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川渝医学影像检查结果互认项目清单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80"/>
        <w:gridCol w:w="1420"/>
        <w:gridCol w:w="2530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部位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项目中文名称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项目释义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胸部站立后前位摄影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胸部站立后前位及侧位摄影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胸部（婴幼儿）正位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胸部（婴幼儿）正位摄影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左侧肩关节前后位正位摄影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右侧肩关节前后位正位摄影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左侧肘关节正侧位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左侧肘关节正侧位摄影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右侧肘关节正侧位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右侧肘关节正侧位摄影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左侧腕关节正侧位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左侧腕关节正侧位摄影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右侧腕关节正侧位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右侧腕关节正侧位摄影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左手正斜位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左手正斜位摄影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右手正斜位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右手正斜位摄影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髋关节正位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髋关节正位摄影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左足正斜位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左足正斜位摄影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右足正斜位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右足正斜位摄影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骶尾椎正侧位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骶尾椎正侧位摄影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骨盆正位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骨盆正位摄影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立位腹部平片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全腹部前后立位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卧位腹部平片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全腹部仰卧前后位或侧卧水平位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颈椎双斜位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颈椎双斜位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颈椎张口位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颈椎张口位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腰椎过伸过屈位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腰椎过伸过屈位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腰椎双斜位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腰椎双斜位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右胫腓骨正侧位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右胫腓骨正侧位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左胫腓骨正侧位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左胫腓骨正侧位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右股骨正侧位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右股骨正侧位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DR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左股骨正侧位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左股骨正侧位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鼻部CT平扫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鼻部普通扫描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髋关节CT平扫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髋关节普通扫描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左侧足部CT平扫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左侧足部普通扫描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右侧足部CT平扫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右侧足部普通扫描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鼻部CT增强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鼻部普通扫描加增强扫描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上腹部CT增强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上腹部普通扫描加增强扫描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盆腔CT增强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盆腔普通扫描加增强扫描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胸部普通扫描加增强扫描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全腹部CT增强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全腹部CT平扫加增强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腹部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肾上腺CT增强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肾上腺CT平扫加增强扫描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左肩关节CT平扫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左侧肩关节CT扫描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右肩关节CT平扫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右侧肩关节CT扫描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颈部CT普通扫描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颈部CT增强扫描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颌面CT平扫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颌面CT普通扫描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CT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颌面CT增强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颌面CT增强扫描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颅脑MR平扫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颅脑磁共振普通扫描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鞍区MR平扫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鞍区磁共振普通扫描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双侧髋关节MR平扫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双髋关节磁共振普通扫描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头部磁共振普通扫描加增强扫描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颈椎MR增强扫描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颈椎磁共振普通扫描加增强扫描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胸椎MR增强扫描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胸椎磁共振普通扫描加增强扫描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脊柱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腰椎MR增强扫描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腰椎磁共振普通扫描加增强扫描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双侧髋关节MR增强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双髋关节磁共振增强扫描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左侧膝关节磁共振增强扫描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右侧膝关节磁共振增强扫描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左侧踝关节磁共振增强扫描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下肢关节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右侧踝关节磁共振增强扫描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右侧肩关节MR平扫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右侧肩关节磁共振普通扫描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79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左侧肩关节磁共振增强扫描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MR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上肢关节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右侧肩关节MR增强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右侧肩关节磁共振增强扫描</w:t>
            </w:r>
          </w:p>
        </w:tc>
      </w:tr>
    </w:tbl>
    <w:p>
      <w:r>
        <w:rPr>
          <w:rFonts w:ascii="Times New Roman" w:hAnsi="Times New Roman" w:eastAsia="仿宋_GB2312" w:cs="Times New Roman"/>
          <w:sz w:val="32"/>
          <w:szCs w:val="32"/>
        </w:rPr>
        <w:t>注：川渝医学影像检查结果一般互认时间为90天。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21E3"/>
    <w:rsid w:val="29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2024-11-12T14:45:00Z</dcterms:created>
  <dc:creator>.</dc:creator>
  <cp:lastModifiedBy>.</cp:lastModifiedBy>
  <dcterms:modified xsi:type="dcterms:W3CDTF">2024-11-12T14:46:22Z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