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 w:eastAsia="仿宋"/>
          <w:sz w:val="24"/>
          <w:szCs w:val="24"/>
        </w:rPr>
      </w:pPr>
    </w:p>
    <w:p>
      <w:pPr>
        <w:jc w:val="both"/>
        <w:rPr>
          <w:rFonts w:ascii="仿宋" w:eastAsia="仿宋"/>
          <w:sz w:val="24"/>
          <w:szCs w:val="24"/>
        </w:rPr>
      </w:pPr>
    </w:p>
    <w:p>
      <w:pPr>
        <w:jc w:val="both"/>
        <w:rPr>
          <w:rFonts w:ascii="仿宋" w:eastAsia="仿宋"/>
          <w:spacing w:val="-24"/>
          <w:sz w:val="24"/>
          <w:szCs w:val="24"/>
        </w:rPr>
      </w:pPr>
    </w:p>
    <w:p>
      <w:pPr>
        <w:jc w:val="center"/>
        <w:rPr>
          <w:rFonts w:ascii="方正小标宋简体" w:eastAsia="方正小标宋简体"/>
          <w:spacing w:val="-24"/>
          <w:sz w:val="52"/>
          <w:szCs w:val="52"/>
        </w:rPr>
      </w:pPr>
      <w:r>
        <w:rPr>
          <w:rFonts w:hint="eastAsia" w:ascii="方正小标宋简体" w:eastAsia="方正小标宋简体"/>
          <w:spacing w:val="-24"/>
          <w:sz w:val="52"/>
          <w:szCs w:val="52"/>
        </w:rPr>
        <w:t>巴中市卫生健康委员会</w:t>
      </w:r>
    </w:p>
    <w:p>
      <w:pPr>
        <w:jc w:val="center"/>
        <w:rPr>
          <w:rFonts w:ascii="方正小标宋简体" w:eastAsia="方正小标宋简体" w:cs="方正小标宋简体"/>
          <w:spacing w:val="-24"/>
          <w:sz w:val="52"/>
          <w:szCs w:val="52"/>
        </w:rPr>
      </w:pPr>
      <w:r>
        <w:rPr>
          <w:rFonts w:hint="eastAsia" w:ascii="方正小标宋简体" w:eastAsia="方正小标宋简体" w:cs="方正小标宋简体"/>
          <w:spacing w:val="-24"/>
          <w:sz w:val="52"/>
          <w:szCs w:val="52"/>
        </w:rPr>
        <w:t>巴中市第七个“中国医师节”庆祝活动</w:t>
      </w:r>
    </w:p>
    <w:p>
      <w:pPr>
        <w:jc w:val="center"/>
        <w:rPr>
          <w:rFonts w:ascii="方正小标宋简体" w:eastAsia="方正小标宋简体" w:cs="方正小标宋简体"/>
          <w:spacing w:val="-24"/>
          <w:sz w:val="52"/>
          <w:szCs w:val="52"/>
        </w:rPr>
      </w:pPr>
      <w:r>
        <w:rPr>
          <w:rFonts w:ascii="方正小标宋简体" w:eastAsia="方正小标宋简体" w:cs="方正小标宋简体"/>
          <w:spacing w:val="-24"/>
          <w:sz w:val="52"/>
          <w:szCs w:val="52"/>
        </w:rPr>
        <w:t>服务</w:t>
      </w:r>
      <w:r>
        <w:rPr>
          <w:rFonts w:hint="eastAsia" w:ascii="方正小标宋简体" w:eastAsia="方正小标宋简体" w:cs="方正小标宋简体"/>
          <w:spacing w:val="-24"/>
          <w:sz w:val="52"/>
          <w:szCs w:val="52"/>
        </w:rPr>
        <w:t>项目采购</w:t>
      </w:r>
    </w:p>
    <w:p>
      <w:pPr>
        <w:jc w:val="both"/>
        <w:rPr>
          <w:rFonts w:ascii="仿宋" w:eastAsia="仿宋"/>
          <w:spacing w:val="-24"/>
          <w:sz w:val="24"/>
          <w:szCs w:val="24"/>
        </w:rPr>
      </w:pPr>
    </w:p>
    <w:p>
      <w:pPr>
        <w:jc w:val="both"/>
        <w:rPr>
          <w:rFonts w:ascii="仿宋" w:eastAsia="仿宋"/>
          <w:sz w:val="24"/>
          <w:szCs w:val="24"/>
        </w:rPr>
      </w:pPr>
    </w:p>
    <w:p>
      <w:pPr>
        <w:jc w:val="center"/>
        <w:rPr>
          <w:rFonts w:ascii="方正小标宋简体" w:eastAsia="方正小标宋简体"/>
          <w:sz w:val="84"/>
          <w:szCs w:val="84"/>
        </w:rPr>
      </w:pPr>
      <w:r>
        <w:rPr>
          <w:rFonts w:hint="eastAsia" w:ascii="方正小标宋简体" w:eastAsia="方正小标宋简体"/>
          <w:sz w:val="84"/>
          <w:szCs w:val="84"/>
        </w:rPr>
        <w:t>询</w:t>
      </w:r>
    </w:p>
    <w:p>
      <w:pPr>
        <w:jc w:val="center"/>
        <w:rPr>
          <w:rFonts w:ascii="方正小标宋简体" w:eastAsia="方正小标宋简体"/>
          <w:sz w:val="84"/>
          <w:szCs w:val="84"/>
        </w:rPr>
      </w:pPr>
      <w:r>
        <w:rPr>
          <w:rFonts w:hint="eastAsia" w:ascii="方正小标宋简体" w:eastAsia="方正小标宋简体"/>
          <w:sz w:val="84"/>
          <w:szCs w:val="84"/>
        </w:rPr>
        <w:t>价</w:t>
      </w:r>
    </w:p>
    <w:p>
      <w:pPr>
        <w:jc w:val="center"/>
        <w:rPr>
          <w:rFonts w:ascii="方正小标宋简体" w:eastAsia="方正小标宋简体"/>
          <w:sz w:val="84"/>
          <w:szCs w:val="84"/>
        </w:rPr>
      </w:pPr>
      <w:r>
        <w:rPr>
          <w:rFonts w:hint="eastAsia" w:ascii="方正小标宋简体" w:eastAsia="方正小标宋简体"/>
          <w:sz w:val="84"/>
          <w:szCs w:val="84"/>
        </w:rPr>
        <w:t>通</w:t>
      </w:r>
    </w:p>
    <w:p>
      <w:pPr>
        <w:jc w:val="center"/>
        <w:rPr>
          <w:rFonts w:ascii="方正小标宋简体" w:eastAsia="方正小标宋简体"/>
          <w:sz w:val="84"/>
          <w:szCs w:val="84"/>
        </w:rPr>
      </w:pPr>
      <w:r>
        <w:rPr>
          <w:rFonts w:hint="eastAsia" w:ascii="方正小标宋简体" w:eastAsia="方正小标宋简体"/>
          <w:sz w:val="84"/>
          <w:szCs w:val="84"/>
        </w:rPr>
        <w:t>知</w:t>
      </w:r>
    </w:p>
    <w:p>
      <w:pPr>
        <w:jc w:val="center"/>
        <w:rPr>
          <w:rFonts w:ascii="方正小标宋简体" w:eastAsia="方正小标宋简体"/>
          <w:sz w:val="84"/>
          <w:szCs w:val="84"/>
        </w:rPr>
      </w:pPr>
      <w:r>
        <w:rPr>
          <w:rFonts w:hint="eastAsia" w:ascii="方正小标宋简体" w:eastAsia="方正小标宋简体"/>
          <w:sz w:val="84"/>
          <w:szCs w:val="84"/>
        </w:rPr>
        <w:t>书</w:t>
      </w:r>
    </w:p>
    <w:p>
      <w:pPr>
        <w:jc w:val="center"/>
        <w:rPr>
          <w:rFonts w:ascii="仿宋" w:eastAsia="仿宋"/>
          <w:sz w:val="84"/>
          <w:szCs w:val="84"/>
        </w:rPr>
      </w:pPr>
    </w:p>
    <w:p>
      <w:pPr>
        <w:jc w:val="both"/>
        <w:rPr>
          <w:rFonts w:ascii="仿宋" w:eastAsia="仿宋"/>
          <w:sz w:val="24"/>
          <w:szCs w:val="24"/>
        </w:rPr>
      </w:pPr>
    </w:p>
    <w:p>
      <w:pPr>
        <w:jc w:val="both"/>
        <w:rPr>
          <w:rFonts w:ascii="仿宋" w:eastAsia="仿宋"/>
          <w:sz w:val="24"/>
          <w:szCs w:val="24"/>
        </w:rPr>
      </w:pPr>
    </w:p>
    <w:p>
      <w:pPr>
        <w:spacing w:line="560" w:lineRule="exact"/>
        <w:jc w:val="center"/>
        <w:rPr>
          <w:rFonts w:ascii="仿宋" w:eastAsia="仿宋"/>
          <w:sz w:val="32"/>
          <w:szCs w:val="32"/>
        </w:rPr>
      </w:pPr>
      <w:r>
        <w:rPr>
          <w:rFonts w:hint="eastAsia" w:ascii="仿宋" w:eastAsia="仿宋"/>
          <w:sz w:val="32"/>
          <w:szCs w:val="32"/>
        </w:rPr>
        <w:t>中国·四川（巴中）</w:t>
      </w:r>
    </w:p>
    <w:p>
      <w:pPr>
        <w:spacing w:line="560" w:lineRule="exact"/>
        <w:jc w:val="center"/>
        <w:rPr>
          <w:rFonts w:ascii="仿宋" w:eastAsia="仿宋"/>
          <w:sz w:val="32"/>
          <w:szCs w:val="32"/>
        </w:rPr>
      </w:pPr>
      <w:r>
        <w:rPr>
          <w:rFonts w:hint="eastAsia" w:ascii="仿宋" w:eastAsia="仿宋"/>
          <w:sz w:val="32"/>
          <w:szCs w:val="32"/>
        </w:rPr>
        <w:t>巴中市卫生健康委员会编制</w:t>
      </w:r>
    </w:p>
    <w:p>
      <w:pPr>
        <w:spacing w:line="560" w:lineRule="exact"/>
        <w:jc w:val="center"/>
        <w:rPr>
          <w:rFonts w:ascii="仿宋" w:eastAsia="仿宋"/>
          <w:sz w:val="32"/>
          <w:szCs w:val="32"/>
        </w:rPr>
      </w:pPr>
      <w:r>
        <w:rPr>
          <w:rFonts w:hint="eastAsia" w:ascii="仿宋" w:eastAsia="仿宋"/>
          <w:sz w:val="32"/>
          <w:szCs w:val="32"/>
        </w:rPr>
        <w:t>202</w:t>
      </w:r>
      <w:r>
        <w:rPr>
          <w:rFonts w:ascii="仿宋" w:eastAsia="仿宋"/>
          <w:sz w:val="32"/>
          <w:szCs w:val="32"/>
        </w:rPr>
        <w:t>4</w:t>
      </w:r>
      <w:r>
        <w:rPr>
          <w:rFonts w:hint="eastAsia" w:ascii="仿宋" w:eastAsia="仿宋"/>
          <w:sz w:val="32"/>
          <w:szCs w:val="32"/>
        </w:rPr>
        <w:t>年</w:t>
      </w:r>
      <w:r>
        <w:rPr>
          <w:rFonts w:ascii="仿宋" w:eastAsia="仿宋"/>
          <w:sz w:val="32"/>
          <w:szCs w:val="32"/>
        </w:rPr>
        <w:t>6</w:t>
      </w:r>
      <w:r>
        <w:rPr>
          <w:rFonts w:hint="eastAsia" w:ascii="仿宋" w:eastAsia="仿宋"/>
          <w:sz w:val="32"/>
          <w:szCs w:val="32"/>
        </w:rPr>
        <w:t>月</w:t>
      </w:r>
    </w:p>
    <w:p>
      <w:pPr>
        <w:jc w:val="center"/>
        <w:rPr>
          <w:rFonts w:ascii="黑体" w:eastAsia="黑体"/>
          <w:sz w:val="24"/>
          <w:szCs w:val="24"/>
        </w:rPr>
      </w:pPr>
      <w:bookmarkStart w:id="0" w:name="_bookmark0"/>
      <w:bookmarkEnd w:id="0"/>
    </w:p>
    <w:p>
      <w:pPr>
        <w:jc w:val="center"/>
        <w:rPr>
          <w:rFonts w:ascii="黑体" w:eastAsia="黑体"/>
          <w:sz w:val="24"/>
          <w:szCs w:val="24"/>
        </w:rPr>
      </w:pPr>
    </w:p>
    <w:p>
      <w:pPr>
        <w:jc w:val="center"/>
        <w:rPr>
          <w:rFonts w:ascii="黑体" w:eastAsia="黑体"/>
          <w:sz w:val="24"/>
          <w:szCs w:val="24"/>
        </w:rPr>
      </w:pPr>
    </w:p>
    <w:p>
      <w:pPr>
        <w:jc w:val="center"/>
        <w:rPr>
          <w:rFonts w:ascii="黑体" w:eastAsia="黑体"/>
          <w:sz w:val="24"/>
          <w:szCs w:val="24"/>
        </w:rPr>
      </w:pPr>
    </w:p>
    <w:p>
      <w:pPr>
        <w:jc w:val="center"/>
        <w:rPr>
          <w:rFonts w:ascii="黑体" w:eastAsia="黑体"/>
          <w:sz w:val="24"/>
          <w:szCs w:val="24"/>
        </w:rPr>
      </w:pPr>
      <w:r>
        <w:rPr>
          <w:rFonts w:hint="eastAsia" w:ascii="黑体" w:eastAsia="黑体"/>
          <w:sz w:val="24"/>
          <w:szCs w:val="24"/>
        </w:rPr>
        <w:t>目</w:t>
      </w:r>
      <w:r>
        <w:rPr>
          <w:rFonts w:ascii="黑体" w:eastAsia="黑体"/>
          <w:sz w:val="24"/>
          <w:szCs w:val="24"/>
        </w:rPr>
        <w:tab/>
      </w:r>
      <w:r>
        <w:rPr>
          <w:rFonts w:hint="eastAsia" w:ascii="黑体" w:eastAsia="黑体"/>
          <w:sz w:val="24"/>
          <w:szCs w:val="24"/>
        </w:rPr>
        <w:t>录</w:t>
      </w:r>
    </w:p>
    <w:p>
      <w:pPr>
        <w:spacing w:line="480" w:lineRule="exact"/>
        <w:jc w:val="both"/>
        <w:rPr>
          <w:rFonts w:ascii="仿宋" w:eastAsia="仿宋"/>
          <w:sz w:val="24"/>
          <w:szCs w:val="24"/>
        </w:rPr>
      </w:pPr>
    </w:p>
    <w:p>
      <w:pPr>
        <w:spacing w:line="480" w:lineRule="exact"/>
        <w:ind w:firstLine="480" w:firstLineChars="200"/>
        <w:jc w:val="both"/>
        <w:rPr>
          <w:rFonts w:ascii="仿宋" w:eastAsia="仿宋"/>
          <w:sz w:val="24"/>
          <w:szCs w:val="24"/>
        </w:rPr>
      </w:pPr>
      <w:r>
        <w:rPr>
          <w:rFonts w:hint="eastAsia" w:ascii="仿宋" w:eastAsia="仿宋"/>
          <w:sz w:val="24"/>
          <w:szCs w:val="24"/>
        </w:rPr>
        <w:t>第一章  询价邀请</w:t>
      </w:r>
      <w:r>
        <w:rPr>
          <w:rFonts w:ascii="仿宋" w:eastAsia="仿宋"/>
          <w:sz w:val="24"/>
          <w:szCs w:val="24"/>
        </w:rPr>
        <w:tab/>
      </w:r>
    </w:p>
    <w:p>
      <w:pPr>
        <w:spacing w:line="480" w:lineRule="exact"/>
        <w:ind w:firstLine="480" w:firstLineChars="200"/>
        <w:jc w:val="both"/>
        <w:rPr>
          <w:rFonts w:ascii="仿宋" w:eastAsia="仿宋"/>
          <w:sz w:val="24"/>
          <w:szCs w:val="24"/>
        </w:rPr>
      </w:pPr>
      <w:r>
        <w:rPr>
          <w:rFonts w:hint="eastAsia" w:ascii="仿宋" w:eastAsia="仿宋"/>
          <w:sz w:val="24"/>
          <w:szCs w:val="24"/>
        </w:rPr>
        <w:t>第二章  询价须知</w:t>
      </w:r>
      <w:r>
        <w:rPr>
          <w:rFonts w:ascii="仿宋" w:eastAsia="仿宋"/>
          <w:sz w:val="24"/>
          <w:szCs w:val="24"/>
        </w:rPr>
        <w:tab/>
      </w:r>
    </w:p>
    <w:p>
      <w:pPr>
        <w:spacing w:line="480" w:lineRule="exact"/>
        <w:ind w:firstLine="480" w:firstLineChars="200"/>
        <w:jc w:val="both"/>
        <w:rPr>
          <w:rFonts w:ascii="仿宋" w:eastAsia="仿宋"/>
          <w:sz w:val="24"/>
          <w:szCs w:val="24"/>
        </w:rPr>
      </w:pPr>
      <w:r>
        <w:rPr>
          <w:rFonts w:hint="eastAsia" w:ascii="仿宋" w:eastAsia="仿宋"/>
          <w:sz w:val="24"/>
          <w:szCs w:val="24"/>
        </w:rPr>
        <w:t>一、供应商须知附表</w:t>
      </w:r>
      <w:r>
        <w:rPr>
          <w:rFonts w:ascii="仿宋" w:eastAsia="仿宋"/>
          <w:sz w:val="24"/>
          <w:szCs w:val="24"/>
        </w:rPr>
        <w:tab/>
      </w:r>
    </w:p>
    <w:p>
      <w:pPr>
        <w:spacing w:line="480" w:lineRule="exact"/>
        <w:ind w:firstLine="480" w:firstLineChars="200"/>
        <w:jc w:val="both"/>
        <w:rPr>
          <w:rFonts w:ascii="仿宋" w:eastAsia="仿宋"/>
          <w:sz w:val="24"/>
          <w:szCs w:val="24"/>
        </w:rPr>
      </w:pPr>
      <w:r>
        <w:rPr>
          <w:rFonts w:hint="eastAsia" w:ascii="仿宋" w:eastAsia="仿宋"/>
          <w:sz w:val="24"/>
          <w:szCs w:val="24"/>
        </w:rPr>
        <w:t>二、总则</w:t>
      </w:r>
      <w:r>
        <w:rPr>
          <w:rFonts w:ascii="仿宋" w:eastAsia="仿宋"/>
          <w:sz w:val="24"/>
          <w:szCs w:val="24"/>
        </w:rPr>
        <w:tab/>
      </w:r>
    </w:p>
    <w:p>
      <w:pPr>
        <w:spacing w:line="480" w:lineRule="exact"/>
        <w:ind w:firstLine="480" w:firstLineChars="200"/>
        <w:jc w:val="both"/>
        <w:rPr>
          <w:rFonts w:ascii="仿宋" w:eastAsia="仿宋"/>
          <w:sz w:val="24"/>
          <w:szCs w:val="24"/>
        </w:rPr>
      </w:pPr>
      <w:r>
        <w:rPr>
          <w:rFonts w:hint="eastAsia" w:ascii="仿宋" w:eastAsia="仿宋"/>
          <w:sz w:val="24"/>
          <w:szCs w:val="24"/>
        </w:rPr>
        <w:t>三、询价通知书</w:t>
      </w:r>
      <w:r>
        <w:rPr>
          <w:rFonts w:ascii="仿宋" w:eastAsia="仿宋"/>
          <w:sz w:val="24"/>
          <w:szCs w:val="24"/>
        </w:rPr>
        <w:tab/>
      </w:r>
    </w:p>
    <w:p>
      <w:pPr>
        <w:spacing w:line="480" w:lineRule="exact"/>
        <w:ind w:firstLine="480" w:firstLineChars="200"/>
        <w:jc w:val="both"/>
        <w:rPr>
          <w:rFonts w:ascii="仿宋" w:eastAsia="仿宋"/>
          <w:sz w:val="24"/>
          <w:szCs w:val="24"/>
        </w:rPr>
      </w:pPr>
      <w:r>
        <w:rPr>
          <w:rFonts w:hint="eastAsia" w:ascii="仿宋" w:eastAsia="仿宋"/>
          <w:sz w:val="24"/>
          <w:szCs w:val="24"/>
        </w:rPr>
        <w:t>四、响应文件</w:t>
      </w:r>
      <w:r>
        <w:rPr>
          <w:rFonts w:ascii="仿宋" w:eastAsia="仿宋"/>
          <w:sz w:val="24"/>
          <w:szCs w:val="24"/>
        </w:rPr>
        <w:tab/>
      </w:r>
    </w:p>
    <w:p>
      <w:pPr>
        <w:spacing w:line="480" w:lineRule="exact"/>
        <w:ind w:firstLine="480" w:firstLineChars="200"/>
        <w:jc w:val="both"/>
        <w:rPr>
          <w:rFonts w:ascii="仿宋" w:eastAsia="仿宋"/>
          <w:sz w:val="24"/>
          <w:szCs w:val="24"/>
        </w:rPr>
      </w:pPr>
      <w:r>
        <w:rPr>
          <w:rFonts w:hint="eastAsia" w:ascii="仿宋" w:eastAsia="仿宋"/>
          <w:sz w:val="24"/>
          <w:szCs w:val="24"/>
        </w:rPr>
        <w:t>五、询价及评审过程</w:t>
      </w:r>
      <w:r>
        <w:rPr>
          <w:rFonts w:ascii="仿宋" w:eastAsia="仿宋"/>
          <w:sz w:val="24"/>
          <w:szCs w:val="24"/>
        </w:rPr>
        <w:tab/>
      </w:r>
    </w:p>
    <w:p>
      <w:pPr>
        <w:spacing w:line="480" w:lineRule="exact"/>
        <w:ind w:firstLine="480" w:firstLineChars="200"/>
        <w:jc w:val="both"/>
        <w:rPr>
          <w:rFonts w:ascii="仿宋" w:eastAsia="仿宋"/>
          <w:sz w:val="24"/>
          <w:szCs w:val="24"/>
        </w:rPr>
      </w:pPr>
      <w:r>
        <w:rPr>
          <w:rFonts w:hint="eastAsia" w:ascii="仿宋" w:eastAsia="仿宋"/>
          <w:sz w:val="24"/>
          <w:szCs w:val="24"/>
        </w:rPr>
        <w:t>六、成交事项</w:t>
      </w:r>
      <w:r>
        <w:rPr>
          <w:rFonts w:ascii="仿宋" w:eastAsia="仿宋"/>
          <w:sz w:val="24"/>
          <w:szCs w:val="24"/>
        </w:rPr>
        <w:tab/>
      </w:r>
    </w:p>
    <w:p>
      <w:pPr>
        <w:spacing w:line="480" w:lineRule="exact"/>
        <w:ind w:firstLine="480" w:firstLineChars="200"/>
        <w:jc w:val="both"/>
        <w:rPr>
          <w:rFonts w:ascii="仿宋" w:eastAsia="仿宋"/>
          <w:sz w:val="24"/>
          <w:szCs w:val="24"/>
        </w:rPr>
      </w:pPr>
      <w:r>
        <w:rPr>
          <w:rFonts w:hint="eastAsia" w:ascii="仿宋" w:eastAsia="仿宋"/>
          <w:sz w:val="24"/>
          <w:szCs w:val="24"/>
        </w:rPr>
        <w:t>七、合同事项</w:t>
      </w:r>
      <w:r>
        <w:rPr>
          <w:rFonts w:ascii="仿宋" w:eastAsia="仿宋"/>
          <w:sz w:val="24"/>
          <w:szCs w:val="24"/>
        </w:rPr>
        <w:tab/>
      </w:r>
    </w:p>
    <w:p>
      <w:pPr>
        <w:spacing w:line="480" w:lineRule="exact"/>
        <w:ind w:firstLine="480" w:firstLineChars="200"/>
        <w:jc w:val="both"/>
        <w:rPr>
          <w:rFonts w:ascii="仿宋" w:eastAsia="仿宋"/>
          <w:sz w:val="24"/>
          <w:szCs w:val="24"/>
        </w:rPr>
      </w:pPr>
      <w:r>
        <w:rPr>
          <w:rFonts w:hint="eastAsia" w:ascii="仿宋" w:eastAsia="仿宋"/>
          <w:sz w:val="24"/>
          <w:szCs w:val="24"/>
        </w:rPr>
        <w:t>八、询价纪律要求</w:t>
      </w:r>
      <w:r>
        <w:rPr>
          <w:rFonts w:ascii="仿宋" w:eastAsia="仿宋"/>
          <w:sz w:val="24"/>
          <w:szCs w:val="24"/>
        </w:rPr>
        <w:tab/>
      </w:r>
    </w:p>
    <w:p>
      <w:pPr>
        <w:spacing w:line="480" w:lineRule="exact"/>
        <w:ind w:firstLine="480" w:firstLineChars="200"/>
        <w:jc w:val="both"/>
        <w:rPr>
          <w:rFonts w:ascii="仿宋" w:eastAsia="仿宋"/>
          <w:sz w:val="24"/>
          <w:szCs w:val="24"/>
        </w:rPr>
      </w:pPr>
      <w:r>
        <w:rPr>
          <w:rFonts w:hint="eastAsia" w:ascii="仿宋" w:eastAsia="仿宋"/>
          <w:sz w:val="24"/>
          <w:szCs w:val="24"/>
        </w:rPr>
        <w:t>九、询问、质疑和投诉</w:t>
      </w:r>
      <w:r>
        <w:rPr>
          <w:rFonts w:ascii="仿宋" w:eastAsia="仿宋"/>
          <w:sz w:val="24"/>
          <w:szCs w:val="24"/>
        </w:rPr>
        <w:tab/>
      </w:r>
    </w:p>
    <w:p>
      <w:pPr>
        <w:spacing w:line="480" w:lineRule="exact"/>
        <w:ind w:firstLine="480" w:firstLineChars="200"/>
        <w:jc w:val="both"/>
        <w:rPr>
          <w:rFonts w:ascii="仿宋" w:eastAsia="仿宋"/>
          <w:sz w:val="24"/>
          <w:szCs w:val="24"/>
        </w:rPr>
      </w:pPr>
      <w:r>
        <w:rPr>
          <w:rFonts w:hint="eastAsia" w:ascii="仿宋" w:eastAsia="仿宋"/>
          <w:sz w:val="24"/>
          <w:szCs w:val="24"/>
        </w:rPr>
        <w:t>十、其他</w:t>
      </w:r>
      <w:r>
        <w:rPr>
          <w:rFonts w:ascii="仿宋" w:eastAsia="仿宋"/>
          <w:sz w:val="24"/>
          <w:szCs w:val="24"/>
        </w:rPr>
        <w:tab/>
      </w:r>
    </w:p>
    <w:p>
      <w:pPr>
        <w:spacing w:line="480" w:lineRule="exact"/>
        <w:ind w:firstLine="480" w:firstLineChars="200"/>
        <w:jc w:val="both"/>
        <w:rPr>
          <w:rFonts w:ascii="仿宋" w:eastAsia="仿宋"/>
          <w:sz w:val="24"/>
          <w:szCs w:val="24"/>
        </w:rPr>
      </w:pPr>
      <w:r>
        <w:rPr>
          <w:rFonts w:hint="eastAsia" w:ascii="仿宋" w:eastAsia="仿宋"/>
          <w:sz w:val="24"/>
          <w:szCs w:val="24"/>
        </w:rPr>
        <w:t>第三章  供应商资格条件及类似效力要求</w:t>
      </w:r>
      <w:r>
        <w:rPr>
          <w:rFonts w:ascii="仿宋" w:eastAsia="仿宋"/>
          <w:sz w:val="24"/>
          <w:szCs w:val="24"/>
        </w:rPr>
        <w:tab/>
      </w:r>
    </w:p>
    <w:p>
      <w:pPr>
        <w:spacing w:line="480" w:lineRule="exact"/>
        <w:ind w:firstLine="480" w:firstLineChars="200"/>
        <w:jc w:val="both"/>
        <w:rPr>
          <w:rFonts w:ascii="仿宋" w:eastAsia="仿宋"/>
          <w:sz w:val="24"/>
          <w:szCs w:val="24"/>
        </w:rPr>
      </w:pPr>
      <w:r>
        <w:rPr>
          <w:rFonts w:hint="eastAsia" w:ascii="仿宋" w:eastAsia="仿宋"/>
          <w:sz w:val="24"/>
          <w:szCs w:val="24"/>
        </w:rPr>
        <w:t>第四章  供应商资格及类似效力证明材料</w:t>
      </w:r>
      <w:r>
        <w:rPr>
          <w:rFonts w:ascii="仿宋" w:eastAsia="仿宋"/>
          <w:sz w:val="24"/>
          <w:szCs w:val="24"/>
        </w:rPr>
        <w:tab/>
      </w:r>
    </w:p>
    <w:p>
      <w:pPr>
        <w:spacing w:line="480" w:lineRule="exact"/>
        <w:ind w:firstLine="480" w:firstLineChars="200"/>
        <w:jc w:val="both"/>
        <w:rPr>
          <w:rFonts w:ascii="仿宋" w:eastAsia="仿宋"/>
          <w:sz w:val="24"/>
          <w:szCs w:val="24"/>
        </w:rPr>
      </w:pPr>
      <w:r>
        <w:rPr>
          <w:rFonts w:hint="eastAsia" w:ascii="仿宋" w:eastAsia="仿宋"/>
          <w:sz w:val="24"/>
          <w:szCs w:val="24"/>
        </w:rPr>
        <w:t>第五章  采购项目技术、服务及其他商务要求</w:t>
      </w:r>
      <w:r>
        <w:rPr>
          <w:rFonts w:ascii="仿宋" w:eastAsia="仿宋"/>
          <w:sz w:val="24"/>
          <w:szCs w:val="24"/>
        </w:rPr>
        <w:tab/>
      </w:r>
    </w:p>
    <w:p>
      <w:pPr>
        <w:spacing w:line="480" w:lineRule="exact"/>
        <w:ind w:firstLine="480" w:firstLineChars="200"/>
        <w:jc w:val="both"/>
        <w:rPr>
          <w:rFonts w:ascii="仿宋" w:eastAsia="仿宋"/>
          <w:sz w:val="24"/>
          <w:szCs w:val="24"/>
        </w:rPr>
      </w:pPr>
      <w:r>
        <w:rPr>
          <w:rFonts w:hint="eastAsia" w:ascii="仿宋" w:eastAsia="仿宋"/>
          <w:sz w:val="24"/>
          <w:szCs w:val="24"/>
        </w:rPr>
        <w:t>第六章  采购项目实质性要求</w:t>
      </w:r>
      <w:r>
        <w:rPr>
          <w:rFonts w:ascii="仿宋" w:eastAsia="仿宋"/>
          <w:sz w:val="24"/>
          <w:szCs w:val="24"/>
        </w:rPr>
        <w:tab/>
      </w:r>
    </w:p>
    <w:p>
      <w:pPr>
        <w:spacing w:line="480" w:lineRule="exact"/>
        <w:ind w:firstLine="480" w:firstLineChars="200"/>
        <w:jc w:val="both"/>
        <w:rPr>
          <w:rFonts w:ascii="仿宋" w:eastAsia="仿宋"/>
          <w:sz w:val="24"/>
          <w:szCs w:val="24"/>
        </w:rPr>
      </w:pPr>
      <w:r>
        <w:rPr>
          <w:rFonts w:hint="eastAsia" w:ascii="仿宋" w:eastAsia="仿宋"/>
          <w:sz w:val="24"/>
          <w:szCs w:val="24"/>
        </w:rPr>
        <w:t>第七章  响应文件格式</w:t>
      </w:r>
      <w:r>
        <w:rPr>
          <w:rFonts w:ascii="仿宋" w:eastAsia="仿宋"/>
          <w:sz w:val="24"/>
          <w:szCs w:val="24"/>
        </w:rPr>
        <w:tab/>
      </w:r>
    </w:p>
    <w:p>
      <w:pPr>
        <w:spacing w:line="480" w:lineRule="exact"/>
        <w:ind w:firstLine="480" w:firstLineChars="200"/>
        <w:jc w:val="both"/>
        <w:rPr>
          <w:rFonts w:ascii="仿宋" w:eastAsia="仿宋"/>
          <w:sz w:val="24"/>
          <w:szCs w:val="24"/>
        </w:rPr>
      </w:pPr>
      <w:r>
        <w:rPr>
          <w:rFonts w:hint="eastAsia" w:ascii="仿宋" w:eastAsia="仿宋"/>
          <w:sz w:val="24"/>
          <w:szCs w:val="24"/>
        </w:rPr>
        <w:t>第八章  评审方法</w:t>
      </w:r>
      <w:r>
        <w:rPr>
          <w:rFonts w:ascii="仿宋" w:eastAsia="仿宋"/>
          <w:sz w:val="24"/>
          <w:szCs w:val="24"/>
        </w:rPr>
        <w:tab/>
      </w:r>
    </w:p>
    <w:p>
      <w:pPr>
        <w:spacing w:line="480" w:lineRule="exact"/>
        <w:ind w:firstLine="480" w:firstLineChars="200"/>
        <w:jc w:val="both"/>
        <w:rPr>
          <w:rFonts w:ascii="仿宋" w:eastAsia="仿宋"/>
          <w:sz w:val="24"/>
          <w:szCs w:val="24"/>
        </w:rPr>
      </w:pPr>
      <w:r>
        <w:rPr>
          <w:rFonts w:hint="eastAsia" w:ascii="仿宋" w:eastAsia="仿宋"/>
          <w:sz w:val="24"/>
          <w:szCs w:val="24"/>
        </w:rPr>
        <w:t>第九章  政府采购合同（草案）</w:t>
      </w:r>
      <w:r>
        <w:rPr>
          <w:rFonts w:ascii="仿宋" w:eastAsia="仿宋"/>
          <w:sz w:val="24"/>
          <w:szCs w:val="24"/>
        </w:rPr>
        <w:tab/>
      </w:r>
    </w:p>
    <w:p>
      <w:pPr>
        <w:jc w:val="center"/>
        <w:rPr>
          <w:rFonts w:ascii="黑体" w:eastAsia="黑体"/>
          <w:sz w:val="24"/>
          <w:szCs w:val="24"/>
        </w:rPr>
      </w:pPr>
      <w:bookmarkStart w:id="1" w:name="_bookmark1"/>
      <w:bookmarkEnd w:id="1"/>
      <w:bookmarkStart w:id="2" w:name="第一章__询价邀请"/>
      <w:bookmarkEnd w:id="2"/>
    </w:p>
    <w:p>
      <w:pPr>
        <w:jc w:val="center"/>
        <w:rPr>
          <w:rFonts w:ascii="黑体" w:eastAsia="黑体"/>
          <w:sz w:val="24"/>
          <w:szCs w:val="24"/>
        </w:rPr>
      </w:pPr>
    </w:p>
    <w:p>
      <w:pPr>
        <w:jc w:val="center"/>
        <w:rPr>
          <w:rFonts w:ascii="黑体" w:eastAsia="黑体"/>
          <w:sz w:val="24"/>
          <w:szCs w:val="24"/>
        </w:rPr>
      </w:pPr>
    </w:p>
    <w:p>
      <w:pPr>
        <w:jc w:val="center"/>
        <w:rPr>
          <w:rFonts w:ascii="黑体" w:eastAsia="黑体"/>
          <w:sz w:val="24"/>
          <w:szCs w:val="24"/>
        </w:rPr>
      </w:pPr>
    </w:p>
    <w:p>
      <w:pPr>
        <w:jc w:val="center"/>
        <w:rPr>
          <w:rFonts w:ascii="黑体" w:eastAsia="黑体"/>
          <w:sz w:val="24"/>
          <w:szCs w:val="24"/>
        </w:rPr>
      </w:pPr>
    </w:p>
    <w:p>
      <w:pPr>
        <w:jc w:val="center"/>
        <w:rPr>
          <w:rFonts w:ascii="黑体" w:eastAsia="黑体"/>
          <w:sz w:val="24"/>
          <w:szCs w:val="24"/>
        </w:rPr>
      </w:pPr>
    </w:p>
    <w:p>
      <w:pPr>
        <w:jc w:val="center"/>
        <w:rPr>
          <w:rFonts w:ascii="黑体" w:eastAsia="黑体"/>
          <w:sz w:val="24"/>
          <w:szCs w:val="24"/>
        </w:rPr>
      </w:pPr>
    </w:p>
    <w:p>
      <w:pPr>
        <w:jc w:val="center"/>
        <w:rPr>
          <w:rFonts w:ascii="黑体" w:eastAsia="黑体"/>
          <w:sz w:val="24"/>
          <w:szCs w:val="24"/>
        </w:rPr>
      </w:pPr>
    </w:p>
    <w:p>
      <w:pPr>
        <w:jc w:val="center"/>
        <w:rPr>
          <w:rFonts w:ascii="黑体" w:eastAsia="黑体"/>
          <w:sz w:val="24"/>
          <w:szCs w:val="24"/>
        </w:rPr>
      </w:pPr>
    </w:p>
    <w:p>
      <w:pPr>
        <w:jc w:val="center"/>
        <w:rPr>
          <w:rFonts w:ascii="黑体" w:eastAsia="黑体"/>
          <w:sz w:val="24"/>
          <w:szCs w:val="24"/>
        </w:rPr>
      </w:pPr>
    </w:p>
    <w:p>
      <w:pPr>
        <w:jc w:val="center"/>
        <w:rPr>
          <w:rFonts w:ascii="黑体" w:eastAsia="黑体"/>
          <w:sz w:val="24"/>
          <w:szCs w:val="24"/>
        </w:rPr>
      </w:pPr>
    </w:p>
    <w:p>
      <w:pPr>
        <w:spacing w:line="360" w:lineRule="exact"/>
        <w:jc w:val="center"/>
        <w:rPr>
          <w:rFonts w:ascii="黑体" w:eastAsia="黑体"/>
          <w:sz w:val="24"/>
          <w:szCs w:val="24"/>
        </w:rPr>
      </w:pPr>
      <w:r>
        <w:rPr>
          <w:rFonts w:hint="eastAsia" w:ascii="黑体" w:eastAsia="黑体"/>
          <w:sz w:val="24"/>
          <w:szCs w:val="24"/>
        </w:rPr>
        <w:t>第一章 询价邀请</w:t>
      </w:r>
    </w:p>
    <w:p>
      <w:pPr>
        <w:spacing w:line="360" w:lineRule="exact"/>
        <w:jc w:val="both"/>
        <w:rPr>
          <w:rFonts w:ascii="仿宋" w:eastAsia="仿宋"/>
          <w:sz w:val="24"/>
          <w:szCs w:val="24"/>
        </w:rPr>
      </w:pPr>
    </w:p>
    <w:p>
      <w:pPr>
        <w:spacing w:line="360" w:lineRule="exact"/>
        <w:ind w:firstLine="480" w:firstLineChars="200"/>
        <w:jc w:val="both"/>
        <w:rPr>
          <w:rFonts w:ascii="仿宋" w:eastAsia="仿宋"/>
          <w:sz w:val="24"/>
          <w:szCs w:val="24"/>
        </w:rPr>
      </w:pPr>
      <w:r>
        <w:rPr>
          <w:rFonts w:hint="eastAsia" w:ascii="仿宋" w:eastAsia="仿宋"/>
          <w:sz w:val="24"/>
          <w:szCs w:val="24"/>
        </w:rPr>
        <w:t>巴中市卫生健康委员会拟对巴中市第七个“中国医师节”庆祝活动服务</w:t>
      </w:r>
      <w:r>
        <w:rPr>
          <w:rFonts w:ascii="仿宋" w:eastAsia="仿宋"/>
          <w:sz w:val="24"/>
          <w:szCs w:val="24"/>
        </w:rPr>
        <w:t>项目</w:t>
      </w:r>
      <w:r>
        <w:rPr>
          <w:rFonts w:hint="eastAsia" w:ascii="仿宋" w:eastAsia="仿宋"/>
          <w:sz w:val="24"/>
          <w:szCs w:val="24"/>
        </w:rPr>
        <w:t>采用询价方式进行采购，特邀请符合本次采购要求的供应商参加报价。</w:t>
      </w:r>
    </w:p>
    <w:p>
      <w:pPr>
        <w:spacing w:line="360" w:lineRule="exact"/>
        <w:ind w:firstLine="480" w:firstLineChars="200"/>
        <w:jc w:val="both"/>
        <w:rPr>
          <w:rFonts w:ascii="黑体" w:eastAsia="黑体"/>
          <w:sz w:val="24"/>
          <w:szCs w:val="24"/>
        </w:rPr>
      </w:pPr>
      <w:r>
        <w:rPr>
          <w:rFonts w:hint="eastAsia" w:ascii="黑体" w:eastAsia="黑体"/>
          <w:sz w:val="24"/>
          <w:szCs w:val="24"/>
        </w:rPr>
        <w:t>一、采购项目基本情况</w:t>
      </w:r>
    </w:p>
    <w:p>
      <w:pPr>
        <w:spacing w:line="360" w:lineRule="exact"/>
        <w:ind w:firstLine="480" w:firstLineChars="200"/>
        <w:jc w:val="both"/>
        <w:rPr>
          <w:rFonts w:ascii="仿宋" w:eastAsia="仿宋"/>
          <w:sz w:val="24"/>
          <w:szCs w:val="24"/>
        </w:rPr>
      </w:pPr>
      <w:r>
        <w:rPr>
          <w:rFonts w:hint="eastAsia" w:ascii="仿宋" w:eastAsia="仿宋"/>
          <w:sz w:val="24"/>
          <w:szCs w:val="24"/>
        </w:rPr>
        <w:t>（一）项目编号：无。</w:t>
      </w:r>
    </w:p>
    <w:p>
      <w:pPr>
        <w:spacing w:line="360" w:lineRule="exact"/>
        <w:ind w:firstLine="480" w:firstLineChars="200"/>
        <w:jc w:val="both"/>
        <w:rPr>
          <w:rFonts w:ascii="仿宋" w:eastAsia="仿宋"/>
          <w:sz w:val="24"/>
          <w:szCs w:val="24"/>
        </w:rPr>
      </w:pPr>
      <w:r>
        <w:rPr>
          <w:rFonts w:hint="eastAsia" w:ascii="仿宋" w:eastAsia="仿宋"/>
          <w:sz w:val="24"/>
          <w:szCs w:val="24"/>
        </w:rPr>
        <w:t>（二）采购项目名称：巴中市第七个“中国医师节”庆祝活动服务</w:t>
      </w:r>
      <w:r>
        <w:rPr>
          <w:rFonts w:ascii="仿宋" w:eastAsia="仿宋"/>
          <w:sz w:val="24"/>
          <w:szCs w:val="24"/>
        </w:rPr>
        <w:t>项目</w:t>
      </w:r>
      <w:r>
        <w:rPr>
          <w:rFonts w:hint="eastAsia" w:ascii="仿宋" w:eastAsia="仿宋"/>
          <w:sz w:val="24"/>
          <w:szCs w:val="24"/>
        </w:rPr>
        <w:t>。</w:t>
      </w:r>
    </w:p>
    <w:p>
      <w:pPr>
        <w:spacing w:line="360" w:lineRule="exact"/>
        <w:ind w:firstLine="480" w:firstLineChars="200"/>
        <w:jc w:val="both"/>
        <w:rPr>
          <w:rFonts w:ascii="仿宋" w:eastAsia="仿宋"/>
          <w:sz w:val="24"/>
          <w:szCs w:val="24"/>
        </w:rPr>
      </w:pPr>
      <w:r>
        <w:rPr>
          <w:rFonts w:hint="eastAsia" w:ascii="仿宋" w:eastAsia="仿宋"/>
          <w:sz w:val="24"/>
          <w:szCs w:val="24"/>
        </w:rPr>
        <w:t>（三）采购人：巴中市卫生健康委员会。</w:t>
      </w:r>
    </w:p>
    <w:p>
      <w:pPr>
        <w:spacing w:line="360" w:lineRule="exact"/>
        <w:ind w:firstLine="480" w:firstLineChars="200"/>
        <w:jc w:val="both"/>
        <w:rPr>
          <w:rFonts w:ascii="黑体" w:eastAsia="黑体"/>
          <w:sz w:val="24"/>
          <w:szCs w:val="24"/>
        </w:rPr>
      </w:pPr>
      <w:r>
        <w:rPr>
          <w:rFonts w:hint="eastAsia" w:ascii="黑体" w:eastAsia="黑体"/>
          <w:sz w:val="24"/>
          <w:szCs w:val="24"/>
        </w:rPr>
        <w:t>二、资金情况</w:t>
      </w:r>
    </w:p>
    <w:p>
      <w:pPr>
        <w:spacing w:line="360" w:lineRule="exact"/>
        <w:ind w:firstLine="480" w:firstLineChars="200"/>
        <w:jc w:val="both"/>
        <w:rPr>
          <w:rFonts w:ascii="仿宋" w:eastAsia="仿宋"/>
          <w:sz w:val="24"/>
          <w:szCs w:val="24"/>
        </w:rPr>
      </w:pPr>
      <w:r>
        <w:rPr>
          <w:rFonts w:hint="eastAsia" w:ascii="仿宋" w:eastAsia="仿宋"/>
          <w:sz w:val="24"/>
          <w:szCs w:val="24"/>
        </w:rPr>
        <w:t>资金来源及金额：财政拨款，人民币</w:t>
      </w:r>
      <w:r>
        <w:rPr>
          <w:rFonts w:ascii="仿宋" w:eastAsia="仿宋"/>
          <w:sz w:val="24"/>
          <w:szCs w:val="24"/>
        </w:rPr>
        <w:t>29</w:t>
      </w:r>
      <w:r>
        <w:rPr>
          <w:rFonts w:hint="eastAsia" w:ascii="仿宋" w:eastAsia="仿宋"/>
          <w:sz w:val="24"/>
          <w:szCs w:val="24"/>
        </w:rPr>
        <w:t>万元。</w:t>
      </w:r>
    </w:p>
    <w:p>
      <w:pPr>
        <w:spacing w:line="360" w:lineRule="exact"/>
        <w:ind w:firstLine="480" w:firstLineChars="200"/>
        <w:jc w:val="both"/>
        <w:rPr>
          <w:rFonts w:ascii="黑体" w:eastAsia="黑体"/>
          <w:sz w:val="24"/>
          <w:szCs w:val="24"/>
        </w:rPr>
      </w:pPr>
      <w:r>
        <w:rPr>
          <w:rFonts w:hint="eastAsia" w:ascii="黑体" w:eastAsia="黑体"/>
          <w:sz w:val="24"/>
          <w:szCs w:val="24"/>
        </w:rPr>
        <w:t>三、采购项目简介</w:t>
      </w:r>
    </w:p>
    <w:p>
      <w:pPr>
        <w:spacing w:line="360" w:lineRule="exact"/>
        <w:ind w:firstLine="480" w:firstLineChars="200"/>
        <w:jc w:val="both"/>
        <w:rPr>
          <w:rFonts w:ascii="仿宋" w:eastAsia="仿宋"/>
          <w:sz w:val="24"/>
          <w:szCs w:val="24"/>
        </w:rPr>
      </w:pPr>
      <w:r>
        <w:rPr>
          <w:rFonts w:hint="eastAsia" w:ascii="仿宋" w:eastAsia="仿宋"/>
          <w:sz w:val="24"/>
          <w:szCs w:val="24"/>
        </w:rPr>
        <w:t>本采购项目只有</w:t>
      </w:r>
      <w:r>
        <w:rPr>
          <w:rFonts w:ascii="仿宋" w:eastAsia="仿宋"/>
          <w:sz w:val="24"/>
          <w:szCs w:val="24"/>
        </w:rPr>
        <w:t>1</w:t>
      </w:r>
      <w:r>
        <w:rPr>
          <w:rFonts w:hint="eastAsia" w:ascii="仿宋" w:eastAsia="仿宋"/>
          <w:sz w:val="24"/>
          <w:szCs w:val="24"/>
        </w:rPr>
        <w:t>个包，详见询价文件第五章。</w:t>
      </w:r>
    </w:p>
    <w:p>
      <w:pPr>
        <w:spacing w:line="360" w:lineRule="exact"/>
        <w:ind w:firstLine="480" w:firstLineChars="200"/>
        <w:jc w:val="both"/>
        <w:rPr>
          <w:rFonts w:ascii="黑体" w:eastAsia="黑体"/>
          <w:sz w:val="24"/>
          <w:szCs w:val="24"/>
        </w:rPr>
      </w:pPr>
      <w:r>
        <w:rPr>
          <w:rFonts w:hint="eastAsia" w:ascii="黑体" w:eastAsia="黑体"/>
          <w:sz w:val="24"/>
          <w:szCs w:val="24"/>
        </w:rPr>
        <w:t>四、供应商邀请方式</w:t>
      </w:r>
    </w:p>
    <w:p>
      <w:pPr>
        <w:spacing w:line="360" w:lineRule="exact"/>
        <w:ind w:firstLine="480" w:firstLineChars="200"/>
        <w:rPr>
          <w:rFonts w:ascii="仿宋" w:eastAsia="仿宋"/>
          <w:sz w:val="24"/>
          <w:szCs w:val="24"/>
        </w:rPr>
      </w:pPr>
      <w:r>
        <w:rPr>
          <w:rFonts w:hint="eastAsia" w:ascii="仿宋" w:eastAsia="仿宋"/>
          <w:sz w:val="24"/>
          <w:szCs w:val="24"/>
        </w:rPr>
        <w:t>公告方式：本次询价邀请在巴中市卫生健康委网站上</w:t>
      </w:r>
      <w:r>
        <w:rPr>
          <w:rFonts w:hint="eastAsia" w:ascii="仿宋" w:eastAsia="仿宋"/>
          <w:spacing w:val="-20"/>
          <w:sz w:val="24"/>
          <w:szCs w:val="24"/>
        </w:rPr>
        <w:t>（</w:t>
      </w:r>
      <w:r>
        <w:rPr>
          <w:rFonts w:ascii="仿宋" w:eastAsia="仿宋"/>
          <w:spacing w:val="-20"/>
          <w:sz w:val="24"/>
          <w:szCs w:val="24"/>
        </w:rPr>
        <w:t>http://wsjkw.cnbz.gov.cn/</w:t>
      </w:r>
      <w:r>
        <w:rPr>
          <w:rFonts w:hint="eastAsia" w:ascii="仿宋" w:eastAsia="仿宋"/>
          <w:spacing w:val="-20"/>
          <w:sz w:val="24"/>
          <w:szCs w:val="24"/>
        </w:rPr>
        <w:t>）</w:t>
      </w:r>
      <w:r>
        <w:rPr>
          <w:rFonts w:hint="eastAsia" w:ascii="仿宋" w:eastAsia="仿宋"/>
          <w:sz w:val="24"/>
          <w:szCs w:val="24"/>
        </w:rPr>
        <w:t>以公告形式发布。</w:t>
      </w:r>
    </w:p>
    <w:p>
      <w:pPr>
        <w:spacing w:line="360" w:lineRule="exact"/>
        <w:ind w:firstLine="480" w:firstLineChars="200"/>
        <w:jc w:val="both"/>
        <w:rPr>
          <w:rFonts w:ascii="黑体" w:eastAsia="黑体"/>
          <w:sz w:val="24"/>
          <w:szCs w:val="24"/>
        </w:rPr>
      </w:pPr>
      <w:r>
        <w:rPr>
          <w:rFonts w:hint="eastAsia" w:ascii="黑体" w:eastAsia="黑体"/>
          <w:sz w:val="24"/>
          <w:szCs w:val="24"/>
        </w:rPr>
        <w:t>五、供应商参加本次政府采购活动应具备下列条件：</w:t>
      </w:r>
    </w:p>
    <w:p>
      <w:pPr>
        <w:spacing w:line="360" w:lineRule="exact"/>
        <w:ind w:firstLine="480" w:firstLineChars="200"/>
        <w:jc w:val="both"/>
        <w:rPr>
          <w:rFonts w:ascii="仿宋" w:eastAsia="仿宋"/>
          <w:sz w:val="24"/>
          <w:szCs w:val="24"/>
        </w:rPr>
      </w:pPr>
      <w:r>
        <w:rPr>
          <w:rFonts w:hint="eastAsia" w:ascii="楷体_GB2312" w:eastAsia="楷体_GB2312"/>
          <w:sz w:val="24"/>
          <w:szCs w:val="24"/>
        </w:rPr>
        <w:t>（一）</w:t>
      </w:r>
      <w:r>
        <w:rPr>
          <w:rFonts w:hint="eastAsia" w:ascii="仿宋" w:eastAsia="仿宋"/>
          <w:sz w:val="24"/>
          <w:szCs w:val="24"/>
        </w:rPr>
        <w:t>具有独立承担民事责任的能力；</w:t>
      </w:r>
    </w:p>
    <w:p>
      <w:pPr>
        <w:spacing w:line="360" w:lineRule="exact"/>
        <w:ind w:firstLine="480" w:firstLineChars="200"/>
        <w:jc w:val="both"/>
        <w:rPr>
          <w:rFonts w:ascii="仿宋" w:eastAsia="仿宋"/>
          <w:sz w:val="24"/>
          <w:szCs w:val="24"/>
        </w:rPr>
      </w:pPr>
      <w:r>
        <w:rPr>
          <w:rFonts w:hint="eastAsia" w:ascii="楷体_GB2312" w:eastAsia="楷体_GB2312"/>
          <w:sz w:val="24"/>
          <w:szCs w:val="24"/>
        </w:rPr>
        <w:t>（二）</w:t>
      </w:r>
      <w:r>
        <w:rPr>
          <w:rFonts w:hint="eastAsia" w:ascii="仿宋" w:eastAsia="仿宋"/>
          <w:sz w:val="24"/>
          <w:szCs w:val="24"/>
        </w:rPr>
        <w:t>具有良好的商业信誉和健全的财务会计制度；</w:t>
      </w:r>
    </w:p>
    <w:p>
      <w:pPr>
        <w:spacing w:line="360" w:lineRule="exact"/>
        <w:ind w:firstLine="480" w:firstLineChars="200"/>
        <w:jc w:val="both"/>
        <w:rPr>
          <w:rFonts w:ascii="仿宋" w:eastAsia="仿宋"/>
          <w:sz w:val="24"/>
          <w:szCs w:val="24"/>
        </w:rPr>
      </w:pPr>
      <w:r>
        <w:rPr>
          <w:rFonts w:hint="eastAsia" w:ascii="楷体_GB2312" w:eastAsia="楷体_GB2312"/>
          <w:sz w:val="24"/>
          <w:szCs w:val="24"/>
        </w:rPr>
        <w:t>（三）</w:t>
      </w:r>
      <w:r>
        <w:rPr>
          <w:rFonts w:hint="eastAsia" w:ascii="仿宋" w:eastAsia="仿宋"/>
          <w:sz w:val="24"/>
          <w:szCs w:val="24"/>
        </w:rPr>
        <w:t>具有履行合同所必须的设备和专业技术能力；</w:t>
      </w:r>
    </w:p>
    <w:p>
      <w:pPr>
        <w:spacing w:line="360" w:lineRule="exact"/>
        <w:ind w:firstLine="480" w:firstLineChars="200"/>
        <w:jc w:val="both"/>
        <w:rPr>
          <w:rFonts w:ascii="仿宋" w:eastAsia="仿宋"/>
          <w:sz w:val="24"/>
          <w:szCs w:val="24"/>
        </w:rPr>
      </w:pPr>
      <w:r>
        <w:rPr>
          <w:rFonts w:hint="eastAsia" w:ascii="楷体_GB2312" w:eastAsia="楷体_GB2312"/>
          <w:sz w:val="24"/>
          <w:szCs w:val="24"/>
        </w:rPr>
        <w:t>（四）</w:t>
      </w:r>
      <w:r>
        <w:rPr>
          <w:rFonts w:hint="eastAsia" w:ascii="仿宋" w:eastAsia="仿宋"/>
          <w:sz w:val="24"/>
          <w:szCs w:val="24"/>
        </w:rPr>
        <w:t>具有依法缴纳税收和社会保障资金的良好记录；</w:t>
      </w:r>
    </w:p>
    <w:p>
      <w:pPr>
        <w:spacing w:line="360" w:lineRule="exact"/>
        <w:ind w:firstLine="480" w:firstLineChars="200"/>
        <w:jc w:val="both"/>
        <w:rPr>
          <w:rFonts w:ascii="仿宋" w:eastAsia="仿宋"/>
          <w:sz w:val="24"/>
          <w:szCs w:val="24"/>
        </w:rPr>
      </w:pPr>
      <w:r>
        <w:rPr>
          <w:rFonts w:hint="eastAsia" w:ascii="楷体_GB2312" w:eastAsia="楷体_GB2312"/>
          <w:sz w:val="24"/>
          <w:szCs w:val="24"/>
        </w:rPr>
        <w:t>（五）</w:t>
      </w:r>
      <w:r>
        <w:rPr>
          <w:rFonts w:hint="eastAsia" w:ascii="仿宋" w:eastAsia="仿宋"/>
          <w:sz w:val="24"/>
          <w:szCs w:val="24"/>
        </w:rPr>
        <w:t>参加本次政府采购活动前三年内，在经营活动中没有重大违法记录；</w:t>
      </w:r>
    </w:p>
    <w:p>
      <w:pPr>
        <w:spacing w:line="360" w:lineRule="exact"/>
        <w:ind w:firstLine="480" w:firstLineChars="200"/>
        <w:jc w:val="both"/>
        <w:rPr>
          <w:rFonts w:ascii="仿宋" w:eastAsia="仿宋"/>
          <w:sz w:val="24"/>
          <w:szCs w:val="24"/>
        </w:rPr>
      </w:pPr>
      <w:r>
        <w:rPr>
          <w:rFonts w:hint="eastAsia" w:ascii="楷体_GB2312" w:eastAsia="楷体_GB2312"/>
          <w:sz w:val="24"/>
          <w:szCs w:val="24"/>
        </w:rPr>
        <w:t>（六）</w:t>
      </w:r>
      <w:r>
        <w:rPr>
          <w:rFonts w:hint="eastAsia" w:ascii="仿宋" w:eastAsia="仿宋"/>
          <w:sz w:val="24"/>
          <w:szCs w:val="24"/>
        </w:rPr>
        <w:t>法律、行政法规规定的其他条件。</w:t>
      </w:r>
    </w:p>
    <w:p>
      <w:pPr>
        <w:spacing w:line="360" w:lineRule="exact"/>
        <w:ind w:firstLine="480" w:firstLineChars="200"/>
        <w:jc w:val="both"/>
        <w:rPr>
          <w:rFonts w:ascii="仿宋" w:eastAsia="仿宋"/>
          <w:sz w:val="24"/>
          <w:szCs w:val="24"/>
        </w:rPr>
      </w:pPr>
      <w:r>
        <w:rPr>
          <w:rFonts w:hint="eastAsia" w:ascii="楷体_GB2312" w:eastAsia="楷体_GB2312"/>
          <w:sz w:val="24"/>
          <w:szCs w:val="24"/>
        </w:rPr>
        <w:t>（七）</w:t>
      </w:r>
      <w:r>
        <w:rPr>
          <w:rFonts w:hint="eastAsia" w:ascii="仿宋" w:eastAsia="仿宋"/>
          <w:sz w:val="24"/>
          <w:szCs w:val="24"/>
        </w:rPr>
        <w:t>根据采购项目提出的特殊条件。</w:t>
      </w:r>
    </w:p>
    <w:p>
      <w:pPr>
        <w:spacing w:line="360" w:lineRule="exact"/>
        <w:ind w:firstLine="480" w:firstLineChars="200"/>
        <w:jc w:val="both"/>
        <w:rPr>
          <w:rFonts w:ascii="仿宋" w:eastAsia="仿宋"/>
          <w:sz w:val="24"/>
          <w:szCs w:val="24"/>
        </w:rPr>
      </w:pPr>
      <w:r>
        <w:rPr>
          <w:rFonts w:hint="eastAsia" w:ascii="仿宋" w:eastAsia="仿宋"/>
          <w:sz w:val="24"/>
          <w:szCs w:val="24"/>
        </w:rPr>
        <w:t>（详细见采购文件第三章）</w:t>
      </w:r>
    </w:p>
    <w:p>
      <w:pPr>
        <w:spacing w:line="360" w:lineRule="exact"/>
        <w:ind w:firstLine="480" w:firstLineChars="200"/>
        <w:jc w:val="both"/>
        <w:rPr>
          <w:rFonts w:ascii="黑体" w:eastAsia="黑体"/>
          <w:sz w:val="24"/>
          <w:szCs w:val="24"/>
        </w:rPr>
      </w:pPr>
      <w:r>
        <w:rPr>
          <w:rFonts w:hint="eastAsia" w:ascii="黑体" w:eastAsia="黑体"/>
          <w:sz w:val="24"/>
          <w:szCs w:val="24"/>
        </w:rPr>
        <w:t>六、严禁参加本次采购活动的供应商</w:t>
      </w:r>
    </w:p>
    <w:p>
      <w:pPr>
        <w:spacing w:line="360" w:lineRule="exact"/>
        <w:ind w:firstLine="480" w:firstLineChars="200"/>
        <w:jc w:val="both"/>
        <w:rPr>
          <w:rFonts w:ascii="仿宋" w:eastAsia="仿宋"/>
          <w:sz w:val="24"/>
          <w:szCs w:val="24"/>
        </w:rPr>
      </w:pPr>
      <w:r>
        <w:rPr>
          <w:rFonts w:hint="eastAsia" w:ascii="仿宋" w:eastAsia="仿宋"/>
          <w:sz w:val="24"/>
          <w:szCs w:val="24"/>
        </w:rPr>
        <w:t>根据《关于在政府采购活动中查询及使用信用记录有关问题的通知》（财库〔</w:t>
      </w:r>
      <w:r>
        <w:rPr>
          <w:rFonts w:ascii="仿宋" w:eastAsia="仿宋"/>
          <w:sz w:val="24"/>
          <w:szCs w:val="24"/>
        </w:rPr>
        <w:t>2016</w:t>
      </w:r>
      <w:r>
        <w:rPr>
          <w:rFonts w:hint="eastAsia" w:ascii="仿宋" w:eastAsia="仿宋"/>
          <w:sz w:val="24"/>
          <w:szCs w:val="24"/>
        </w:rPr>
        <w:t>〕</w:t>
      </w:r>
      <w:r>
        <w:rPr>
          <w:rFonts w:ascii="仿宋" w:eastAsia="仿宋"/>
          <w:sz w:val="24"/>
          <w:szCs w:val="24"/>
        </w:rPr>
        <w:t>125</w:t>
      </w:r>
      <w:r>
        <w:rPr>
          <w:rFonts w:hint="eastAsia" w:ascii="仿宋" w:eastAsia="仿宋"/>
          <w:sz w:val="24"/>
          <w:szCs w:val="24"/>
        </w:rPr>
        <w:t>号）的要求，采购人将通过“信用中国”网站、“中国政府采购网”网站等渠道查询供应商在购买采购文件之日前的信用记录并保存信用记录结果网页截图，拒绝列入失信被执行人名单、重大税收违法案件当事人名单、政府采购严重违法失信行为记录名单中的供应商报名参加本项目的采购活动。</w:t>
      </w:r>
    </w:p>
    <w:p>
      <w:pPr>
        <w:spacing w:line="360" w:lineRule="exact"/>
        <w:ind w:firstLine="480" w:firstLineChars="200"/>
        <w:jc w:val="both"/>
        <w:rPr>
          <w:rFonts w:ascii="黑体" w:eastAsia="黑体"/>
          <w:sz w:val="24"/>
          <w:szCs w:val="24"/>
        </w:rPr>
      </w:pPr>
      <w:r>
        <w:rPr>
          <w:rFonts w:hint="eastAsia" w:ascii="黑体" w:eastAsia="黑体"/>
          <w:sz w:val="24"/>
          <w:szCs w:val="24"/>
        </w:rPr>
        <w:t>七、询价通知书获取方式、时间、地点：</w:t>
      </w:r>
    </w:p>
    <w:p>
      <w:pPr>
        <w:spacing w:line="360" w:lineRule="exact"/>
        <w:ind w:firstLine="480" w:firstLineChars="200"/>
        <w:jc w:val="both"/>
        <w:rPr>
          <w:rFonts w:ascii="仿宋" w:eastAsia="仿宋"/>
          <w:sz w:val="24"/>
          <w:szCs w:val="24"/>
        </w:rPr>
      </w:pPr>
      <w:r>
        <w:rPr>
          <w:rFonts w:hint="eastAsia" w:ascii="仿宋" w:eastAsia="仿宋"/>
          <w:sz w:val="24"/>
          <w:szCs w:val="24"/>
        </w:rPr>
        <w:t>询价通知书在巴中市卫生健康委员会网站上自行下载</w:t>
      </w:r>
      <w:r>
        <w:rPr>
          <w:rFonts w:hint="eastAsia" w:ascii="仿宋" w:eastAsia="仿宋"/>
          <w:spacing w:val="-20"/>
          <w:sz w:val="24"/>
          <w:szCs w:val="24"/>
        </w:rPr>
        <w:t>（</w:t>
      </w:r>
      <w:r>
        <w:rPr>
          <w:rFonts w:ascii="仿宋" w:eastAsia="仿宋"/>
          <w:spacing w:val="-20"/>
          <w:sz w:val="24"/>
          <w:szCs w:val="24"/>
        </w:rPr>
        <w:t>http://wsjkw.cnbz.gov.cn/</w:t>
      </w:r>
      <w:r>
        <w:rPr>
          <w:rFonts w:hint="eastAsia" w:ascii="仿宋" w:eastAsia="仿宋"/>
          <w:spacing w:val="-20"/>
          <w:sz w:val="24"/>
          <w:szCs w:val="24"/>
        </w:rPr>
        <w:t>）</w:t>
      </w:r>
      <w:r>
        <w:rPr>
          <w:rFonts w:hint="eastAsia" w:ascii="仿宋" w:eastAsia="仿宋"/>
          <w:sz w:val="24"/>
          <w:szCs w:val="24"/>
        </w:rPr>
        <w:t>。</w:t>
      </w:r>
    </w:p>
    <w:p>
      <w:pPr>
        <w:spacing w:line="360" w:lineRule="exact"/>
        <w:ind w:firstLine="480" w:firstLineChars="200"/>
        <w:jc w:val="both"/>
        <w:rPr>
          <w:rFonts w:ascii="仿宋" w:eastAsia="仿宋"/>
          <w:sz w:val="24"/>
          <w:szCs w:val="24"/>
        </w:rPr>
      </w:pPr>
      <w:r>
        <w:rPr>
          <w:rFonts w:hint="eastAsia" w:ascii="仿宋" w:eastAsia="仿宋"/>
          <w:sz w:val="24"/>
          <w:szCs w:val="24"/>
        </w:rPr>
        <w:t>询价通知书售价：人民币</w:t>
      </w:r>
      <w:r>
        <w:rPr>
          <w:rFonts w:ascii="仿宋" w:eastAsia="仿宋"/>
          <w:sz w:val="24"/>
          <w:szCs w:val="24"/>
        </w:rPr>
        <w:t>0</w:t>
      </w:r>
      <w:r>
        <w:rPr>
          <w:rFonts w:hint="eastAsia" w:ascii="仿宋" w:eastAsia="仿宋"/>
          <w:sz w:val="24"/>
          <w:szCs w:val="24"/>
        </w:rPr>
        <w:t>元</w:t>
      </w:r>
      <w:r>
        <w:rPr>
          <w:rFonts w:ascii="仿宋" w:eastAsia="仿宋"/>
          <w:sz w:val="24"/>
          <w:szCs w:val="24"/>
        </w:rPr>
        <w:t>/</w:t>
      </w:r>
      <w:r>
        <w:rPr>
          <w:rFonts w:hint="eastAsia" w:ascii="仿宋" w:eastAsia="仿宋"/>
          <w:sz w:val="24"/>
          <w:szCs w:val="24"/>
        </w:rPr>
        <w:t>份（询价资格不能转让）。</w:t>
      </w:r>
    </w:p>
    <w:p>
      <w:pPr>
        <w:spacing w:line="360" w:lineRule="exact"/>
        <w:ind w:firstLine="480" w:firstLineChars="200"/>
        <w:jc w:val="both"/>
        <w:rPr>
          <w:rFonts w:ascii="黑体" w:eastAsia="黑体"/>
          <w:sz w:val="24"/>
          <w:szCs w:val="24"/>
        </w:rPr>
      </w:pPr>
      <w:r>
        <w:rPr>
          <w:rFonts w:hint="eastAsia" w:ascii="黑体" w:eastAsia="黑体"/>
          <w:sz w:val="24"/>
          <w:szCs w:val="24"/>
        </w:rPr>
        <w:t>八、递交响应文件截止时间：</w:t>
      </w:r>
    </w:p>
    <w:p>
      <w:pPr>
        <w:spacing w:line="360" w:lineRule="exact"/>
        <w:ind w:firstLine="480" w:firstLineChars="200"/>
        <w:jc w:val="both"/>
        <w:rPr>
          <w:rFonts w:ascii="仿宋" w:eastAsia="仿宋"/>
          <w:sz w:val="24"/>
          <w:szCs w:val="24"/>
        </w:rPr>
      </w:pPr>
      <w:r>
        <w:rPr>
          <w:rFonts w:hint="eastAsia" w:ascii="仿宋" w:eastAsia="仿宋"/>
          <w:sz w:val="24"/>
          <w:szCs w:val="24"/>
          <w:lang w:val="en-US" w:eastAsia="zh-CN"/>
        </w:rPr>
        <w:t>2024年6月26</w:t>
      </w:r>
      <w:bookmarkStart w:id="39" w:name="_GoBack"/>
      <w:bookmarkEnd w:id="39"/>
      <w:r>
        <w:rPr>
          <w:rFonts w:hint="eastAsia" w:ascii="仿宋" w:eastAsia="仿宋"/>
          <w:sz w:val="24"/>
          <w:szCs w:val="24"/>
          <w:lang w:val="en-US" w:eastAsia="zh-CN"/>
        </w:rPr>
        <w:t>日18:00（北京时间）。逾期送达、密封和标注错误的响应文件，采购人恕不接待，本次采购不接收邮寄的响应文</w:t>
      </w:r>
      <w:r>
        <w:rPr>
          <w:rFonts w:hint="eastAsia" w:ascii="仿宋" w:eastAsia="仿宋"/>
          <w:sz w:val="24"/>
          <w:szCs w:val="24"/>
        </w:rPr>
        <w:t>件。</w:t>
      </w:r>
    </w:p>
    <w:p>
      <w:pPr>
        <w:spacing w:line="360" w:lineRule="exact"/>
        <w:ind w:firstLine="480" w:firstLineChars="200"/>
        <w:jc w:val="both"/>
        <w:rPr>
          <w:rFonts w:ascii="黑体" w:eastAsia="黑体"/>
          <w:sz w:val="24"/>
          <w:szCs w:val="24"/>
        </w:rPr>
      </w:pPr>
      <w:r>
        <w:rPr>
          <w:rFonts w:hint="eastAsia" w:ascii="黑体" w:eastAsia="黑体"/>
          <w:sz w:val="24"/>
          <w:szCs w:val="24"/>
        </w:rPr>
        <w:t>九、递交响应文件及询价地点：</w:t>
      </w:r>
    </w:p>
    <w:p>
      <w:pPr>
        <w:spacing w:line="360" w:lineRule="exact"/>
        <w:ind w:firstLine="480" w:firstLineChars="200"/>
        <w:jc w:val="both"/>
        <w:rPr>
          <w:rFonts w:ascii="仿宋" w:eastAsia="仿宋"/>
          <w:sz w:val="24"/>
          <w:szCs w:val="24"/>
        </w:rPr>
      </w:pPr>
      <w:r>
        <w:rPr>
          <w:rFonts w:hint="eastAsia" w:ascii="仿宋" w:eastAsia="仿宋"/>
          <w:sz w:val="24"/>
          <w:szCs w:val="24"/>
        </w:rPr>
        <w:t>巴中市卫生健康委员会（巴中市巴州区江北大道西段49号</w:t>
      </w:r>
      <w:r>
        <w:rPr>
          <w:rFonts w:hint="eastAsia" w:ascii="仿宋" w:eastAsia="仿宋"/>
          <w:sz w:val="24"/>
          <w:szCs w:val="24"/>
          <w:lang w:val="en-US" w:eastAsia="zh-CN"/>
        </w:rPr>
        <w:t>5</w:t>
      </w:r>
      <w:r>
        <w:rPr>
          <w:rFonts w:ascii="仿宋" w:eastAsia="仿宋"/>
          <w:sz w:val="24"/>
          <w:szCs w:val="24"/>
        </w:rPr>
        <w:t>01</w:t>
      </w:r>
      <w:r>
        <w:rPr>
          <w:rFonts w:hint="eastAsia" w:ascii="仿宋" w:eastAsia="仿宋"/>
          <w:sz w:val="24"/>
          <w:szCs w:val="24"/>
        </w:rPr>
        <w:t>室）。提交响应文件时，供应商为法人或者其他组织的，需提供单位介绍信或授权委托书、经办人身份证明；供应商为自然人的，只需提供本人身份证明。介绍信或授权委托书内容应清晰备注购买的项目名称、联系方式（包括联系人姓名、手机号、电子邮箱，联系方式有误的，潜在供应商自行负责）。</w:t>
      </w:r>
    </w:p>
    <w:p>
      <w:pPr>
        <w:spacing w:line="360" w:lineRule="exact"/>
        <w:ind w:firstLine="480" w:firstLineChars="200"/>
        <w:jc w:val="both"/>
        <w:rPr>
          <w:rFonts w:ascii="黑体" w:eastAsia="黑体"/>
          <w:sz w:val="24"/>
          <w:szCs w:val="24"/>
        </w:rPr>
      </w:pPr>
      <w:r>
        <w:rPr>
          <w:rFonts w:hint="eastAsia" w:ascii="黑体" w:eastAsia="黑体"/>
          <w:sz w:val="24"/>
          <w:szCs w:val="24"/>
        </w:rPr>
        <w:t>十、联系方式</w:t>
      </w:r>
    </w:p>
    <w:p>
      <w:pPr>
        <w:spacing w:line="360" w:lineRule="exact"/>
        <w:ind w:firstLine="480" w:firstLineChars="200"/>
        <w:jc w:val="both"/>
        <w:rPr>
          <w:rFonts w:ascii="仿宋" w:eastAsia="仿宋"/>
          <w:sz w:val="24"/>
          <w:szCs w:val="24"/>
        </w:rPr>
      </w:pPr>
      <w:r>
        <w:rPr>
          <w:rFonts w:hint="eastAsia" w:ascii="仿宋" w:eastAsia="仿宋"/>
          <w:sz w:val="24"/>
          <w:szCs w:val="24"/>
        </w:rPr>
        <w:t>采购人：巴中市卫生健康委员会</w:t>
      </w:r>
    </w:p>
    <w:p>
      <w:pPr>
        <w:spacing w:line="360" w:lineRule="exact"/>
        <w:ind w:firstLine="480" w:firstLineChars="200"/>
        <w:jc w:val="both"/>
        <w:rPr>
          <w:rFonts w:hint="eastAsia" w:ascii="仿宋" w:eastAsia="仿宋"/>
          <w:color w:val="auto"/>
          <w:sz w:val="24"/>
          <w:szCs w:val="24"/>
          <w:lang w:eastAsia="zh-CN"/>
        </w:rPr>
      </w:pPr>
      <w:r>
        <w:rPr>
          <w:rFonts w:hint="eastAsia" w:ascii="仿宋" w:eastAsia="仿宋"/>
          <w:sz w:val="24"/>
          <w:szCs w:val="24"/>
        </w:rPr>
        <w:t>地址：巴中市</w:t>
      </w:r>
      <w:r>
        <w:rPr>
          <w:rFonts w:hint="eastAsia" w:ascii="仿宋" w:eastAsia="仿宋"/>
          <w:color w:val="auto"/>
          <w:sz w:val="24"/>
          <w:szCs w:val="24"/>
        </w:rPr>
        <w:t>巴州区江北大道西段49号联系人：</w:t>
      </w:r>
      <w:r>
        <w:rPr>
          <w:rFonts w:hint="eastAsia" w:ascii="仿宋" w:eastAsia="仿宋"/>
          <w:color w:val="auto"/>
          <w:sz w:val="24"/>
          <w:szCs w:val="24"/>
          <w:lang w:eastAsia="zh-CN"/>
        </w:rPr>
        <w:t>纪老师</w:t>
      </w:r>
    </w:p>
    <w:p>
      <w:pPr>
        <w:spacing w:line="360" w:lineRule="exact"/>
        <w:ind w:firstLine="480" w:firstLineChars="200"/>
        <w:jc w:val="both"/>
        <w:rPr>
          <w:rFonts w:hint="default" w:ascii="仿宋" w:eastAsia="仿宋"/>
          <w:color w:val="auto"/>
          <w:sz w:val="24"/>
          <w:szCs w:val="24"/>
          <w:lang w:val="en-US" w:eastAsia="zh-CN"/>
        </w:rPr>
      </w:pPr>
      <w:r>
        <w:rPr>
          <w:rFonts w:hint="eastAsia" w:ascii="仿宋" w:eastAsia="仿宋"/>
          <w:color w:val="auto"/>
          <w:sz w:val="24"/>
          <w:szCs w:val="24"/>
        </w:rPr>
        <w:t>联系电话：</w:t>
      </w:r>
      <w:r>
        <w:rPr>
          <w:rFonts w:ascii="仿宋" w:eastAsia="仿宋"/>
          <w:color w:val="auto"/>
          <w:sz w:val="24"/>
          <w:szCs w:val="24"/>
        </w:rPr>
        <w:t>0827-</w:t>
      </w:r>
      <w:r>
        <w:rPr>
          <w:rFonts w:hint="eastAsia" w:ascii="仿宋" w:eastAsia="仿宋"/>
          <w:color w:val="auto"/>
          <w:sz w:val="24"/>
          <w:szCs w:val="24"/>
          <w:lang w:val="en-US" w:eastAsia="zh-CN"/>
        </w:rPr>
        <w:t>5268292</w:t>
      </w:r>
    </w:p>
    <w:p>
      <w:pPr>
        <w:spacing w:line="360" w:lineRule="exact"/>
        <w:ind w:firstLine="480" w:firstLineChars="200"/>
        <w:jc w:val="both"/>
        <w:rPr>
          <w:rFonts w:ascii="仿宋" w:eastAsia="仿宋"/>
          <w:sz w:val="24"/>
          <w:szCs w:val="24"/>
        </w:rPr>
      </w:pPr>
    </w:p>
    <w:p>
      <w:pPr>
        <w:spacing w:line="360" w:lineRule="exact"/>
        <w:jc w:val="center"/>
        <w:rPr>
          <w:rFonts w:ascii="黑体" w:eastAsia="黑体"/>
          <w:sz w:val="24"/>
          <w:szCs w:val="24"/>
        </w:rPr>
      </w:pPr>
      <w:r>
        <w:rPr>
          <w:rFonts w:hint="eastAsia" w:ascii="黑体" w:eastAsia="黑体"/>
          <w:sz w:val="24"/>
          <w:szCs w:val="24"/>
        </w:rPr>
        <w:t>第二章</w:t>
      </w:r>
      <w:r>
        <w:rPr>
          <w:rFonts w:ascii="黑体" w:eastAsia="黑体"/>
          <w:sz w:val="24"/>
          <w:szCs w:val="24"/>
        </w:rPr>
        <w:tab/>
      </w:r>
      <w:r>
        <w:rPr>
          <w:rFonts w:hint="eastAsia" w:ascii="黑体" w:eastAsia="黑体"/>
          <w:sz w:val="24"/>
          <w:szCs w:val="24"/>
        </w:rPr>
        <w:t>询价须知</w:t>
      </w:r>
    </w:p>
    <w:p>
      <w:pPr>
        <w:spacing w:line="360" w:lineRule="exact"/>
        <w:ind w:firstLine="480" w:firstLineChars="200"/>
        <w:jc w:val="both"/>
        <w:rPr>
          <w:rFonts w:ascii="黑体" w:eastAsia="黑体"/>
          <w:sz w:val="24"/>
          <w:szCs w:val="24"/>
        </w:rPr>
      </w:pPr>
    </w:p>
    <w:p>
      <w:pPr>
        <w:spacing w:line="360" w:lineRule="exact"/>
        <w:ind w:firstLine="480" w:firstLineChars="200"/>
        <w:jc w:val="both"/>
        <w:rPr>
          <w:rFonts w:ascii="黑体" w:eastAsia="黑体"/>
          <w:sz w:val="24"/>
          <w:szCs w:val="24"/>
        </w:rPr>
      </w:pPr>
      <w:r>
        <w:rPr>
          <w:rFonts w:hint="eastAsia" w:ascii="黑体" w:eastAsia="黑体"/>
          <w:sz w:val="24"/>
          <w:szCs w:val="24"/>
        </w:rPr>
        <w:t>一、供应商须知附表</w:t>
      </w:r>
    </w:p>
    <w:tbl>
      <w:tblPr>
        <w:tblStyle w:val="9"/>
        <w:tblW w:w="884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5"/>
        <w:gridCol w:w="1965"/>
        <w:gridCol w:w="633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5" w:hRule="atLeast"/>
          <w:jc w:val="center"/>
        </w:trPr>
        <w:tc>
          <w:tcPr>
            <w:tcW w:w="545" w:type="dxa"/>
            <w:tcBorders>
              <w:tl2br w:val="nil"/>
              <w:tr2bl w:val="nil"/>
            </w:tcBorders>
            <w:vAlign w:val="center"/>
          </w:tcPr>
          <w:p>
            <w:pPr>
              <w:spacing w:line="360" w:lineRule="exact"/>
              <w:jc w:val="center"/>
              <w:rPr>
                <w:rFonts w:ascii="仿宋" w:eastAsia="仿宋"/>
                <w:sz w:val="21"/>
                <w:szCs w:val="21"/>
              </w:rPr>
            </w:pPr>
            <w:r>
              <w:rPr>
                <w:rFonts w:hint="eastAsia" w:ascii="仿宋" w:eastAsia="仿宋"/>
                <w:sz w:val="21"/>
                <w:szCs w:val="21"/>
              </w:rPr>
              <w:t>序号</w:t>
            </w:r>
          </w:p>
        </w:tc>
        <w:tc>
          <w:tcPr>
            <w:tcW w:w="1965" w:type="dxa"/>
            <w:tcBorders>
              <w:tl2br w:val="nil"/>
              <w:tr2bl w:val="nil"/>
            </w:tcBorders>
            <w:vAlign w:val="center"/>
          </w:tcPr>
          <w:p>
            <w:pPr>
              <w:spacing w:line="360" w:lineRule="exact"/>
              <w:jc w:val="center"/>
              <w:rPr>
                <w:rFonts w:ascii="仿宋" w:eastAsia="仿宋"/>
                <w:sz w:val="21"/>
                <w:szCs w:val="21"/>
              </w:rPr>
            </w:pPr>
            <w:r>
              <w:rPr>
                <w:rFonts w:hint="eastAsia" w:ascii="仿宋" w:eastAsia="仿宋"/>
                <w:sz w:val="21"/>
                <w:szCs w:val="21"/>
              </w:rPr>
              <w:t>应知事项</w:t>
            </w:r>
          </w:p>
        </w:tc>
        <w:tc>
          <w:tcPr>
            <w:tcW w:w="6335" w:type="dxa"/>
            <w:tcBorders>
              <w:tl2br w:val="nil"/>
              <w:tr2bl w:val="nil"/>
            </w:tcBorders>
            <w:vAlign w:val="center"/>
          </w:tcPr>
          <w:p>
            <w:pPr>
              <w:spacing w:line="360" w:lineRule="exact"/>
              <w:ind w:firstLine="420" w:firstLineChars="200"/>
              <w:jc w:val="center"/>
              <w:rPr>
                <w:rFonts w:ascii="仿宋" w:eastAsia="仿宋"/>
                <w:sz w:val="21"/>
                <w:szCs w:val="21"/>
              </w:rPr>
            </w:pPr>
            <w:r>
              <w:rPr>
                <w:rFonts w:hint="eastAsia" w:ascii="仿宋" w:eastAsia="仿宋"/>
                <w:sz w:val="21"/>
                <w:szCs w:val="21"/>
              </w:rPr>
              <w:t>说明和要求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jc w:val="center"/>
        </w:trPr>
        <w:tc>
          <w:tcPr>
            <w:tcW w:w="545" w:type="dxa"/>
            <w:tcBorders>
              <w:tl2br w:val="nil"/>
              <w:tr2bl w:val="nil"/>
            </w:tcBorders>
            <w:vAlign w:val="center"/>
          </w:tcPr>
          <w:p>
            <w:pPr>
              <w:spacing w:line="360" w:lineRule="exact"/>
              <w:jc w:val="center"/>
              <w:rPr>
                <w:rFonts w:ascii="仿宋" w:eastAsia="仿宋"/>
                <w:sz w:val="21"/>
                <w:szCs w:val="21"/>
              </w:rPr>
            </w:pPr>
            <w:r>
              <w:rPr>
                <w:rFonts w:ascii="仿宋" w:eastAsia="仿宋"/>
                <w:sz w:val="21"/>
                <w:szCs w:val="21"/>
              </w:rPr>
              <w:t>1</w:t>
            </w:r>
          </w:p>
        </w:tc>
        <w:tc>
          <w:tcPr>
            <w:tcW w:w="1965" w:type="dxa"/>
            <w:tcBorders>
              <w:tl2br w:val="nil"/>
              <w:tr2bl w:val="nil"/>
            </w:tcBorders>
            <w:vAlign w:val="center"/>
          </w:tcPr>
          <w:p>
            <w:pPr>
              <w:spacing w:line="360" w:lineRule="exact"/>
              <w:jc w:val="center"/>
              <w:rPr>
                <w:rFonts w:ascii="仿宋" w:eastAsia="仿宋"/>
                <w:sz w:val="21"/>
                <w:szCs w:val="21"/>
              </w:rPr>
            </w:pPr>
            <w:r>
              <w:rPr>
                <w:rFonts w:hint="eastAsia" w:ascii="仿宋" w:eastAsia="仿宋"/>
                <w:sz w:val="21"/>
                <w:szCs w:val="21"/>
              </w:rPr>
              <w:t>确定邀请询价的供</w:t>
            </w:r>
          </w:p>
          <w:p>
            <w:pPr>
              <w:spacing w:line="360" w:lineRule="exact"/>
              <w:jc w:val="center"/>
              <w:rPr>
                <w:rFonts w:ascii="仿宋" w:eastAsia="仿宋"/>
                <w:sz w:val="21"/>
                <w:szCs w:val="21"/>
              </w:rPr>
            </w:pPr>
            <w:r>
              <w:rPr>
                <w:rFonts w:hint="eastAsia" w:ascii="仿宋" w:eastAsia="仿宋"/>
                <w:sz w:val="21"/>
                <w:szCs w:val="21"/>
              </w:rPr>
              <w:t>应商数量和方式</w:t>
            </w:r>
          </w:p>
        </w:tc>
        <w:tc>
          <w:tcPr>
            <w:tcW w:w="6335" w:type="dxa"/>
            <w:tcBorders>
              <w:tl2br w:val="nil"/>
              <w:tr2bl w:val="nil"/>
            </w:tcBorders>
            <w:vAlign w:val="center"/>
          </w:tcPr>
          <w:p>
            <w:pPr>
              <w:spacing w:line="360" w:lineRule="exact"/>
              <w:ind w:firstLine="420" w:firstLineChars="200"/>
              <w:jc w:val="both"/>
              <w:rPr>
                <w:rFonts w:ascii="仿宋" w:eastAsia="仿宋"/>
                <w:sz w:val="21"/>
                <w:szCs w:val="21"/>
              </w:rPr>
            </w:pPr>
            <w:r>
              <w:rPr>
                <w:rFonts w:hint="eastAsia" w:ascii="仿宋" w:eastAsia="仿宋"/>
                <w:sz w:val="21"/>
                <w:szCs w:val="21"/>
              </w:rPr>
              <w:t>本次询价邀请的供应商数量：不低于3家</w:t>
            </w:r>
          </w:p>
          <w:p>
            <w:pPr>
              <w:spacing w:line="360" w:lineRule="exact"/>
              <w:ind w:firstLine="420" w:firstLineChars="200"/>
              <w:jc w:val="both"/>
              <w:rPr>
                <w:rFonts w:ascii="仿宋" w:eastAsia="仿宋"/>
                <w:sz w:val="21"/>
                <w:szCs w:val="21"/>
              </w:rPr>
            </w:pPr>
            <w:r>
              <w:rPr>
                <w:rFonts w:hint="eastAsia" w:ascii="仿宋" w:eastAsia="仿宋"/>
                <w:sz w:val="21"/>
                <w:szCs w:val="21"/>
              </w:rPr>
              <w:t>本次采购采取网上公告的方式邀请参加询价的供应商。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jc w:val="center"/>
        </w:trPr>
        <w:tc>
          <w:tcPr>
            <w:tcW w:w="545" w:type="dxa"/>
            <w:tcBorders>
              <w:tl2br w:val="nil"/>
              <w:tr2bl w:val="nil"/>
            </w:tcBorders>
            <w:vAlign w:val="center"/>
          </w:tcPr>
          <w:p>
            <w:pPr>
              <w:spacing w:line="360" w:lineRule="exact"/>
              <w:jc w:val="center"/>
              <w:rPr>
                <w:rFonts w:ascii="仿宋" w:eastAsia="仿宋"/>
                <w:sz w:val="21"/>
                <w:szCs w:val="21"/>
              </w:rPr>
            </w:pPr>
            <w:r>
              <w:rPr>
                <w:rFonts w:ascii="仿宋" w:eastAsia="仿宋"/>
                <w:sz w:val="21"/>
                <w:szCs w:val="21"/>
              </w:rPr>
              <w:t>2</w:t>
            </w:r>
          </w:p>
        </w:tc>
        <w:tc>
          <w:tcPr>
            <w:tcW w:w="1965" w:type="dxa"/>
            <w:tcBorders>
              <w:tl2br w:val="nil"/>
              <w:tr2bl w:val="nil"/>
            </w:tcBorders>
            <w:vAlign w:val="center"/>
          </w:tcPr>
          <w:p>
            <w:pPr>
              <w:spacing w:line="360" w:lineRule="exact"/>
              <w:jc w:val="center"/>
              <w:rPr>
                <w:rFonts w:ascii="仿宋" w:eastAsia="仿宋"/>
                <w:sz w:val="21"/>
                <w:szCs w:val="21"/>
              </w:rPr>
            </w:pPr>
            <w:r>
              <w:rPr>
                <w:rFonts w:hint="eastAsia" w:ascii="仿宋" w:eastAsia="仿宋"/>
                <w:sz w:val="21"/>
                <w:szCs w:val="21"/>
              </w:rPr>
              <w:t>采购预算与最高限价</w:t>
            </w:r>
          </w:p>
        </w:tc>
        <w:tc>
          <w:tcPr>
            <w:tcW w:w="6335" w:type="dxa"/>
            <w:tcBorders>
              <w:tl2br w:val="nil"/>
              <w:tr2bl w:val="nil"/>
            </w:tcBorders>
            <w:vAlign w:val="center"/>
          </w:tcPr>
          <w:p>
            <w:pPr>
              <w:spacing w:line="360" w:lineRule="exact"/>
              <w:ind w:firstLine="420" w:firstLineChars="200"/>
              <w:jc w:val="both"/>
              <w:rPr>
                <w:rFonts w:ascii="仿宋" w:eastAsia="仿宋"/>
                <w:sz w:val="21"/>
                <w:szCs w:val="21"/>
              </w:rPr>
            </w:pPr>
            <w:r>
              <w:rPr>
                <w:rFonts w:hint="eastAsia" w:ascii="仿宋" w:eastAsia="仿宋"/>
                <w:sz w:val="21"/>
                <w:szCs w:val="21"/>
              </w:rPr>
              <w:t>本项目采购预算及最高限价为人民币</w:t>
            </w:r>
            <w:r>
              <w:rPr>
                <w:rFonts w:ascii="仿宋" w:eastAsia="仿宋"/>
                <w:sz w:val="21"/>
                <w:szCs w:val="21"/>
              </w:rPr>
              <w:t>29</w:t>
            </w:r>
            <w:r>
              <w:rPr>
                <w:rFonts w:hint="eastAsia" w:ascii="仿宋" w:eastAsia="仿宋"/>
                <w:sz w:val="21"/>
                <w:szCs w:val="21"/>
              </w:rPr>
              <w:t>万元，超过采购预算及最高限价的报价无效。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 w:hRule="atLeast"/>
          <w:jc w:val="center"/>
        </w:trPr>
        <w:tc>
          <w:tcPr>
            <w:tcW w:w="545" w:type="dxa"/>
            <w:tcBorders>
              <w:tl2br w:val="nil"/>
              <w:tr2bl w:val="nil"/>
            </w:tcBorders>
            <w:vAlign w:val="center"/>
          </w:tcPr>
          <w:p>
            <w:pPr>
              <w:spacing w:line="360" w:lineRule="exact"/>
              <w:jc w:val="center"/>
              <w:rPr>
                <w:rFonts w:ascii="仿宋" w:eastAsia="仿宋"/>
                <w:sz w:val="21"/>
                <w:szCs w:val="21"/>
              </w:rPr>
            </w:pPr>
            <w:r>
              <w:rPr>
                <w:rFonts w:ascii="仿宋" w:eastAsia="仿宋"/>
                <w:sz w:val="21"/>
                <w:szCs w:val="21"/>
              </w:rPr>
              <w:t>3</w:t>
            </w:r>
          </w:p>
        </w:tc>
        <w:tc>
          <w:tcPr>
            <w:tcW w:w="1965" w:type="dxa"/>
            <w:tcBorders>
              <w:tl2br w:val="nil"/>
              <w:tr2bl w:val="nil"/>
            </w:tcBorders>
            <w:vAlign w:val="center"/>
          </w:tcPr>
          <w:p>
            <w:pPr>
              <w:spacing w:line="360" w:lineRule="exact"/>
              <w:jc w:val="center"/>
              <w:rPr>
                <w:rFonts w:ascii="仿宋" w:eastAsia="仿宋"/>
                <w:sz w:val="21"/>
                <w:szCs w:val="21"/>
              </w:rPr>
            </w:pPr>
            <w:r>
              <w:rPr>
                <w:rFonts w:hint="eastAsia" w:ascii="仿宋" w:eastAsia="仿宋"/>
                <w:sz w:val="21"/>
                <w:szCs w:val="21"/>
              </w:rPr>
              <w:t>定向采购情况</w:t>
            </w:r>
          </w:p>
        </w:tc>
        <w:tc>
          <w:tcPr>
            <w:tcW w:w="6335" w:type="dxa"/>
            <w:tcBorders>
              <w:tl2br w:val="nil"/>
              <w:tr2bl w:val="nil"/>
            </w:tcBorders>
            <w:vAlign w:val="center"/>
          </w:tcPr>
          <w:p>
            <w:pPr>
              <w:spacing w:line="360" w:lineRule="exact"/>
              <w:ind w:firstLine="420" w:firstLineChars="200"/>
              <w:jc w:val="both"/>
              <w:rPr>
                <w:rFonts w:ascii="仿宋" w:eastAsia="仿宋"/>
                <w:sz w:val="21"/>
                <w:szCs w:val="21"/>
              </w:rPr>
            </w:pPr>
            <w:r>
              <w:rPr>
                <w:rFonts w:hint="eastAsia" w:ascii="仿宋" w:eastAsia="仿宋"/>
                <w:sz w:val="21"/>
                <w:szCs w:val="21"/>
              </w:rPr>
              <w:t>本项目不专门面向中小企业采购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jc w:val="center"/>
        </w:trPr>
        <w:tc>
          <w:tcPr>
            <w:tcW w:w="545" w:type="dxa"/>
            <w:tcBorders>
              <w:tl2br w:val="nil"/>
              <w:tr2bl w:val="nil"/>
            </w:tcBorders>
            <w:vAlign w:val="center"/>
          </w:tcPr>
          <w:p>
            <w:pPr>
              <w:spacing w:line="360" w:lineRule="exact"/>
              <w:jc w:val="center"/>
              <w:rPr>
                <w:rFonts w:ascii="仿宋" w:eastAsia="仿宋"/>
                <w:sz w:val="21"/>
                <w:szCs w:val="21"/>
              </w:rPr>
            </w:pPr>
            <w:r>
              <w:rPr>
                <w:rFonts w:ascii="仿宋" w:eastAsia="仿宋"/>
                <w:sz w:val="21"/>
                <w:szCs w:val="21"/>
              </w:rPr>
              <w:t>4</w:t>
            </w:r>
          </w:p>
        </w:tc>
        <w:tc>
          <w:tcPr>
            <w:tcW w:w="1965" w:type="dxa"/>
            <w:tcBorders>
              <w:tl2br w:val="nil"/>
              <w:tr2bl w:val="nil"/>
            </w:tcBorders>
            <w:vAlign w:val="center"/>
          </w:tcPr>
          <w:p>
            <w:pPr>
              <w:spacing w:line="360" w:lineRule="exact"/>
              <w:jc w:val="center"/>
              <w:rPr>
                <w:rFonts w:ascii="仿宋" w:eastAsia="仿宋"/>
                <w:sz w:val="21"/>
                <w:szCs w:val="21"/>
              </w:rPr>
            </w:pPr>
            <w:r>
              <w:rPr>
                <w:rFonts w:hint="eastAsia" w:ascii="仿宋" w:eastAsia="仿宋"/>
                <w:sz w:val="21"/>
                <w:szCs w:val="21"/>
              </w:rPr>
              <w:t>进口产品</w:t>
            </w:r>
          </w:p>
        </w:tc>
        <w:tc>
          <w:tcPr>
            <w:tcW w:w="6335" w:type="dxa"/>
            <w:tcBorders>
              <w:tl2br w:val="nil"/>
              <w:tr2bl w:val="nil"/>
            </w:tcBorders>
            <w:vAlign w:val="center"/>
          </w:tcPr>
          <w:p>
            <w:pPr>
              <w:spacing w:line="360" w:lineRule="exact"/>
              <w:ind w:firstLine="420" w:firstLineChars="200"/>
              <w:jc w:val="both"/>
              <w:rPr>
                <w:rFonts w:ascii="仿宋" w:eastAsia="仿宋"/>
                <w:sz w:val="21"/>
                <w:szCs w:val="21"/>
              </w:rPr>
            </w:pPr>
            <w:r>
              <w:rPr>
                <w:rFonts w:hint="eastAsia" w:ascii="仿宋" w:eastAsia="仿宋"/>
                <w:sz w:val="21"/>
                <w:szCs w:val="21"/>
              </w:rPr>
              <w:t>本项目询价</w:t>
            </w:r>
            <w:r>
              <w:rPr>
                <w:rFonts w:ascii="仿宋" w:eastAsia="仿宋"/>
                <w:sz w:val="21"/>
                <w:szCs w:val="21"/>
              </w:rPr>
              <w:t>不接受</w:t>
            </w:r>
            <w:r>
              <w:rPr>
                <w:rFonts w:hint="eastAsia" w:ascii="仿宋" w:eastAsia="仿宋"/>
                <w:sz w:val="21"/>
                <w:szCs w:val="21"/>
              </w:rPr>
              <w:t>进口产品</w:t>
            </w:r>
            <w:r>
              <w:rPr>
                <w:rFonts w:ascii="仿宋" w:eastAsia="仿宋"/>
                <w:sz w:val="21"/>
                <w:szCs w:val="21"/>
              </w:rPr>
              <w:t>和服务</w:t>
            </w:r>
            <w:r>
              <w:rPr>
                <w:rFonts w:hint="eastAsia" w:ascii="仿宋" w:eastAsia="仿宋"/>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1" w:hRule="atLeast"/>
          <w:jc w:val="center"/>
        </w:trPr>
        <w:tc>
          <w:tcPr>
            <w:tcW w:w="545" w:type="dxa"/>
            <w:tcBorders>
              <w:tl2br w:val="nil"/>
              <w:tr2bl w:val="nil"/>
            </w:tcBorders>
            <w:vAlign w:val="center"/>
          </w:tcPr>
          <w:p>
            <w:pPr>
              <w:spacing w:line="360" w:lineRule="exact"/>
              <w:jc w:val="center"/>
              <w:rPr>
                <w:rFonts w:ascii="仿宋" w:eastAsia="仿宋"/>
                <w:sz w:val="21"/>
                <w:szCs w:val="21"/>
              </w:rPr>
            </w:pPr>
            <w:r>
              <w:rPr>
                <w:rFonts w:ascii="仿宋" w:eastAsia="仿宋"/>
                <w:sz w:val="21"/>
                <w:szCs w:val="21"/>
              </w:rPr>
              <w:t>5</w:t>
            </w:r>
          </w:p>
        </w:tc>
        <w:tc>
          <w:tcPr>
            <w:tcW w:w="1965" w:type="dxa"/>
            <w:tcBorders>
              <w:tl2br w:val="nil"/>
              <w:tr2bl w:val="nil"/>
            </w:tcBorders>
            <w:vAlign w:val="center"/>
          </w:tcPr>
          <w:p>
            <w:pPr>
              <w:spacing w:line="360" w:lineRule="exact"/>
              <w:jc w:val="center"/>
              <w:rPr>
                <w:rFonts w:ascii="仿宋" w:eastAsia="仿宋"/>
                <w:sz w:val="21"/>
                <w:szCs w:val="21"/>
              </w:rPr>
            </w:pPr>
            <w:r>
              <w:rPr>
                <w:rFonts w:hint="eastAsia" w:ascii="仿宋" w:eastAsia="仿宋"/>
                <w:sz w:val="21"/>
                <w:szCs w:val="21"/>
              </w:rPr>
              <w:t>联合体询价</w:t>
            </w:r>
          </w:p>
        </w:tc>
        <w:tc>
          <w:tcPr>
            <w:tcW w:w="6335" w:type="dxa"/>
            <w:tcBorders>
              <w:tl2br w:val="nil"/>
              <w:tr2bl w:val="nil"/>
            </w:tcBorders>
            <w:vAlign w:val="center"/>
          </w:tcPr>
          <w:p>
            <w:pPr>
              <w:spacing w:line="360" w:lineRule="exact"/>
              <w:ind w:firstLine="420" w:firstLineChars="200"/>
              <w:jc w:val="both"/>
              <w:rPr>
                <w:rFonts w:ascii="仿宋" w:eastAsia="仿宋"/>
                <w:sz w:val="21"/>
                <w:szCs w:val="21"/>
              </w:rPr>
            </w:pPr>
            <w:r>
              <w:rPr>
                <w:rFonts w:hint="eastAsia" w:ascii="仿宋" w:eastAsia="仿宋"/>
                <w:sz w:val="21"/>
                <w:szCs w:val="21"/>
              </w:rPr>
              <w:t>不允许联合体询价。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9" w:hRule="atLeast"/>
          <w:jc w:val="center"/>
        </w:trPr>
        <w:tc>
          <w:tcPr>
            <w:tcW w:w="545" w:type="dxa"/>
            <w:tcBorders>
              <w:tl2br w:val="nil"/>
              <w:tr2bl w:val="nil"/>
            </w:tcBorders>
            <w:vAlign w:val="center"/>
          </w:tcPr>
          <w:p>
            <w:pPr>
              <w:spacing w:line="360" w:lineRule="exact"/>
              <w:jc w:val="center"/>
              <w:rPr>
                <w:rFonts w:ascii="仿宋" w:eastAsia="仿宋"/>
                <w:sz w:val="21"/>
                <w:szCs w:val="21"/>
              </w:rPr>
            </w:pPr>
            <w:r>
              <w:rPr>
                <w:rFonts w:ascii="仿宋" w:eastAsia="仿宋"/>
                <w:sz w:val="21"/>
                <w:szCs w:val="21"/>
              </w:rPr>
              <w:t>6</w:t>
            </w:r>
          </w:p>
        </w:tc>
        <w:tc>
          <w:tcPr>
            <w:tcW w:w="1965" w:type="dxa"/>
            <w:tcBorders>
              <w:tl2br w:val="nil"/>
              <w:tr2bl w:val="nil"/>
            </w:tcBorders>
            <w:vAlign w:val="center"/>
          </w:tcPr>
          <w:p>
            <w:pPr>
              <w:spacing w:line="360" w:lineRule="exact"/>
              <w:jc w:val="center"/>
              <w:rPr>
                <w:rFonts w:ascii="仿宋" w:eastAsia="仿宋"/>
                <w:sz w:val="21"/>
                <w:szCs w:val="21"/>
              </w:rPr>
            </w:pPr>
            <w:r>
              <w:rPr>
                <w:rFonts w:hint="eastAsia" w:ascii="仿宋" w:eastAsia="仿宋"/>
                <w:sz w:val="21"/>
                <w:szCs w:val="21"/>
              </w:rPr>
              <w:t>低于成本价不正当竞争预防措施</w:t>
            </w:r>
            <w:r>
              <w:rPr>
                <w:rFonts w:ascii="仿宋" w:eastAsia="仿宋"/>
                <w:sz w:val="21"/>
                <w:szCs w:val="21"/>
              </w:rPr>
              <w:t>（实质性要求）</w:t>
            </w:r>
          </w:p>
        </w:tc>
        <w:tc>
          <w:tcPr>
            <w:tcW w:w="6335" w:type="dxa"/>
            <w:tcBorders>
              <w:tl2br w:val="nil"/>
              <w:tr2bl w:val="nil"/>
            </w:tcBorders>
            <w:vAlign w:val="center"/>
          </w:tcPr>
          <w:p>
            <w:pPr>
              <w:spacing w:line="360" w:lineRule="exact"/>
              <w:ind w:firstLine="420" w:firstLineChars="200"/>
              <w:jc w:val="both"/>
              <w:rPr>
                <w:rFonts w:ascii="仿宋" w:eastAsia="仿宋"/>
                <w:sz w:val="21"/>
                <w:szCs w:val="21"/>
              </w:rPr>
            </w:pPr>
            <w:r>
              <w:rPr>
                <w:rFonts w:ascii="仿宋" w:eastAsia="仿宋"/>
                <w:sz w:val="21"/>
                <w:szCs w:val="21"/>
              </w:rPr>
              <w:t>1.</w:t>
            </w:r>
            <w:r>
              <w:rPr>
                <w:rFonts w:hint="eastAsia" w:ascii="仿宋" w:eastAsia="仿宋"/>
                <w:sz w:val="21"/>
                <w:szCs w:val="21"/>
              </w:rPr>
              <w:t>在评审过程中，供应商报价低于采购预算的</w:t>
            </w:r>
            <w:r>
              <w:rPr>
                <w:rFonts w:ascii="仿宋" w:eastAsia="仿宋"/>
                <w:sz w:val="21"/>
                <w:szCs w:val="21"/>
              </w:rPr>
              <w:t>50%</w:t>
            </w:r>
            <w:r>
              <w:rPr>
                <w:rFonts w:hint="eastAsia" w:ascii="仿宋" w:eastAsia="仿宋"/>
                <w:sz w:val="21"/>
                <w:szCs w:val="21"/>
              </w:rPr>
              <w:t>或者低于其他有效供应商报价算术平均价的</w:t>
            </w:r>
            <w:r>
              <w:rPr>
                <w:rFonts w:ascii="仿宋" w:eastAsia="仿宋"/>
                <w:sz w:val="21"/>
                <w:szCs w:val="21"/>
              </w:rPr>
              <w:t>40%</w:t>
            </w:r>
            <w:r>
              <w:rPr>
                <w:rFonts w:hint="eastAsia" w:ascii="仿宋" w:eastAsia="仿宋"/>
                <w:sz w:val="21"/>
                <w:szCs w:val="21"/>
              </w:rPr>
              <w:t>，有可能影响产品质量或者不能诚信履约的，询价小组应当要求其在询价采购现场合理的时间内提供书面说明，并提交相关证明材料，供应商不能证明其报价合理性的，询价小组应当将其作为无效处理。供应商的书面说明材料应当按照国家财务会计制度的规定要求，逐项就供应商提供的货物、工程和服务的主营业务成本、税金及附加、销售费用、管理费用、财务费用等成本构成事项详细陈述。</w:t>
            </w:r>
          </w:p>
          <w:p>
            <w:pPr>
              <w:spacing w:line="360" w:lineRule="exact"/>
              <w:ind w:firstLine="420" w:firstLineChars="200"/>
              <w:jc w:val="both"/>
              <w:rPr>
                <w:rFonts w:ascii="仿宋" w:eastAsia="仿宋"/>
                <w:sz w:val="21"/>
                <w:szCs w:val="21"/>
              </w:rPr>
            </w:pPr>
            <w:r>
              <w:rPr>
                <w:rFonts w:ascii="仿宋" w:eastAsia="仿宋"/>
                <w:sz w:val="21"/>
                <w:szCs w:val="21"/>
              </w:rPr>
              <w:t>2.</w:t>
            </w:r>
            <w:r>
              <w:rPr>
                <w:rFonts w:hint="eastAsia" w:ascii="仿宋" w:eastAsia="仿宋"/>
                <w:sz w:val="21"/>
                <w:szCs w:val="21"/>
              </w:rPr>
              <w:t>供应商书面说明应当签字确认或者加盖公章，否则无效书面说明的签字确认，由其法定代表人（负责人）本人或者其授权代表签字确认。</w:t>
            </w:r>
          </w:p>
          <w:p>
            <w:pPr>
              <w:spacing w:line="360" w:lineRule="exact"/>
              <w:ind w:firstLine="420" w:firstLineChars="200"/>
              <w:jc w:val="both"/>
              <w:rPr>
                <w:rFonts w:ascii="仿宋" w:eastAsia="仿宋"/>
                <w:sz w:val="21"/>
                <w:szCs w:val="21"/>
              </w:rPr>
            </w:pPr>
            <w:r>
              <w:rPr>
                <w:rFonts w:ascii="仿宋" w:eastAsia="仿宋"/>
                <w:sz w:val="21"/>
                <w:szCs w:val="21"/>
              </w:rPr>
              <w:t>3.</w:t>
            </w:r>
            <w:r>
              <w:rPr>
                <w:rFonts w:hint="eastAsia" w:ascii="仿宋" w:eastAsia="仿宋"/>
                <w:sz w:val="21"/>
                <w:szCs w:val="21"/>
              </w:rPr>
              <w:t>供应商提供书面说明后，询价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询价小组应当将其响应文件作为无效处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6" w:hRule="atLeast"/>
          <w:jc w:val="center"/>
        </w:trPr>
        <w:tc>
          <w:tcPr>
            <w:tcW w:w="545" w:type="dxa"/>
            <w:tcBorders>
              <w:tl2br w:val="nil"/>
              <w:tr2bl w:val="nil"/>
            </w:tcBorders>
            <w:vAlign w:val="center"/>
          </w:tcPr>
          <w:p>
            <w:pPr>
              <w:spacing w:line="360" w:lineRule="exact"/>
              <w:jc w:val="center"/>
              <w:rPr>
                <w:rFonts w:ascii="仿宋" w:eastAsia="仿宋"/>
                <w:sz w:val="21"/>
                <w:szCs w:val="21"/>
              </w:rPr>
            </w:pPr>
            <w:r>
              <w:rPr>
                <w:rFonts w:ascii="仿宋" w:eastAsia="仿宋"/>
                <w:sz w:val="21"/>
                <w:szCs w:val="21"/>
              </w:rPr>
              <w:t>7</w:t>
            </w:r>
          </w:p>
        </w:tc>
        <w:tc>
          <w:tcPr>
            <w:tcW w:w="1965" w:type="dxa"/>
            <w:tcBorders>
              <w:tl2br w:val="nil"/>
              <w:tr2bl w:val="nil"/>
            </w:tcBorders>
            <w:vAlign w:val="center"/>
          </w:tcPr>
          <w:p>
            <w:pPr>
              <w:spacing w:line="360" w:lineRule="exact"/>
              <w:jc w:val="center"/>
              <w:rPr>
                <w:rFonts w:ascii="仿宋" w:eastAsia="仿宋"/>
                <w:sz w:val="21"/>
                <w:szCs w:val="21"/>
              </w:rPr>
            </w:pPr>
            <w:r>
              <w:rPr>
                <w:rFonts w:hint="eastAsia" w:ascii="仿宋" w:eastAsia="仿宋"/>
                <w:sz w:val="21"/>
                <w:szCs w:val="21"/>
              </w:rPr>
              <w:t>询价情况公告</w:t>
            </w:r>
          </w:p>
        </w:tc>
        <w:tc>
          <w:tcPr>
            <w:tcW w:w="6335" w:type="dxa"/>
            <w:tcBorders>
              <w:tl2br w:val="nil"/>
              <w:tr2bl w:val="nil"/>
            </w:tcBorders>
            <w:vAlign w:val="center"/>
          </w:tcPr>
          <w:p>
            <w:pPr>
              <w:spacing w:line="360" w:lineRule="exact"/>
              <w:ind w:firstLine="420" w:firstLineChars="200"/>
              <w:jc w:val="both"/>
              <w:rPr>
                <w:rFonts w:ascii="仿宋" w:eastAsia="仿宋"/>
                <w:sz w:val="21"/>
                <w:szCs w:val="21"/>
              </w:rPr>
            </w:pPr>
            <w:r>
              <w:rPr>
                <w:rFonts w:hint="eastAsia" w:ascii="仿宋" w:eastAsia="仿宋"/>
                <w:sz w:val="21"/>
                <w:szCs w:val="21"/>
              </w:rPr>
              <w:t>询价结果在网上通知公告栏中予以公告。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6" w:hRule="atLeast"/>
          <w:jc w:val="center"/>
        </w:trPr>
        <w:tc>
          <w:tcPr>
            <w:tcW w:w="545" w:type="dxa"/>
            <w:tcBorders>
              <w:tl2br w:val="nil"/>
              <w:tr2bl w:val="nil"/>
            </w:tcBorders>
            <w:vAlign w:val="center"/>
          </w:tcPr>
          <w:p>
            <w:pPr>
              <w:spacing w:line="360" w:lineRule="exact"/>
              <w:jc w:val="center"/>
              <w:rPr>
                <w:rFonts w:ascii="仿宋" w:eastAsia="仿宋"/>
                <w:sz w:val="21"/>
                <w:szCs w:val="21"/>
              </w:rPr>
            </w:pPr>
            <w:r>
              <w:rPr>
                <w:rFonts w:ascii="仿宋" w:eastAsia="仿宋"/>
                <w:sz w:val="21"/>
                <w:szCs w:val="21"/>
              </w:rPr>
              <w:t>8</w:t>
            </w:r>
          </w:p>
        </w:tc>
        <w:tc>
          <w:tcPr>
            <w:tcW w:w="1965" w:type="dxa"/>
            <w:tcBorders>
              <w:tl2br w:val="nil"/>
              <w:tr2bl w:val="nil"/>
            </w:tcBorders>
            <w:vAlign w:val="center"/>
          </w:tcPr>
          <w:p>
            <w:pPr>
              <w:spacing w:line="360" w:lineRule="exact"/>
              <w:jc w:val="center"/>
              <w:rPr>
                <w:rFonts w:ascii="仿宋" w:eastAsia="仿宋"/>
                <w:sz w:val="21"/>
                <w:szCs w:val="21"/>
              </w:rPr>
            </w:pPr>
            <w:r>
              <w:rPr>
                <w:rFonts w:hint="eastAsia" w:ascii="仿宋" w:eastAsia="仿宋"/>
                <w:sz w:val="21"/>
                <w:szCs w:val="21"/>
              </w:rPr>
              <w:t>询价保证金</w:t>
            </w:r>
          </w:p>
        </w:tc>
        <w:tc>
          <w:tcPr>
            <w:tcW w:w="6335" w:type="dxa"/>
            <w:tcBorders>
              <w:tl2br w:val="nil"/>
              <w:tr2bl w:val="nil"/>
            </w:tcBorders>
            <w:vAlign w:val="center"/>
          </w:tcPr>
          <w:p>
            <w:pPr>
              <w:spacing w:line="360" w:lineRule="exact"/>
              <w:ind w:firstLine="420" w:firstLineChars="200"/>
              <w:jc w:val="both"/>
              <w:rPr>
                <w:rFonts w:ascii="仿宋" w:eastAsia="仿宋"/>
                <w:sz w:val="21"/>
                <w:szCs w:val="21"/>
              </w:rPr>
            </w:pPr>
            <w:r>
              <w:rPr>
                <w:rFonts w:hint="eastAsia" w:ascii="仿宋" w:eastAsia="仿宋"/>
                <w:sz w:val="21"/>
                <w:szCs w:val="21"/>
              </w:rPr>
              <w:t>本项目不收取。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0" w:hRule="atLeast"/>
          <w:jc w:val="center"/>
        </w:trPr>
        <w:tc>
          <w:tcPr>
            <w:tcW w:w="545" w:type="dxa"/>
            <w:tcBorders>
              <w:tl2br w:val="nil"/>
              <w:tr2bl w:val="nil"/>
            </w:tcBorders>
            <w:vAlign w:val="center"/>
          </w:tcPr>
          <w:p>
            <w:pPr>
              <w:spacing w:line="360" w:lineRule="exact"/>
              <w:jc w:val="center"/>
              <w:rPr>
                <w:rFonts w:ascii="仿宋" w:eastAsia="仿宋"/>
                <w:sz w:val="21"/>
                <w:szCs w:val="21"/>
              </w:rPr>
            </w:pPr>
            <w:r>
              <w:rPr>
                <w:rFonts w:ascii="仿宋" w:eastAsia="仿宋"/>
                <w:sz w:val="21"/>
                <w:szCs w:val="21"/>
              </w:rPr>
              <w:t>9</w:t>
            </w:r>
          </w:p>
        </w:tc>
        <w:tc>
          <w:tcPr>
            <w:tcW w:w="1965" w:type="dxa"/>
            <w:tcBorders>
              <w:tl2br w:val="nil"/>
              <w:tr2bl w:val="nil"/>
            </w:tcBorders>
            <w:vAlign w:val="center"/>
          </w:tcPr>
          <w:p>
            <w:pPr>
              <w:spacing w:line="360" w:lineRule="exact"/>
              <w:jc w:val="center"/>
              <w:rPr>
                <w:rFonts w:ascii="仿宋" w:eastAsia="仿宋"/>
                <w:sz w:val="21"/>
                <w:szCs w:val="21"/>
              </w:rPr>
            </w:pPr>
            <w:r>
              <w:rPr>
                <w:rFonts w:hint="eastAsia" w:ascii="仿宋" w:eastAsia="仿宋"/>
                <w:sz w:val="21"/>
                <w:szCs w:val="21"/>
              </w:rPr>
              <w:t>合同分包、转包</w:t>
            </w:r>
          </w:p>
        </w:tc>
        <w:tc>
          <w:tcPr>
            <w:tcW w:w="6335" w:type="dxa"/>
            <w:tcBorders>
              <w:tl2br w:val="nil"/>
              <w:tr2bl w:val="nil"/>
            </w:tcBorders>
            <w:vAlign w:val="center"/>
          </w:tcPr>
          <w:p>
            <w:pPr>
              <w:spacing w:line="360" w:lineRule="exact"/>
              <w:ind w:firstLine="420" w:firstLineChars="200"/>
              <w:jc w:val="both"/>
              <w:rPr>
                <w:rFonts w:ascii="仿宋" w:eastAsia="仿宋"/>
                <w:color w:val="FF0000"/>
                <w:sz w:val="21"/>
                <w:szCs w:val="21"/>
              </w:rPr>
            </w:pPr>
            <w:r>
              <w:rPr>
                <w:rFonts w:hint="eastAsia" w:ascii="仿宋" w:eastAsia="仿宋"/>
                <w:sz w:val="21"/>
                <w:szCs w:val="21"/>
              </w:rPr>
              <w:t>本项目不接受转包，接受部分项目分包。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0" w:hRule="atLeast"/>
          <w:jc w:val="center"/>
        </w:trPr>
        <w:tc>
          <w:tcPr>
            <w:tcW w:w="545" w:type="dxa"/>
            <w:tcBorders>
              <w:tl2br w:val="nil"/>
              <w:tr2bl w:val="nil"/>
            </w:tcBorders>
            <w:vAlign w:val="center"/>
          </w:tcPr>
          <w:p>
            <w:pPr>
              <w:spacing w:line="360" w:lineRule="exact"/>
              <w:jc w:val="center"/>
              <w:rPr>
                <w:rFonts w:ascii="仿宋" w:eastAsia="仿宋"/>
                <w:sz w:val="21"/>
                <w:szCs w:val="21"/>
              </w:rPr>
            </w:pPr>
            <w:r>
              <w:rPr>
                <w:rFonts w:ascii="仿宋" w:eastAsia="仿宋"/>
                <w:sz w:val="21"/>
                <w:szCs w:val="21"/>
              </w:rPr>
              <w:t>10</w:t>
            </w:r>
          </w:p>
        </w:tc>
        <w:tc>
          <w:tcPr>
            <w:tcW w:w="1965" w:type="dxa"/>
            <w:tcBorders>
              <w:tl2br w:val="nil"/>
              <w:tr2bl w:val="nil"/>
            </w:tcBorders>
            <w:vAlign w:val="center"/>
          </w:tcPr>
          <w:p>
            <w:pPr>
              <w:spacing w:line="360" w:lineRule="exact"/>
              <w:jc w:val="center"/>
              <w:rPr>
                <w:rFonts w:ascii="仿宋" w:eastAsia="仿宋"/>
                <w:sz w:val="21"/>
                <w:szCs w:val="21"/>
              </w:rPr>
            </w:pPr>
            <w:r>
              <w:rPr>
                <w:rFonts w:hint="eastAsia" w:ascii="仿宋" w:eastAsia="仿宋"/>
                <w:sz w:val="21"/>
                <w:szCs w:val="21"/>
              </w:rPr>
              <w:t>供应商询问</w:t>
            </w:r>
          </w:p>
        </w:tc>
        <w:tc>
          <w:tcPr>
            <w:tcW w:w="6335" w:type="dxa"/>
            <w:tcBorders>
              <w:tl2br w:val="nil"/>
              <w:tr2bl w:val="nil"/>
            </w:tcBorders>
            <w:vAlign w:val="center"/>
          </w:tcPr>
          <w:p>
            <w:pPr>
              <w:spacing w:line="360" w:lineRule="exact"/>
              <w:ind w:firstLine="420" w:firstLineChars="200"/>
              <w:jc w:val="both"/>
              <w:rPr>
                <w:rFonts w:ascii="仿宋" w:eastAsia="仿宋"/>
                <w:sz w:val="21"/>
                <w:szCs w:val="21"/>
              </w:rPr>
            </w:pPr>
            <w:r>
              <w:rPr>
                <w:rFonts w:hint="eastAsia" w:ascii="仿宋" w:eastAsia="仿宋"/>
                <w:sz w:val="21"/>
                <w:szCs w:val="21"/>
              </w:rPr>
              <w:t>供应商询问由巴中市卫生健康委员会负责答复。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0" w:hRule="atLeast"/>
          <w:jc w:val="center"/>
        </w:trPr>
        <w:tc>
          <w:tcPr>
            <w:tcW w:w="545" w:type="dxa"/>
            <w:tcBorders>
              <w:tl2br w:val="nil"/>
              <w:tr2bl w:val="nil"/>
            </w:tcBorders>
            <w:vAlign w:val="center"/>
          </w:tcPr>
          <w:p>
            <w:pPr>
              <w:spacing w:line="360" w:lineRule="exact"/>
              <w:jc w:val="center"/>
              <w:rPr>
                <w:rFonts w:ascii="仿宋" w:eastAsia="仿宋"/>
                <w:sz w:val="21"/>
                <w:szCs w:val="21"/>
              </w:rPr>
            </w:pPr>
            <w:r>
              <w:rPr>
                <w:rFonts w:ascii="仿宋" w:eastAsia="仿宋"/>
                <w:sz w:val="21"/>
                <w:szCs w:val="21"/>
              </w:rPr>
              <w:t>11</w:t>
            </w:r>
          </w:p>
        </w:tc>
        <w:tc>
          <w:tcPr>
            <w:tcW w:w="1965" w:type="dxa"/>
            <w:tcBorders>
              <w:tl2br w:val="nil"/>
              <w:tr2bl w:val="nil"/>
            </w:tcBorders>
            <w:vAlign w:val="center"/>
          </w:tcPr>
          <w:p>
            <w:pPr>
              <w:spacing w:line="360" w:lineRule="exact"/>
              <w:jc w:val="center"/>
              <w:rPr>
                <w:rFonts w:ascii="仿宋" w:eastAsia="仿宋"/>
                <w:sz w:val="21"/>
                <w:szCs w:val="21"/>
              </w:rPr>
            </w:pPr>
            <w:r>
              <w:rPr>
                <w:rFonts w:hint="eastAsia" w:ascii="仿宋" w:eastAsia="仿宋"/>
                <w:sz w:val="21"/>
                <w:szCs w:val="21"/>
              </w:rPr>
              <w:t>询价文件、询价过程、结果工作咨询</w:t>
            </w:r>
          </w:p>
        </w:tc>
        <w:tc>
          <w:tcPr>
            <w:tcW w:w="6335" w:type="dxa"/>
            <w:tcBorders>
              <w:tl2br w:val="nil"/>
              <w:tr2bl w:val="nil"/>
            </w:tcBorders>
            <w:vAlign w:val="center"/>
          </w:tcPr>
          <w:p>
            <w:pPr>
              <w:spacing w:line="360" w:lineRule="exact"/>
              <w:ind w:firstLine="420" w:firstLineChars="200"/>
              <w:jc w:val="both"/>
              <w:rPr>
                <w:rFonts w:hint="default" w:ascii="仿宋" w:eastAsia="仿宋"/>
                <w:sz w:val="21"/>
                <w:szCs w:val="21"/>
                <w:lang w:val="en-US" w:eastAsia="zh-CN"/>
              </w:rPr>
            </w:pPr>
            <w:r>
              <w:rPr>
                <w:rFonts w:hint="eastAsia" w:ascii="仿宋" w:eastAsia="仿宋"/>
                <w:sz w:val="21"/>
                <w:szCs w:val="21"/>
              </w:rPr>
              <w:t>联系人：</w:t>
            </w:r>
            <w:r>
              <w:rPr>
                <w:rFonts w:hint="eastAsia" w:ascii="仿宋" w:eastAsia="仿宋"/>
                <w:sz w:val="21"/>
                <w:szCs w:val="21"/>
                <w:lang w:eastAsia="zh-CN"/>
              </w:rPr>
              <w:t>纪先生</w:t>
            </w:r>
            <w:r>
              <w:rPr>
                <w:rFonts w:ascii="仿宋" w:eastAsia="仿宋"/>
                <w:sz w:val="21"/>
                <w:szCs w:val="21"/>
              </w:rPr>
              <w:tab/>
            </w:r>
            <w:r>
              <w:rPr>
                <w:rFonts w:hint="eastAsia" w:ascii="仿宋" w:eastAsia="仿宋"/>
                <w:sz w:val="21"/>
                <w:szCs w:val="21"/>
              </w:rPr>
              <w:t>联系电话：0827-</w:t>
            </w:r>
            <w:r>
              <w:rPr>
                <w:rFonts w:hint="eastAsia" w:ascii="仿宋" w:eastAsia="仿宋"/>
                <w:sz w:val="21"/>
                <w:szCs w:val="21"/>
                <w:lang w:val="en-US" w:eastAsia="zh-CN"/>
              </w:rPr>
              <w:t>5268292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0" w:hRule="atLeast"/>
          <w:jc w:val="center"/>
        </w:trPr>
        <w:tc>
          <w:tcPr>
            <w:tcW w:w="545" w:type="dxa"/>
            <w:tcBorders>
              <w:tl2br w:val="nil"/>
              <w:tr2bl w:val="nil"/>
            </w:tcBorders>
            <w:vAlign w:val="center"/>
          </w:tcPr>
          <w:p>
            <w:pPr>
              <w:spacing w:line="360" w:lineRule="exact"/>
              <w:jc w:val="center"/>
              <w:rPr>
                <w:rFonts w:ascii="仿宋" w:eastAsia="仿宋"/>
                <w:sz w:val="21"/>
                <w:szCs w:val="21"/>
              </w:rPr>
            </w:pPr>
            <w:r>
              <w:rPr>
                <w:rFonts w:ascii="仿宋" w:eastAsia="仿宋"/>
                <w:sz w:val="21"/>
                <w:szCs w:val="21"/>
              </w:rPr>
              <w:t>12</w:t>
            </w:r>
          </w:p>
        </w:tc>
        <w:tc>
          <w:tcPr>
            <w:tcW w:w="1965" w:type="dxa"/>
            <w:tcBorders>
              <w:tl2br w:val="nil"/>
              <w:tr2bl w:val="nil"/>
            </w:tcBorders>
            <w:vAlign w:val="center"/>
          </w:tcPr>
          <w:p>
            <w:pPr>
              <w:spacing w:line="360" w:lineRule="exact"/>
              <w:jc w:val="center"/>
              <w:rPr>
                <w:rFonts w:ascii="仿宋" w:eastAsia="仿宋"/>
                <w:sz w:val="21"/>
                <w:szCs w:val="21"/>
              </w:rPr>
            </w:pPr>
            <w:r>
              <w:rPr>
                <w:rFonts w:hint="eastAsia" w:ascii="仿宋" w:eastAsia="仿宋"/>
                <w:sz w:val="21"/>
                <w:szCs w:val="21"/>
              </w:rPr>
              <w:t>供应商质疑</w:t>
            </w:r>
          </w:p>
        </w:tc>
        <w:tc>
          <w:tcPr>
            <w:tcW w:w="6335" w:type="dxa"/>
            <w:tcBorders>
              <w:tl2br w:val="nil"/>
              <w:tr2bl w:val="nil"/>
            </w:tcBorders>
            <w:vAlign w:val="center"/>
          </w:tcPr>
          <w:p>
            <w:pPr>
              <w:spacing w:line="360" w:lineRule="exact"/>
              <w:ind w:firstLine="420" w:firstLineChars="200"/>
              <w:jc w:val="both"/>
              <w:rPr>
                <w:rFonts w:ascii="仿宋" w:eastAsia="仿宋"/>
                <w:sz w:val="21"/>
                <w:szCs w:val="21"/>
              </w:rPr>
            </w:pPr>
            <w:r>
              <w:rPr>
                <w:rFonts w:hint="eastAsia" w:ascii="仿宋" w:eastAsia="仿宋"/>
                <w:sz w:val="21"/>
                <w:szCs w:val="21"/>
              </w:rPr>
              <w:t>对询价文件的技术参数及资格条件质疑由采购人负责答复。</w:t>
            </w:r>
          </w:p>
          <w:p>
            <w:pPr>
              <w:spacing w:line="360" w:lineRule="exact"/>
              <w:ind w:firstLine="420" w:firstLineChars="200"/>
              <w:jc w:val="both"/>
              <w:rPr>
                <w:rFonts w:ascii="仿宋" w:eastAsia="仿宋"/>
                <w:sz w:val="21"/>
                <w:szCs w:val="21"/>
              </w:rPr>
            </w:pPr>
            <w:r>
              <w:rPr>
                <w:rFonts w:hint="eastAsia" w:ascii="仿宋" w:eastAsia="仿宋"/>
                <w:sz w:val="21"/>
                <w:szCs w:val="21"/>
              </w:rPr>
              <w:t>注：供应商应在法定质疑期内一次性提出针对同一采购程序环节的质疑，供应商质疑不得超出询价文件、询价过程、询价结果的范围。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0" w:hRule="atLeast"/>
          <w:jc w:val="center"/>
        </w:trPr>
        <w:tc>
          <w:tcPr>
            <w:tcW w:w="545" w:type="dxa"/>
            <w:tcBorders>
              <w:tl2br w:val="nil"/>
              <w:tr2bl w:val="nil"/>
            </w:tcBorders>
            <w:vAlign w:val="center"/>
          </w:tcPr>
          <w:p>
            <w:pPr>
              <w:spacing w:line="360" w:lineRule="exact"/>
              <w:jc w:val="center"/>
              <w:rPr>
                <w:rFonts w:ascii="仿宋" w:eastAsia="仿宋"/>
                <w:sz w:val="21"/>
                <w:szCs w:val="21"/>
              </w:rPr>
            </w:pPr>
            <w:r>
              <w:rPr>
                <w:rFonts w:ascii="仿宋" w:eastAsia="仿宋"/>
                <w:sz w:val="21"/>
                <w:szCs w:val="21"/>
              </w:rPr>
              <w:t>13</w:t>
            </w:r>
          </w:p>
        </w:tc>
        <w:tc>
          <w:tcPr>
            <w:tcW w:w="1965" w:type="dxa"/>
            <w:tcBorders>
              <w:tl2br w:val="nil"/>
              <w:tr2bl w:val="nil"/>
            </w:tcBorders>
            <w:vAlign w:val="center"/>
          </w:tcPr>
          <w:p>
            <w:pPr>
              <w:spacing w:line="360" w:lineRule="exact"/>
              <w:jc w:val="center"/>
              <w:rPr>
                <w:rFonts w:ascii="仿宋" w:eastAsia="仿宋"/>
                <w:sz w:val="21"/>
                <w:szCs w:val="21"/>
              </w:rPr>
            </w:pPr>
            <w:r>
              <w:rPr>
                <w:rFonts w:hint="eastAsia" w:ascii="仿宋" w:eastAsia="仿宋"/>
                <w:sz w:val="21"/>
                <w:szCs w:val="21"/>
              </w:rPr>
              <w:t>供应商投诉</w:t>
            </w:r>
          </w:p>
        </w:tc>
        <w:tc>
          <w:tcPr>
            <w:tcW w:w="6335" w:type="dxa"/>
            <w:tcBorders>
              <w:tl2br w:val="nil"/>
              <w:tr2bl w:val="nil"/>
            </w:tcBorders>
            <w:vAlign w:val="center"/>
          </w:tcPr>
          <w:p>
            <w:pPr>
              <w:spacing w:line="360" w:lineRule="exact"/>
              <w:ind w:firstLine="420" w:firstLineChars="200"/>
              <w:jc w:val="both"/>
              <w:rPr>
                <w:rFonts w:ascii="仿宋" w:eastAsia="仿宋"/>
                <w:sz w:val="21"/>
                <w:szCs w:val="21"/>
              </w:rPr>
            </w:pPr>
            <w:r>
              <w:rPr>
                <w:rFonts w:hint="eastAsia" w:ascii="仿宋" w:eastAsia="仿宋"/>
                <w:sz w:val="21"/>
                <w:szCs w:val="21"/>
              </w:rPr>
              <w:t>投诉受理单位：本采购项目同级财政部门，即巴中市财政局。</w:t>
            </w:r>
          </w:p>
          <w:p>
            <w:pPr>
              <w:spacing w:line="360" w:lineRule="exact"/>
              <w:ind w:firstLine="420" w:firstLineChars="200"/>
              <w:jc w:val="both"/>
              <w:rPr>
                <w:rFonts w:ascii="仿宋" w:eastAsia="仿宋"/>
                <w:sz w:val="21"/>
                <w:szCs w:val="21"/>
              </w:rPr>
            </w:pPr>
            <w:r>
              <w:rPr>
                <w:rFonts w:hint="eastAsia" w:ascii="仿宋" w:eastAsia="仿宋"/>
                <w:sz w:val="21"/>
                <w:szCs w:val="21"/>
              </w:rPr>
              <w:t>注：根据《中华人民共和国政府采购法实施条例》的规定供应商投诉事项不得超出已质疑事项的范围。</w:t>
            </w:r>
          </w:p>
        </w:tc>
      </w:tr>
    </w:tbl>
    <w:p>
      <w:pPr>
        <w:spacing w:line="360" w:lineRule="exact"/>
        <w:ind w:firstLine="480" w:firstLineChars="200"/>
        <w:jc w:val="both"/>
        <w:rPr>
          <w:rFonts w:ascii="黑体" w:eastAsia="黑体"/>
          <w:sz w:val="24"/>
          <w:szCs w:val="24"/>
        </w:rPr>
      </w:pPr>
      <w:bookmarkStart w:id="3" w:name="_bookmark4"/>
      <w:bookmarkEnd w:id="3"/>
      <w:bookmarkStart w:id="4" w:name="_bookmark2"/>
      <w:bookmarkEnd w:id="4"/>
      <w:bookmarkStart w:id="5" w:name="二、总__则"/>
      <w:bookmarkEnd w:id="5"/>
      <w:bookmarkStart w:id="6" w:name="_bookmark3"/>
      <w:bookmarkEnd w:id="6"/>
      <w:bookmarkStart w:id="7" w:name="第二章__询价须知"/>
      <w:bookmarkEnd w:id="7"/>
      <w:bookmarkStart w:id="8" w:name="一、供应商须知附表"/>
      <w:bookmarkEnd w:id="8"/>
      <w:r>
        <w:rPr>
          <w:rFonts w:hint="eastAsia" w:ascii="黑体" w:eastAsia="黑体"/>
          <w:sz w:val="24"/>
          <w:szCs w:val="24"/>
        </w:rPr>
        <w:t>二、总</w:t>
      </w:r>
      <w:r>
        <w:rPr>
          <w:rFonts w:ascii="黑体" w:eastAsia="黑体"/>
          <w:sz w:val="24"/>
          <w:szCs w:val="24"/>
        </w:rPr>
        <w:tab/>
      </w:r>
      <w:r>
        <w:rPr>
          <w:rFonts w:hint="eastAsia" w:ascii="黑体" w:eastAsia="黑体"/>
          <w:sz w:val="24"/>
          <w:szCs w:val="24"/>
        </w:rPr>
        <w:t>则</w:t>
      </w:r>
    </w:p>
    <w:p>
      <w:pPr>
        <w:spacing w:line="360" w:lineRule="exact"/>
        <w:ind w:firstLine="480" w:firstLineChars="200"/>
        <w:jc w:val="both"/>
        <w:rPr>
          <w:rFonts w:ascii="楷体_GB2312" w:eastAsia="楷体_GB2312"/>
          <w:sz w:val="24"/>
          <w:szCs w:val="24"/>
        </w:rPr>
      </w:pPr>
      <w:r>
        <w:rPr>
          <w:rFonts w:hint="eastAsia" w:ascii="楷体_GB2312" w:eastAsia="楷体_GB2312"/>
          <w:sz w:val="24"/>
          <w:szCs w:val="24"/>
        </w:rPr>
        <w:t>（一）适用范围</w:t>
      </w:r>
    </w:p>
    <w:p>
      <w:pPr>
        <w:spacing w:line="360" w:lineRule="exact"/>
        <w:ind w:firstLine="480" w:firstLineChars="200"/>
        <w:jc w:val="both"/>
        <w:rPr>
          <w:rFonts w:ascii="仿宋" w:eastAsia="仿宋"/>
          <w:sz w:val="24"/>
          <w:szCs w:val="24"/>
        </w:rPr>
      </w:pPr>
      <w:r>
        <w:rPr>
          <w:rFonts w:hint="eastAsia" w:ascii="仿宋" w:eastAsia="仿宋"/>
          <w:sz w:val="24"/>
          <w:szCs w:val="24"/>
        </w:rPr>
        <w:t>本询价通知书仅适用于本次询价所叙述的</w:t>
      </w:r>
      <w:r>
        <w:rPr>
          <w:rFonts w:ascii="仿宋" w:eastAsia="仿宋"/>
          <w:sz w:val="24"/>
          <w:szCs w:val="24"/>
        </w:rPr>
        <w:t>服务</w:t>
      </w:r>
      <w:r>
        <w:rPr>
          <w:rFonts w:hint="eastAsia" w:ascii="仿宋" w:eastAsia="仿宋"/>
          <w:sz w:val="24"/>
          <w:szCs w:val="24"/>
        </w:rPr>
        <w:t>采购</w:t>
      </w:r>
      <w:r>
        <w:rPr>
          <w:rFonts w:ascii="仿宋" w:eastAsia="仿宋"/>
          <w:sz w:val="24"/>
          <w:szCs w:val="24"/>
        </w:rPr>
        <w:t>，</w:t>
      </w:r>
      <w:r>
        <w:rPr>
          <w:rFonts w:hint="eastAsia" w:ascii="仿宋" w:eastAsia="仿宋"/>
          <w:sz w:val="24"/>
          <w:szCs w:val="24"/>
        </w:rPr>
        <w:t>解释权归采购人所有。</w:t>
      </w:r>
    </w:p>
    <w:p>
      <w:pPr>
        <w:spacing w:line="360" w:lineRule="exact"/>
        <w:ind w:firstLine="480" w:firstLineChars="200"/>
        <w:jc w:val="both"/>
        <w:rPr>
          <w:rFonts w:ascii="楷体_GB2312" w:eastAsia="楷体_GB2312"/>
          <w:sz w:val="24"/>
          <w:szCs w:val="24"/>
        </w:rPr>
      </w:pPr>
      <w:r>
        <w:rPr>
          <w:rFonts w:hint="eastAsia" w:ascii="楷体_GB2312" w:eastAsia="楷体_GB2312"/>
          <w:sz w:val="24"/>
          <w:szCs w:val="24"/>
        </w:rPr>
        <w:t>（二）采购主体</w:t>
      </w:r>
    </w:p>
    <w:p>
      <w:pPr>
        <w:spacing w:line="360" w:lineRule="exact"/>
        <w:ind w:firstLine="480" w:firstLineChars="200"/>
        <w:jc w:val="both"/>
        <w:rPr>
          <w:rFonts w:ascii="仿宋" w:eastAsia="仿宋"/>
          <w:sz w:val="24"/>
          <w:szCs w:val="24"/>
        </w:rPr>
      </w:pPr>
      <w:r>
        <w:rPr>
          <w:rFonts w:hint="eastAsia" w:ascii="仿宋" w:eastAsia="仿宋"/>
          <w:sz w:val="24"/>
          <w:szCs w:val="24"/>
        </w:rPr>
        <w:t>本次询价的采购人是巴中市卫生健康委员会。</w:t>
      </w:r>
    </w:p>
    <w:p>
      <w:pPr>
        <w:spacing w:line="360" w:lineRule="exact"/>
        <w:ind w:firstLine="480" w:firstLineChars="200"/>
        <w:jc w:val="both"/>
        <w:rPr>
          <w:rFonts w:ascii="楷体_GB2312" w:eastAsia="楷体_GB2312"/>
          <w:sz w:val="24"/>
          <w:szCs w:val="24"/>
        </w:rPr>
      </w:pPr>
      <w:r>
        <w:rPr>
          <w:rFonts w:hint="eastAsia" w:ascii="楷体_GB2312" w:eastAsia="楷体_GB2312"/>
          <w:sz w:val="24"/>
          <w:szCs w:val="24"/>
        </w:rPr>
        <w:t>（三）合格供应商（实质性要求）</w:t>
      </w:r>
    </w:p>
    <w:p>
      <w:pPr>
        <w:spacing w:line="360" w:lineRule="exact"/>
        <w:ind w:firstLine="481" w:firstLineChars="200"/>
        <w:jc w:val="both"/>
        <w:rPr>
          <w:rFonts w:ascii="仿宋" w:eastAsia="仿宋"/>
          <w:b/>
          <w:sz w:val="24"/>
          <w:szCs w:val="24"/>
        </w:rPr>
      </w:pPr>
      <w:r>
        <w:rPr>
          <w:rFonts w:hint="eastAsia" w:ascii="仿宋" w:eastAsia="仿宋"/>
          <w:b/>
          <w:sz w:val="24"/>
          <w:szCs w:val="24"/>
        </w:rPr>
        <w:t>合格供应商应具备以下条件：</w:t>
      </w:r>
    </w:p>
    <w:p>
      <w:pPr>
        <w:spacing w:line="360" w:lineRule="exact"/>
        <w:ind w:firstLine="481" w:firstLineChars="200"/>
        <w:jc w:val="both"/>
        <w:rPr>
          <w:rFonts w:ascii="仿宋" w:eastAsia="仿宋"/>
          <w:sz w:val="24"/>
          <w:szCs w:val="24"/>
        </w:rPr>
      </w:pPr>
      <w:r>
        <w:rPr>
          <w:rFonts w:hint="eastAsia" w:ascii="仿宋" w:eastAsia="仿宋"/>
          <w:b/>
          <w:sz w:val="24"/>
          <w:szCs w:val="24"/>
        </w:rPr>
        <w:t>1.</w:t>
      </w:r>
      <w:r>
        <w:rPr>
          <w:rFonts w:hint="eastAsia" w:ascii="仿宋" w:eastAsia="仿宋"/>
          <w:sz w:val="24"/>
          <w:szCs w:val="24"/>
        </w:rPr>
        <w:t>具备法律法规和本采购文件规定的资格条件；</w:t>
      </w:r>
    </w:p>
    <w:p>
      <w:pPr>
        <w:spacing w:line="360" w:lineRule="exact"/>
        <w:ind w:firstLine="481" w:firstLineChars="200"/>
        <w:jc w:val="both"/>
        <w:rPr>
          <w:rFonts w:ascii="仿宋" w:eastAsia="仿宋"/>
          <w:sz w:val="24"/>
          <w:szCs w:val="24"/>
        </w:rPr>
      </w:pPr>
      <w:r>
        <w:rPr>
          <w:rFonts w:hint="eastAsia" w:ascii="仿宋" w:eastAsia="仿宋"/>
          <w:b/>
          <w:sz w:val="24"/>
          <w:szCs w:val="24"/>
        </w:rPr>
        <w:t>2.</w:t>
      </w:r>
      <w:r>
        <w:rPr>
          <w:rFonts w:hint="eastAsia" w:ascii="仿宋" w:eastAsia="仿宋"/>
          <w:sz w:val="24"/>
          <w:szCs w:val="24"/>
        </w:rPr>
        <w:t>不属于禁止参加本项目采购活动的供应商；</w:t>
      </w:r>
    </w:p>
    <w:p>
      <w:pPr>
        <w:spacing w:line="360" w:lineRule="exact"/>
        <w:ind w:firstLine="480" w:firstLineChars="200"/>
        <w:jc w:val="both"/>
        <w:rPr>
          <w:rFonts w:hint="eastAsia" w:ascii="仿宋" w:eastAsia="仿宋"/>
          <w:sz w:val="24"/>
          <w:szCs w:val="24"/>
        </w:rPr>
      </w:pPr>
      <w:r>
        <w:rPr>
          <w:rFonts w:hint="eastAsia" w:ascii="仿宋" w:eastAsia="仿宋"/>
          <w:sz w:val="24"/>
          <w:szCs w:val="24"/>
        </w:rPr>
        <w:t>3.按照规定获取了询价通知书，属于实质性参加采购活动的供应商。</w:t>
      </w:r>
    </w:p>
    <w:p>
      <w:pPr>
        <w:spacing w:line="360" w:lineRule="exact"/>
        <w:ind w:firstLine="480" w:firstLineChars="200"/>
        <w:jc w:val="both"/>
        <w:rPr>
          <w:rFonts w:ascii="楷体_GB2312" w:eastAsia="楷体_GB2312"/>
          <w:sz w:val="24"/>
          <w:szCs w:val="24"/>
        </w:rPr>
      </w:pPr>
      <w:r>
        <w:rPr>
          <w:rFonts w:hint="eastAsia" w:ascii="楷体_GB2312" w:eastAsia="楷体_GB2312"/>
          <w:sz w:val="24"/>
          <w:szCs w:val="24"/>
        </w:rPr>
        <w:t>（四）询价费用（实质性要求）</w:t>
      </w:r>
    </w:p>
    <w:p>
      <w:pPr>
        <w:spacing w:line="360" w:lineRule="exact"/>
        <w:ind w:firstLine="481" w:firstLineChars="200"/>
        <w:jc w:val="both"/>
        <w:rPr>
          <w:rFonts w:ascii="仿宋" w:eastAsia="仿宋"/>
          <w:sz w:val="24"/>
          <w:szCs w:val="24"/>
        </w:rPr>
      </w:pPr>
      <w:r>
        <w:rPr>
          <w:rFonts w:hint="eastAsia" w:ascii="仿宋" w:eastAsia="仿宋"/>
          <w:b/>
          <w:sz w:val="24"/>
          <w:szCs w:val="24"/>
        </w:rPr>
        <w:t>1.</w:t>
      </w:r>
      <w:r>
        <w:rPr>
          <w:rFonts w:hint="eastAsia" w:ascii="仿宋" w:eastAsia="仿宋"/>
          <w:sz w:val="24"/>
          <w:szCs w:val="24"/>
        </w:rPr>
        <w:t>无论询价过程中的做法和结果如何，供应商应自行承担参加询价活动的全部费用。</w:t>
      </w:r>
    </w:p>
    <w:p>
      <w:pPr>
        <w:spacing w:line="360" w:lineRule="exact"/>
        <w:ind w:firstLine="481" w:firstLineChars="200"/>
        <w:jc w:val="both"/>
        <w:rPr>
          <w:rFonts w:ascii="仿宋" w:eastAsia="仿宋"/>
          <w:sz w:val="24"/>
          <w:szCs w:val="24"/>
        </w:rPr>
      </w:pPr>
      <w:r>
        <w:rPr>
          <w:rFonts w:hint="eastAsia" w:ascii="仿宋" w:eastAsia="仿宋"/>
          <w:b/>
          <w:sz w:val="24"/>
          <w:szCs w:val="24"/>
        </w:rPr>
        <w:t>2.</w:t>
      </w:r>
      <w:r>
        <w:rPr>
          <w:rFonts w:hint="eastAsia" w:ascii="仿宋" w:eastAsia="仿宋"/>
          <w:sz w:val="24"/>
          <w:szCs w:val="24"/>
        </w:rPr>
        <w:t>本数计算：本采购文件所称的“以上”、“以下”、“内”、“以内”均包括本数；所称的“不足”不包括本数。</w:t>
      </w:r>
    </w:p>
    <w:p>
      <w:pPr>
        <w:spacing w:line="360" w:lineRule="exact"/>
        <w:ind w:firstLine="480" w:firstLineChars="200"/>
        <w:jc w:val="both"/>
        <w:rPr>
          <w:rFonts w:ascii="楷体_GB2312" w:eastAsia="楷体_GB2312"/>
          <w:sz w:val="24"/>
          <w:szCs w:val="24"/>
        </w:rPr>
      </w:pPr>
      <w:r>
        <w:rPr>
          <w:rFonts w:hint="eastAsia" w:ascii="楷体_GB2312" w:eastAsia="楷体_GB2312"/>
          <w:sz w:val="24"/>
          <w:szCs w:val="24"/>
        </w:rPr>
        <w:t>（五）充分、公平竞争保障措施（实质性要求）</w:t>
      </w:r>
    </w:p>
    <w:p>
      <w:pPr>
        <w:spacing w:line="360" w:lineRule="exact"/>
        <w:ind w:firstLine="480" w:firstLineChars="200"/>
        <w:jc w:val="both"/>
        <w:rPr>
          <w:rFonts w:ascii="仿宋" w:eastAsia="仿宋"/>
          <w:sz w:val="24"/>
          <w:szCs w:val="24"/>
        </w:rPr>
      </w:pPr>
      <w:r>
        <w:rPr>
          <w:rFonts w:hint="eastAsia" w:ascii="仿宋" w:eastAsia="仿宋"/>
          <w:sz w:val="24"/>
          <w:szCs w:val="24"/>
        </w:rPr>
        <w:t>1.利害关系供应商处理。单位负责人为同一人或者存在直接控股、管理关系的不同供应商，只能由供应商确定其中一家符合条件的供应商参加采购活动，否则，其响应文件作为无效处理。</w:t>
      </w:r>
    </w:p>
    <w:p>
      <w:pPr>
        <w:spacing w:line="360" w:lineRule="exact"/>
        <w:ind w:firstLine="480" w:firstLineChars="200"/>
        <w:jc w:val="both"/>
        <w:rPr>
          <w:rFonts w:ascii="仿宋" w:eastAsia="仿宋"/>
          <w:sz w:val="24"/>
          <w:szCs w:val="24"/>
        </w:rPr>
      </w:pPr>
      <w:r>
        <w:rPr>
          <w:rFonts w:hint="eastAsia" w:ascii="仿宋" w:eastAsia="仿宋"/>
          <w:sz w:val="24"/>
          <w:szCs w:val="24"/>
        </w:rPr>
        <w:t>2.利害关系授权代表处理。两家以上的供应商不得在同一合同项下的采购项目中，委托同一个自然人、同一家庭的人员、同一单位的人员作为其授权代表，否则，其响应文件作为无效处理。</w:t>
      </w:r>
    </w:p>
    <w:p>
      <w:pPr>
        <w:spacing w:line="360" w:lineRule="exact"/>
        <w:ind w:firstLine="480" w:firstLineChars="200"/>
        <w:jc w:val="both"/>
        <w:rPr>
          <w:rFonts w:ascii="仿宋" w:eastAsia="仿宋"/>
          <w:sz w:val="24"/>
          <w:szCs w:val="24"/>
        </w:rPr>
      </w:pPr>
      <w:r>
        <w:rPr>
          <w:rFonts w:hint="eastAsia" w:ascii="仿宋" w:eastAsia="仿宋"/>
          <w:sz w:val="24"/>
          <w:szCs w:val="24"/>
        </w:rPr>
        <w:t>3.前期参与供应商处理。为采购项目提供整体设计、规范编制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spacing w:line="360" w:lineRule="exact"/>
        <w:ind w:firstLine="480" w:firstLineChars="200"/>
        <w:jc w:val="both"/>
        <w:rPr>
          <w:rFonts w:ascii="仿宋" w:eastAsia="仿宋"/>
          <w:sz w:val="24"/>
          <w:szCs w:val="24"/>
        </w:rPr>
      </w:pPr>
      <w:r>
        <w:rPr>
          <w:rFonts w:hint="eastAsia" w:ascii="仿宋" w:eastAsia="仿宋"/>
          <w:sz w:val="24"/>
          <w:szCs w:val="24"/>
        </w:rPr>
        <w:t>4.供应商实际控制人或者中高级管理人员，同时是采购人工作人员，不得参与本项目政府采购活动。</w:t>
      </w:r>
    </w:p>
    <w:p>
      <w:pPr>
        <w:spacing w:line="360" w:lineRule="exact"/>
        <w:ind w:firstLine="480" w:firstLineChars="200"/>
        <w:jc w:val="both"/>
        <w:rPr>
          <w:rFonts w:ascii="仿宋" w:eastAsia="仿宋"/>
          <w:sz w:val="24"/>
          <w:szCs w:val="24"/>
        </w:rPr>
      </w:pPr>
      <w:r>
        <w:rPr>
          <w:rFonts w:hint="eastAsia" w:ascii="仿宋" w:eastAsia="仿宋"/>
          <w:sz w:val="24"/>
          <w:szCs w:val="24"/>
        </w:rPr>
        <w:t>5.供应商与存在关联关系，或者是的母公司或子公司，不得参加本项目政府采购活动。</w:t>
      </w:r>
    </w:p>
    <w:p>
      <w:pPr>
        <w:spacing w:line="360" w:lineRule="exact"/>
        <w:ind w:firstLine="480" w:firstLineChars="200"/>
        <w:jc w:val="both"/>
        <w:rPr>
          <w:rFonts w:ascii="仿宋" w:eastAsia="仿宋"/>
          <w:sz w:val="24"/>
          <w:szCs w:val="24"/>
        </w:rPr>
      </w:pPr>
      <w:r>
        <w:rPr>
          <w:rFonts w:hint="eastAsia" w:ascii="仿宋" w:eastAsia="仿宋"/>
          <w:sz w:val="24"/>
          <w:szCs w:val="24"/>
        </w:rPr>
        <w:t>6.回避。采购人员及相关人员与供应商有下列利害关系之一的，应当回避：</w:t>
      </w:r>
    </w:p>
    <w:p>
      <w:pPr>
        <w:spacing w:line="360" w:lineRule="exact"/>
        <w:ind w:firstLine="480" w:firstLineChars="200"/>
        <w:jc w:val="both"/>
        <w:rPr>
          <w:rFonts w:ascii="仿宋" w:eastAsia="仿宋"/>
          <w:sz w:val="24"/>
          <w:szCs w:val="24"/>
        </w:rPr>
      </w:pPr>
      <w:r>
        <w:rPr>
          <w:rFonts w:hint="eastAsia" w:ascii="仿宋" w:eastAsia="仿宋"/>
          <w:sz w:val="24"/>
          <w:szCs w:val="24"/>
        </w:rPr>
        <w:t>（</w:t>
      </w:r>
      <w:r>
        <w:rPr>
          <w:rFonts w:ascii="仿宋" w:eastAsia="仿宋"/>
          <w:sz w:val="24"/>
          <w:szCs w:val="24"/>
        </w:rPr>
        <w:t>1</w:t>
      </w:r>
      <w:r>
        <w:rPr>
          <w:rFonts w:hint="eastAsia" w:ascii="仿宋" w:eastAsia="仿宋"/>
          <w:sz w:val="24"/>
          <w:szCs w:val="24"/>
        </w:rPr>
        <w:t>）参加采购活动前</w:t>
      </w:r>
      <w:r>
        <w:rPr>
          <w:rFonts w:ascii="仿宋" w:eastAsia="仿宋"/>
          <w:sz w:val="24"/>
          <w:szCs w:val="24"/>
        </w:rPr>
        <w:t>3</w:t>
      </w:r>
      <w:r>
        <w:rPr>
          <w:rFonts w:hint="eastAsia" w:ascii="仿宋" w:eastAsia="仿宋"/>
          <w:sz w:val="24"/>
          <w:szCs w:val="24"/>
        </w:rPr>
        <w:t>年内与供应商存在劳动关系；</w:t>
      </w:r>
    </w:p>
    <w:p>
      <w:pPr>
        <w:spacing w:line="360" w:lineRule="exact"/>
        <w:ind w:firstLine="480" w:firstLineChars="200"/>
        <w:jc w:val="both"/>
        <w:rPr>
          <w:rFonts w:ascii="仿宋" w:eastAsia="仿宋"/>
          <w:sz w:val="24"/>
          <w:szCs w:val="24"/>
        </w:rPr>
      </w:pPr>
      <w:r>
        <w:rPr>
          <w:rFonts w:hint="eastAsia" w:ascii="仿宋" w:eastAsia="仿宋"/>
          <w:sz w:val="24"/>
          <w:szCs w:val="24"/>
        </w:rPr>
        <w:t>（</w:t>
      </w:r>
      <w:r>
        <w:rPr>
          <w:rFonts w:ascii="仿宋" w:eastAsia="仿宋"/>
          <w:sz w:val="24"/>
          <w:szCs w:val="24"/>
        </w:rPr>
        <w:t>2</w:t>
      </w:r>
      <w:r>
        <w:rPr>
          <w:rFonts w:hint="eastAsia" w:ascii="仿宋" w:eastAsia="仿宋"/>
          <w:sz w:val="24"/>
          <w:szCs w:val="24"/>
        </w:rPr>
        <w:t>）参加采购活动前</w:t>
      </w:r>
      <w:r>
        <w:rPr>
          <w:rFonts w:ascii="仿宋" w:eastAsia="仿宋"/>
          <w:sz w:val="24"/>
          <w:szCs w:val="24"/>
        </w:rPr>
        <w:t>3</w:t>
      </w:r>
      <w:r>
        <w:rPr>
          <w:rFonts w:hint="eastAsia" w:ascii="仿宋" w:eastAsia="仿宋"/>
          <w:sz w:val="24"/>
          <w:szCs w:val="24"/>
        </w:rPr>
        <w:t>年内担任供应商的董事、监事；</w:t>
      </w:r>
    </w:p>
    <w:p>
      <w:pPr>
        <w:spacing w:line="360" w:lineRule="exact"/>
        <w:ind w:firstLine="480" w:firstLineChars="200"/>
        <w:jc w:val="both"/>
        <w:rPr>
          <w:rFonts w:ascii="仿宋" w:eastAsia="仿宋"/>
          <w:sz w:val="24"/>
          <w:szCs w:val="24"/>
        </w:rPr>
      </w:pPr>
      <w:r>
        <w:rPr>
          <w:rFonts w:hint="eastAsia" w:ascii="仿宋" w:eastAsia="仿宋"/>
          <w:sz w:val="24"/>
          <w:szCs w:val="24"/>
        </w:rPr>
        <w:t>（</w:t>
      </w:r>
      <w:r>
        <w:rPr>
          <w:rFonts w:ascii="仿宋" w:eastAsia="仿宋"/>
          <w:sz w:val="24"/>
          <w:szCs w:val="24"/>
        </w:rPr>
        <w:t>3</w:t>
      </w:r>
      <w:r>
        <w:rPr>
          <w:rFonts w:hint="eastAsia" w:ascii="仿宋" w:eastAsia="仿宋"/>
          <w:sz w:val="24"/>
          <w:szCs w:val="24"/>
        </w:rPr>
        <w:t>）参加采购活动前</w:t>
      </w:r>
      <w:r>
        <w:rPr>
          <w:rFonts w:ascii="仿宋" w:eastAsia="仿宋"/>
          <w:sz w:val="24"/>
          <w:szCs w:val="24"/>
        </w:rPr>
        <w:t>3</w:t>
      </w:r>
      <w:r>
        <w:rPr>
          <w:rFonts w:hint="eastAsia" w:ascii="仿宋" w:eastAsia="仿宋"/>
          <w:sz w:val="24"/>
          <w:szCs w:val="24"/>
        </w:rPr>
        <w:t>年内是供应商的控股股东或者实际控制人；</w:t>
      </w:r>
    </w:p>
    <w:p>
      <w:pPr>
        <w:spacing w:line="360" w:lineRule="exact"/>
        <w:ind w:firstLine="480" w:firstLineChars="200"/>
        <w:jc w:val="both"/>
        <w:rPr>
          <w:rFonts w:ascii="仿宋" w:eastAsia="仿宋"/>
          <w:sz w:val="24"/>
          <w:szCs w:val="24"/>
        </w:rPr>
      </w:pPr>
      <w:r>
        <w:rPr>
          <w:rFonts w:hint="eastAsia" w:ascii="仿宋" w:eastAsia="仿宋"/>
          <w:sz w:val="24"/>
          <w:szCs w:val="24"/>
        </w:rPr>
        <w:t>（</w:t>
      </w:r>
      <w:r>
        <w:rPr>
          <w:rFonts w:ascii="仿宋" w:eastAsia="仿宋"/>
          <w:sz w:val="24"/>
          <w:szCs w:val="24"/>
        </w:rPr>
        <w:t>4</w:t>
      </w:r>
      <w:r>
        <w:rPr>
          <w:rFonts w:hint="eastAsia" w:ascii="仿宋" w:eastAsia="仿宋"/>
          <w:sz w:val="24"/>
          <w:szCs w:val="24"/>
        </w:rPr>
        <w:t>）与供应商的法定代表人或者负责人有夫妻、直系血亲、三代以内旁系血亲或者近姻亲关系；</w:t>
      </w:r>
    </w:p>
    <w:p>
      <w:pPr>
        <w:spacing w:line="360" w:lineRule="exact"/>
        <w:ind w:firstLine="480" w:firstLineChars="200"/>
        <w:jc w:val="both"/>
        <w:rPr>
          <w:rFonts w:ascii="仿宋" w:eastAsia="仿宋"/>
          <w:sz w:val="24"/>
          <w:szCs w:val="24"/>
        </w:rPr>
      </w:pPr>
      <w:r>
        <w:rPr>
          <w:rFonts w:hint="eastAsia" w:ascii="仿宋" w:eastAsia="仿宋"/>
          <w:sz w:val="24"/>
          <w:szCs w:val="24"/>
        </w:rPr>
        <w:t>（</w:t>
      </w:r>
      <w:r>
        <w:rPr>
          <w:rFonts w:ascii="仿宋" w:eastAsia="仿宋"/>
          <w:sz w:val="24"/>
          <w:szCs w:val="24"/>
        </w:rPr>
        <w:t>5</w:t>
      </w:r>
      <w:r>
        <w:rPr>
          <w:rFonts w:hint="eastAsia" w:ascii="仿宋" w:eastAsia="仿宋"/>
          <w:sz w:val="24"/>
          <w:szCs w:val="24"/>
        </w:rPr>
        <w:t>）与供应商有其他可能影响政府采购活动公平、公正进行的关系。</w:t>
      </w:r>
    </w:p>
    <w:p>
      <w:pPr>
        <w:spacing w:line="360" w:lineRule="exact"/>
        <w:ind w:firstLine="480" w:firstLineChars="200"/>
        <w:jc w:val="both"/>
        <w:rPr>
          <w:rFonts w:ascii="仿宋" w:eastAsia="仿宋"/>
          <w:sz w:val="24"/>
          <w:szCs w:val="24"/>
        </w:rPr>
      </w:pPr>
      <w:r>
        <w:rPr>
          <w:rFonts w:hint="eastAsia" w:ascii="仿宋" w:eastAsia="仿宋"/>
          <w:sz w:val="24"/>
          <w:szCs w:val="24"/>
        </w:rPr>
        <w:t>本项目政府采购活动中需要依法回避的采购人员是指采购人内部负责采购项目的具体经办工作人员和直接分管采购项目的负责人，以及负责采购项目的具体经办工作人员和直接分管采购活动的负责人。本项目政府采购活动中需要依法回避的相关人员是指询价小组成员。</w:t>
      </w:r>
    </w:p>
    <w:p>
      <w:pPr>
        <w:spacing w:line="360" w:lineRule="exact"/>
        <w:ind w:firstLine="480" w:firstLineChars="200"/>
        <w:jc w:val="both"/>
        <w:rPr>
          <w:rFonts w:ascii="仿宋" w:eastAsia="仿宋"/>
          <w:sz w:val="24"/>
          <w:szCs w:val="24"/>
        </w:rPr>
      </w:pPr>
      <w:r>
        <w:rPr>
          <w:rFonts w:hint="eastAsia" w:ascii="仿宋" w:eastAsia="仿宋"/>
          <w:sz w:val="24"/>
          <w:szCs w:val="24"/>
        </w:rPr>
        <w:t>供应商认为采购人员及相关人员与其他供应商有利害关系的，可以向书面提出回避申请，并说明理由。将及时询问被申请回避人员，有利害关系的被申请回避人员应当回避。</w:t>
      </w:r>
    </w:p>
    <w:p>
      <w:pPr>
        <w:spacing w:line="360" w:lineRule="exact"/>
        <w:ind w:firstLine="480" w:firstLineChars="200"/>
        <w:jc w:val="both"/>
        <w:rPr>
          <w:rFonts w:ascii="仿宋" w:eastAsia="仿宋"/>
          <w:sz w:val="24"/>
          <w:szCs w:val="24"/>
        </w:rPr>
      </w:pPr>
      <w:r>
        <w:rPr>
          <w:rFonts w:hint="eastAsia" w:ascii="仿宋" w:eastAsia="仿宋"/>
          <w:sz w:val="24"/>
          <w:szCs w:val="24"/>
        </w:rPr>
        <w:t>9.投标产品名称处理：由于采购产品的名称与各供应商提供的产品名称存在差异，实际为采购人所采购产品，但不影响采购项目的实质性要求，采购活动可继续进行。</w:t>
      </w:r>
    </w:p>
    <w:p>
      <w:pPr>
        <w:spacing w:line="360" w:lineRule="exact"/>
        <w:ind w:firstLine="480" w:firstLineChars="200"/>
        <w:jc w:val="both"/>
        <w:rPr>
          <w:rFonts w:ascii="楷体_GB2312" w:eastAsia="楷体_GB2312"/>
          <w:sz w:val="24"/>
          <w:szCs w:val="24"/>
        </w:rPr>
      </w:pPr>
      <w:r>
        <w:rPr>
          <w:rFonts w:hint="eastAsia" w:ascii="楷体_GB2312" w:eastAsia="楷体_GB2312"/>
          <w:sz w:val="24"/>
          <w:szCs w:val="24"/>
        </w:rPr>
        <w:t>（六）响应文件有效期</w:t>
      </w:r>
    </w:p>
    <w:p>
      <w:pPr>
        <w:spacing w:line="360" w:lineRule="exact"/>
        <w:ind w:firstLine="480" w:firstLineChars="200"/>
        <w:jc w:val="both"/>
        <w:rPr>
          <w:rFonts w:ascii="仿宋" w:eastAsia="仿宋"/>
          <w:sz w:val="24"/>
          <w:szCs w:val="24"/>
        </w:rPr>
      </w:pPr>
      <w:r>
        <w:rPr>
          <w:rFonts w:hint="eastAsia" w:ascii="仿宋" w:eastAsia="仿宋"/>
          <w:sz w:val="24"/>
          <w:szCs w:val="24"/>
        </w:rPr>
        <w:t>本项目响应文件有效期为递交询价响应文件截止之日起</w:t>
      </w:r>
      <w:r>
        <w:rPr>
          <w:rFonts w:ascii="仿宋" w:eastAsia="仿宋"/>
          <w:sz w:val="24"/>
          <w:szCs w:val="24"/>
        </w:rPr>
        <w:t>90</w:t>
      </w:r>
      <w:r>
        <w:rPr>
          <w:rFonts w:hint="eastAsia" w:ascii="仿宋" w:eastAsia="仿宋"/>
          <w:sz w:val="24"/>
          <w:szCs w:val="24"/>
        </w:rPr>
        <w:t>天。供应商响应文件中必须载明响应文件有效期，响应文件中载明的响应文件有效期可以长于询价通知书规定的期限，但不得短于询价通知书规定的期限。否则，其响应文件将作为无效响应处理。</w:t>
      </w:r>
    </w:p>
    <w:p>
      <w:pPr>
        <w:spacing w:line="360" w:lineRule="exact"/>
        <w:ind w:firstLine="480" w:firstLineChars="200"/>
        <w:jc w:val="both"/>
        <w:rPr>
          <w:rFonts w:ascii="楷体_GB2312" w:eastAsia="楷体_GB2312"/>
          <w:sz w:val="24"/>
          <w:szCs w:val="24"/>
        </w:rPr>
      </w:pPr>
      <w:r>
        <w:rPr>
          <w:rFonts w:hint="eastAsia" w:ascii="楷体_GB2312" w:eastAsia="楷体_GB2312"/>
          <w:sz w:val="24"/>
          <w:szCs w:val="24"/>
        </w:rPr>
        <w:t>（七）知识产权（实质性要求）</w:t>
      </w:r>
    </w:p>
    <w:p>
      <w:pPr>
        <w:spacing w:line="360" w:lineRule="exact"/>
        <w:ind w:firstLine="480" w:firstLineChars="200"/>
        <w:jc w:val="both"/>
        <w:rPr>
          <w:rFonts w:ascii="仿宋" w:eastAsia="仿宋"/>
          <w:sz w:val="24"/>
          <w:szCs w:val="24"/>
        </w:rPr>
      </w:pPr>
      <w:r>
        <w:rPr>
          <w:rFonts w:hint="eastAsia" w:ascii="仿宋" w:eastAsia="仿宋"/>
          <w:sz w:val="24"/>
          <w:szCs w:val="24"/>
        </w:rPr>
        <w:t>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spacing w:line="360" w:lineRule="exact"/>
        <w:ind w:firstLine="480" w:firstLineChars="200"/>
        <w:jc w:val="both"/>
        <w:rPr>
          <w:rFonts w:ascii="仿宋" w:eastAsia="仿宋"/>
          <w:sz w:val="24"/>
          <w:szCs w:val="24"/>
        </w:rPr>
      </w:pPr>
      <w:r>
        <w:rPr>
          <w:rFonts w:hint="eastAsia" w:ascii="仿宋" w:eastAsia="仿宋"/>
          <w:sz w:val="24"/>
          <w:szCs w:val="24"/>
        </w:rPr>
        <w:t>2.除非询价通知书特别规定，采购人享有本项目实施过程中产生的知识成果及知识产权。</w:t>
      </w:r>
    </w:p>
    <w:p>
      <w:pPr>
        <w:spacing w:line="360" w:lineRule="exact"/>
        <w:ind w:firstLine="480" w:firstLineChars="200"/>
        <w:jc w:val="both"/>
        <w:rPr>
          <w:rFonts w:ascii="仿宋" w:eastAsia="仿宋"/>
          <w:sz w:val="24"/>
          <w:szCs w:val="24"/>
        </w:rPr>
      </w:pPr>
      <w:r>
        <w:rPr>
          <w:rFonts w:hint="eastAsia" w:ascii="仿宋" w:eastAsia="仿宋"/>
          <w:sz w:val="24"/>
          <w:szCs w:val="24"/>
        </w:rPr>
        <w:t>3.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360" w:lineRule="exact"/>
        <w:ind w:firstLine="480" w:firstLineChars="200"/>
        <w:jc w:val="both"/>
        <w:rPr>
          <w:rFonts w:ascii="仿宋" w:eastAsia="仿宋"/>
          <w:sz w:val="24"/>
          <w:szCs w:val="24"/>
        </w:rPr>
      </w:pPr>
      <w:r>
        <w:rPr>
          <w:rFonts w:hint="eastAsia" w:ascii="仿宋" w:eastAsia="仿宋"/>
          <w:sz w:val="24"/>
          <w:szCs w:val="24"/>
        </w:rPr>
        <w:t>4.如采用供应商所不拥有的知识产权，则在报价中必须包括合法获取该知识产权的相关费用。</w:t>
      </w:r>
    </w:p>
    <w:p>
      <w:pPr>
        <w:spacing w:line="360" w:lineRule="exact"/>
        <w:ind w:firstLine="480" w:firstLineChars="200"/>
        <w:jc w:val="both"/>
        <w:rPr>
          <w:rFonts w:ascii="黑体" w:eastAsia="黑体"/>
          <w:sz w:val="24"/>
          <w:szCs w:val="24"/>
        </w:rPr>
      </w:pPr>
      <w:bookmarkStart w:id="9" w:name="三、询价通知书"/>
      <w:bookmarkEnd w:id="9"/>
      <w:bookmarkStart w:id="10" w:name="_bookmark5"/>
      <w:bookmarkEnd w:id="10"/>
      <w:r>
        <w:rPr>
          <w:rFonts w:hint="eastAsia" w:ascii="黑体" w:eastAsia="黑体"/>
          <w:sz w:val="24"/>
          <w:szCs w:val="24"/>
        </w:rPr>
        <w:t>三、询价通知书</w:t>
      </w:r>
    </w:p>
    <w:p>
      <w:pPr>
        <w:spacing w:line="360" w:lineRule="exact"/>
        <w:ind w:firstLine="480" w:firstLineChars="200"/>
        <w:jc w:val="both"/>
        <w:rPr>
          <w:rFonts w:ascii="楷体_GB2312" w:eastAsia="楷体_GB2312"/>
          <w:sz w:val="24"/>
          <w:szCs w:val="24"/>
        </w:rPr>
      </w:pPr>
      <w:r>
        <w:rPr>
          <w:rFonts w:hint="eastAsia" w:ascii="楷体_GB2312" w:eastAsia="楷体_GB2312"/>
          <w:sz w:val="24"/>
          <w:szCs w:val="24"/>
        </w:rPr>
        <w:t>（一）询价通知书的构成（实质性要求）</w:t>
      </w:r>
    </w:p>
    <w:p>
      <w:pPr>
        <w:spacing w:line="360" w:lineRule="exact"/>
        <w:ind w:firstLine="480" w:firstLineChars="200"/>
        <w:jc w:val="both"/>
        <w:rPr>
          <w:rFonts w:ascii="仿宋" w:eastAsia="仿宋"/>
          <w:sz w:val="24"/>
          <w:szCs w:val="24"/>
        </w:rPr>
      </w:pPr>
      <w:r>
        <w:rPr>
          <w:rFonts w:hint="eastAsia" w:ascii="仿宋" w:eastAsia="仿宋"/>
          <w:sz w:val="24"/>
          <w:szCs w:val="24"/>
        </w:rPr>
        <w:t>询价通知书是供应商准备响应文件和参加投标的依据，同时也是询价的重要依据。询价通知书用以阐明询价项目所需的资质、技术、服务及报价等要求、询价程序、有关规定和注意事项以及合同主要条款等。</w:t>
      </w:r>
    </w:p>
    <w:p>
      <w:pPr>
        <w:spacing w:line="360" w:lineRule="exact"/>
        <w:ind w:firstLine="480" w:firstLineChars="200"/>
        <w:jc w:val="both"/>
        <w:rPr>
          <w:rFonts w:ascii="楷体_GB2312" w:eastAsia="楷体_GB2312"/>
          <w:sz w:val="24"/>
          <w:szCs w:val="24"/>
        </w:rPr>
      </w:pPr>
      <w:r>
        <w:rPr>
          <w:rFonts w:hint="eastAsia" w:ascii="楷体_GB2312" w:eastAsia="楷体_GB2312"/>
          <w:sz w:val="24"/>
          <w:szCs w:val="24"/>
        </w:rPr>
        <w:t>（二）供应商应认真阅读和充分理解询价通知书中所有的事项、格式条款和规范要求。</w:t>
      </w:r>
    </w:p>
    <w:p>
      <w:pPr>
        <w:spacing w:line="360" w:lineRule="exact"/>
        <w:ind w:firstLine="480" w:firstLineChars="200"/>
        <w:jc w:val="both"/>
        <w:rPr>
          <w:rFonts w:ascii="仿宋" w:eastAsia="仿宋"/>
          <w:sz w:val="24"/>
          <w:szCs w:val="24"/>
        </w:rPr>
      </w:pPr>
      <w:r>
        <w:rPr>
          <w:rFonts w:hint="eastAsia" w:ascii="仿宋" w:eastAsia="仿宋"/>
          <w:sz w:val="24"/>
          <w:szCs w:val="24"/>
        </w:rPr>
        <w:t>供应商应详细阅读询价通知书的全部内容，按照询价通知书的要求提供响应文件，并保证所提供的全部资料的真实性和有效性，一经发现有虚假行为的，将取消其参加询价或成交资格，并承担相应的法律责任。</w:t>
      </w:r>
    </w:p>
    <w:p>
      <w:pPr>
        <w:spacing w:line="360" w:lineRule="exact"/>
        <w:ind w:firstLine="480" w:firstLineChars="200"/>
        <w:jc w:val="both"/>
        <w:rPr>
          <w:rFonts w:ascii="楷体_GB2312" w:eastAsia="楷体_GB2312"/>
          <w:sz w:val="24"/>
          <w:szCs w:val="24"/>
        </w:rPr>
      </w:pPr>
      <w:r>
        <w:rPr>
          <w:rFonts w:hint="eastAsia" w:ascii="楷体_GB2312" w:eastAsia="楷体_GB2312"/>
          <w:sz w:val="24"/>
          <w:szCs w:val="24"/>
        </w:rPr>
        <w:t>（三）询价通知书的澄清和修改</w:t>
      </w:r>
    </w:p>
    <w:p>
      <w:pPr>
        <w:spacing w:line="360" w:lineRule="exact"/>
        <w:ind w:firstLine="480" w:firstLineChars="200"/>
        <w:jc w:val="both"/>
        <w:rPr>
          <w:rFonts w:ascii="仿宋" w:eastAsia="仿宋"/>
          <w:sz w:val="24"/>
          <w:szCs w:val="24"/>
        </w:rPr>
      </w:pPr>
      <w:r>
        <w:rPr>
          <w:rFonts w:hint="eastAsia" w:ascii="仿宋" w:eastAsia="仿宋"/>
          <w:sz w:val="24"/>
          <w:szCs w:val="24"/>
        </w:rPr>
        <w:t>1.在递交响应文件截止时间前，采购人可以对询价通知书进行澄清或者修改。</w:t>
      </w:r>
    </w:p>
    <w:p>
      <w:pPr>
        <w:spacing w:line="360" w:lineRule="exact"/>
        <w:ind w:firstLine="480" w:firstLineChars="200"/>
        <w:jc w:val="both"/>
        <w:rPr>
          <w:rFonts w:ascii="仿宋" w:eastAsia="仿宋"/>
          <w:sz w:val="24"/>
          <w:szCs w:val="24"/>
        </w:rPr>
      </w:pPr>
      <w:r>
        <w:rPr>
          <w:rFonts w:hint="eastAsia" w:ascii="仿宋" w:eastAsia="仿宋"/>
          <w:sz w:val="24"/>
          <w:szCs w:val="24"/>
        </w:rPr>
        <w:t>2.采购人对已发出的询价通知书进行澄清或者修改，应当以书面形式将澄清或者修改的内容通知所有购买了询价通知书的供应商，同时在网上发布更正公告。该澄清或者修改的内容为询价通知书的组成部分，澄清或者修改的内容可能影响响应文件编制的，采购人或者发布公告并书面通知供应商的时间，应当在提交首次响应文件截止之日起</w:t>
      </w:r>
      <w:r>
        <w:rPr>
          <w:rFonts w:ascii="仿宋" w:eastAsia="仿宋"/>
          <w:sz w:val="24"/>
          <w:szCs w:val="24"/>
        </w:rPr>
        <w:t>3</w:t>
      </w:r>
      <w:r>
        <w:rPr>
          <w:rFonts w:hint="eastAsia" w:ascii="仿宋" w:eastAsia="仿宋"/>
          <w:sz w:val="24"/>
          <w:szCs w:val="24"/>
        </w:rPr>
        <w:t>个工作日前；不足上述时间的，应当顺延递交响应文件的截止时间。</w:t>
      </w:r>
    </w:p>
    <w:p>
      <w:pPr>
        <w:spacing w:line="360" w:lineRule="exact"/>
        <w:ind w:firstLine="480" w:firstLineChars="200"/>
        <w:jc w:val="both"/>
        <w:rPr>
          <w:rFonts w:ascii="仿宋" w:eastAsia="仿宋"/>
          <w:sz w:val="24"/>
          <w:szCs w:val="24"/>
        </w:rPr>
      </w:pPr>
      <w:r>
        <w:rPr>
          <w:rFonts w:hint="eastAsia" w:ascii="仿宋" w:eastAsia="仿宋"/>
          <w:sz w:val="24"/>
          <w:szCs w:val="24"/>
        </w:rPr>
        <w:t>3.供应商认为采购人需要对询价通知书进行澄清或者修改的，可以在</w:t>
      </w:r>
      <w:r>
        <w:rPr>
          <w:rFonts w:ascii="仿宋" w:eastAsia="仿宋"/>
          <w:sz w:val="24"/>
          <w:szCs w:val="24"/>
        </w:rPr>
        <w:t>3</w:t>
      </w:r>
      <w:r>
        <w:rPr>
          <w:rFonts w:hint="eastAsia" w:ascii="仿宋" w:eastAsia="仿宋"/>
          <w:sz w:val="24"/>
          <w:szCs w:val="24"/>
        </w:rPr>
        <w:t>个工作日前以书面形式向采购人提出申请，由采购人决定是否采纳供应商的申请事项。</w:t>
      </w:r>
    </w:p>
    <w:p>
      <w:pPr>
        <w:spacing w:line="360" w:lineRule="exact"/>
        <w:ind w:firstLine="480" w:firstLineChars="200"/>
        <w:jc w:val="both"/>
        <w:rPr>
          <w:rFonts w:ascii="楷体_GB2312" w:eastAsia="楷体_GB2312"/>
          <w:sz w:val="24"/>
          <w:szCs w:val="24"/>
        </w:rPr>
      </w:pPr>
      <w:r>
        <w:rPr>
          <w:rFonts w:hint="eastAsia" w:ascii="楷体_GB2312" w:eastAsia="楷体_GB2312"/>
          <w:sz w:val="24"/>
          <w:szCs w:val="24"/>
        </w:rPr>
        <w:t>（四）答疑会和现场考察</w:t>
      </w:r>
    </w:p>
    <w:p>
      <w:pPr>
        <w:spacing w:line="360" w:lineRule="exact"/>
        <w:ind w:firstLine="480" w:firstLineChars="200"/>
        <w:jc w:val="both"/>
        <w:rPr>
          <w:rFonts w:hint="eastAsia" w:ascii="仿宋" w:eastAsia="仿宋"/>
          <w:sz w:val="24"/>
          <w:szCs w:val="24"/>
        </w:rPr>
      </w:pPr>
      <w:bookmarkStart w:id="11" w:name="四、响应文件"/>
      <w:bookmarkEnd w:id="11"/>
      <w:bookmarkStart w:id="12" w:name="_bookmark6"/>
      <w:bookmarkEnd w:id="12"/>
      <w:r>
        <w:rPr>
          <w:rFonts w:hint="eastAsia" w:ascii="仿宋" w:eastAsia="仿宋"/>
          <w:sz w:val="24"/>
          <w:szCs w:val="24"/>
        </w:rPr>
        <w:t>本项目不组织答疑会和现场考察。</w:t>
      </w:r>
    </w:p>
    <w:p>
      <w:pPr>
        <w:spacing w:line="360" w:lineRule="exact"/>
        <w:ind w:firstLine="480" w:firstLineChars="200"/>
        <w:jc w:val="both"/>
        <w:rPr>
          <w:rFonts w:ascii="黑体" w:eastAsia="黑体"/>
          <w:sz w:val="24"/>
          <w:szCs w:val="24"/>
        </w:rPr>
      </w:pPr>
      <w:r>
        <w:rPr>
          <w:rFonts w:hint="eastAsia" w:ascii="黑体" w:eastAsia="黑体"/>
          <w:sz w:val="24"/>
          <w:szCs w:val="24"/>
        </w:rPr>
        <w:t>四、响应文件</w:t>
      </w:r>
    </w:p>
    <w:p>
      <w:pPr>
        <w:spacing w:line="360" w:lineRule="exact"/>
        <w:ind w:firstLine="480" w:firstLineChars="200"/>
        <w:jc w:val="both"/>
        <w:rPr>
          <w:rFonts w:ascii="楷体_GB2312" w:eastAsia="楷体_GB2312"/>
          <w:sz w:val="24"/>
          <w:szCs w:val="24"/>
        </w:rPr>
      </w:pPr>
      <w:r>
        <w:rPr>
          <w:rFonts w:hint="eastAsia" w:ascii="楷体_GB2312" w:eastAsia="楷体_GB2312"/>
          <w:sz w:val="24"/>
          <w:szCs w:val="24"/>
        </w:rPr>
        <w:t>（一）响应文件的组成（实质性要求）</w:t>
      </w:r>
    </w:p>
    <w:p>
      <w:pPr>
        <w:spacing w:line="360" w:lineRule="exact"/>
        <w:ind w:firstLine="480" w:firstLineChars="200"/>
        <w:jc w:val="both"/>
        <w:rPr>
          <w:rFonts w:ascii="仿宋" w:eastAsia="仿宋"/>
          <w:sz w:val="24"/>
          <w:szCs w:val="24"/>
        </w:rPr>
      </w:pPr>
      <w:r>
        <w:rPr>
          <w:rFonts w:hint="eastAsia" w:ascii="仿宋" w:eastAsia="仿宋"/>
          <w:sz w:val="24"/>
          <w:szCs w:val="24"/>
        </w:rPr>
        <w:t>响应文件应包括资格性响应文件和其他响应文件两部分。</w:t>
      </w:r>
    </w:p>
    <w:p>
      <w:pPr>
        <w:spacing w:line="360" w:lineRule="exact"/>
        <w:ind w:firstLine="480" w:firstLineChars="200"/>
        <w:jc w:val="both"/>
        <w:rPr>
          <w:rFonts w:ascii="楷体_GB2312" w:eastAsia="楷体_GB2312"/>
          <w:sz w:val="24"/>
          <w:szCs w:val="24"/>
        </w:rPr>
      </w:pPr>
      <w:r>
        <w:rPr>
          <w:rFonts w:hint="eastAsia" w:ascii="楷体_GB2312" w:eastAsia="楷体_GB2312"/>
          <w:sz w:val="24"/>
          <w:szCs w:val="24"/>
        </w:rPr>
        <w:t>（二）响应文件的语言（实质性要求）</w:t>
      </w:r>
    </w:p>
    <w:p>
      <w:pPr>
        <w:spacing w:line="360" w:lineRule="exact"/>
        <w:ind w:firstLine="480" w:firstLineChars="200"/>
        <w:jc w:val="both"/>
        <w:rPr>
          <w:rFonts w:ascii="仿宋" w:eastAsia="仿宋"/>
          <w:sz w:val="24"/>
          <w:szCs w:val="24"/>
        </w:rPr>
      </w:pPr>
      <w:r>
        <w:rPr>
          <w:rFonts w:hint="eastAsia" w:ascii="仿宋" w:eastAsia="仿宋"/>
          <w:sz w:val="24"/>
          <w:szCs w:val="24"/>
        </w:rPr>
        <w:t>供应商提交的响应文件以及供应商与采购人就有关报价的所有来往书面文件均须使用中文，否则，该份外文资料将作为无效处理。</w:t>
      </w:r>
    </w:p>
    <w:p>
      <w:pPr>
        <w:spacing w:line="360" w:lineRule="exact"/>
        <w:ind w:firstLine="480" w:firstLineChars="200"/>
        <w:jc w:val="both"/>
        <w:rPr>
          <w:rFonts w:ascii="楷体_GB2312" w:eastAsia="楷体_GB2312"/>
          <w:sz w:val="24"/>
          <w:szCs w:val="24"/>
        </w:rPr>
      </w:pPr>
      <w:r>
        <w:rPr>
          <w:rFonts w:hint="eastAsia" w:ascii="楷体_GB2312" w:eastAsia="楷体_GB2312"/>
          <w:sz w:val="24"/>
          <w:szCs w:val="24"/>
        </w:rPr>
        <w:t>（三）计量单位（实质性要求）</w:t>
      </w:r>
    </w:p>
    <w:p>
      <w:pPr>
        <w:spacing w:line="360" w:lineRule="exact"/>
        <w:ind w:firstLine="480" w:firstLineChars="200"/>
        <w:jc w:val="both"/>
        <w:rPr>
          <w:rFonts w:ascii="仿宋" w:eastAsia="仿宋"/>
          <w:sz w:val="24"/>
          <w:szCs w:val="24"/>
        </w:rPr>
      </w:pPr>
      <w:r>
        <w:rPr>
          <w:rFonts w:hint="eastAsia" w:ascii="仿宋" w:eastAsia="仿宋"/>
          <w:sz w:val="24"/>
          <w:szCs w:val="24"/>
        </w:rPr>
        <w:t>除询价通知书中另有规定外，本次采购项目所有合同项下的报价均采用国家法定的计量单位。</w:t>
      </w:r>
    </w:p>
    <w:p>
      <w:pPr>
        <w:spacing w:line="360" w:lineRule="exact"/>
        <w:ind w:firstLine="480" w:firstLineChars="200"/>
        <w:jc w:val="both"/>
        <w:rPr>
          <w:rFonts w:ascii="楷体_GB2312" w:eastAsia="楷体_GB2312"/>
          <w:sz w:val="24"/>
          <w:szCs w:val="24"/>
        </w:rPr>
      </w:pPr>
      <w:r>
        <w:rPr>
          <w:rFonts w:hint="eastAsia" w:ascii="楷体_GB2312" w:eastAsia="楷体_GB2312"/>
          <w:sz w:val="24"/>
          <w:szCs w:val="24"/>
        </w:rPr>
        <w:t>（四）报价要求（实质性要求）</w:t>
      </w:r>
    </w:p>
    <w:p>
      <w:pPr>
        <w:spacing w:line="360" w:lineRule="exact"/>
        <w:ind w:firstLine="480" w:firstLineChars="200"/>
        <w:jc w:val="both"/>
        <w:rPr>
          <w:rFonts w:ascii="仿宋" w:eastAsia="仿宋"/>
          <w:sz w:val="24"/>
          <w:szCs w:val="24"/>
        </w:rPr>
      </w:pPr>
      <w:r>
        <w:rPr>
          <w:rFonts w:hint="eastAsia" w:ascii="仿宋" w:eastAsia="仿宋"/>
          <w:sz w:val="24"/>
          <w:szCs w:val="24"/>
        </w:rPr>
        <w:t>本次询价项目的报价货币为人民币，报价以询价通知书约定为准，且供应商报价包含运输、安装、人工、税金等所有费用。</w:t>
      </w:r>
    </w:p>
    <w:p>
      <w:pPr>
        <w:spacing w:line="360" w:lineRule="exact"/>
        <w:ind w:firstLine="480" w:firstLineChars="200"/>
        <w:jc w:val="both"/>
        <w:rPr>
          <w:rFonts w:ascii="楷体_GB2312" w:eastAsia="楷体_GB2312"/>
          <w:sz w:val="24"/>
          <w:szCs w:val="24"/>
        </w:rPr>
      </w:pPr>
      <w:r>
        <w:rPr>
          <w:rFonts w:hint="eastAsia" w:ascii="楷体_GB2312" w:eastAsia="楷体_GB2312"/>
          <w:sz w:val="24"/>
          <w:szCs w:val="24"/>
        </w:rPr>
        <w:t>（五）响应文件格式</w:t>
      </w:r>
    </w:p>
    <w:p>
      <w:pPr>
        <w:spacing w:line="360" w:lineRule="exact"/>
        <w:ind w:firstLine="480" w:firstLineChars="200"/>
        <w:jc w:val="both"/>
        <w:rPr>
          <w:rFonts w:ascii="仿宋" w:eastAsia="仿宋"/>
          <w:sz w:val="24"/>
          <w:szCs w:val="24"/>
        </w:rPr>
      </w:pPr>
      <w:r>
        <w:rPr>
          <w:rFonts w:hint="eastAsia" w:ascii="仿宋" w:eastAsia="仿宋"/>
          <w:sz w:val="24"/>
          <w:szCs w:val="24"/>
        </w:rPr>
        <w:t>1.供应商应执行询价通知书第七章的规定要求。</w:t>
      </w:r>
    </w:p>
    <w:p>
      <w:pPr>
        <w:spacing w:line="360" w:lineRule="exact"/>
        <w:ind w:firstLine="480" w:firstLineChars="200"/>
        <w:jc w:val="both"/>
        <w:rPr>
          <w:rFonts w:ascii="仿宋" w:eastAsia="仿宋"/>
          <w:sz w:val="24"/>
          <w:szCs w:val="24"/>
        </w:rPr>
      </w:pPr>
      <w:r>
        <w:rPr>
          <w:rFonts w:hint="eastAsia" w:ascii="仿宋" w:eastAsia="仿宋"/>
          <w:sz w:val="24"/>
          <w:szCs w:val="24"/>
        </w:rPr>
        <w:t>2.对于没有格式要求的询价通知书由供应商自行编写。</w:t>
      </w:r>
    </w:p>
    <w:p>
      <w:pPr>
        <w:spacing w:line="360" w:lineRule="exact"/>
        <w:ind w:firstLine="480" w:firstLineChars="200"/>
        <w:jc w:val="both"/>
        <w:rPr>
          <w:rFonts w:ascii="仿宋" w:eastAsia="仿宋"/>
          <w:sz w:val="24"/>
          <w:szCs w:val="24"/>
        </w:rPr>
      </w:pPr>
      <w:r>
        <w:rPr>
          <w:rFonts w:hint="eastAsia" w:ascii="仿宋" w:eastAsia="仿宋"/>
          <w:sz w:val="24"/>
          <w:szCs w:val="24"/>
        </w:rPr>
        <w:t>3.对于响应文件的承诺要求，供应商可合并一起承诺，也可分开承诺。</w:t>
      </w:r>
    </w:p>
    <w:p>
      <w:pPr>
        <w:spacing w:line="360" w:lineRule="exact"/>
        <w:ind w:firstLine="480" w:firstLineChars="200"/>
        <w:jc w:val="both"/>
        <w:rPr>
          <w:rFonts w:ascii="仿宋" w:eastAsia="仿宋"/>
          <w:sz w:val="24"/>
          <w:szCs w:val="24"/>
        </w:rPr>
      </w:pPr>
      <w:r>
        <w:rPr>
          <w:rFonts w:hint="eastAsia" w:ascii="仿宋" w:eastAsia="仿宋"/>
          <w:sz w:val="24"/>
          <w:szCs w:val="24"/>
        </w:rPr>
        <w:t>4.对于询价通知书中的格式备注说明，供应商可在递交的响应文件中进行保留，对于未保留格式中的备注说明，说明供应商对备注中的说明要求已完全知悉并认可。</w:t>
      </w:r>
    </w:p>
    <w:p>
      <w:pPr>
        <w:spacing w:line="360" w:lineRule="exact"/>
        <w:ind w:firstLine="480" w:firstLineChars="200"/>
        <w:jc w:val="both"/>
        <w:rPr>
          <w:rFonts w:ascii="楷体_GB2312" w:eastAsia="楷体_GB2312"/>
          <w:sz w:val="24"/>
          <w:szCs w:val="24"/>
        </w:rPr>
      </w:pPr>
      <w:r>
        <w:rPr>
          <w:rFonts w:hint="eastAsia" w:ascii="楷体_GB2312" w:eastAsia="楷体_GB2312"/>
          <w:sz w:val="24"/>
          <w:szCs w:val="24"/>
        </w:rPr>
        <w:t>（六）响应文件的编制和签署</w:t>
      </w:r>
    </w:p>
    <w:p>
      <w:pPr>
        <w:spacing w:line="360" w:lineRule="exact"/>
        <w:ind w:firstLine="480" w:firstLineChars="200"/>
        <w:jc w:val="both"/>
        <w:rPr>
          <w:rFonts w:ascii="仿宋" w:eastAsia="仿宋"/>
          <w:sz w:val="24"/>
          <w:szCs w:val="24"/>
        </w:rPr>
      </w:pPr>
      <w:r>
        <w:rPr>
          <w:rFonts w:hint="eastAsia" w:ascii="仿宋" w:eastAsia="仿宋"/>
          <w:sz w:val="24"/>
          <w:szCs w:val="24"/>
        </w:rPr>
        <w:t>1.参加询价的供应商应按照询价通知书的要求，</w:t>
      </w:r>
      <w:r>
        <w:rPr>
          <w:rFonts w:ascii="仿宋" w:eastAsia="仿宋"/>
          <w:sz w:val="24"/>
          <w:szCs w:val="24"/>
        </w:rPr>
        <w:t>编制</w:t>
      </w:r>
      <w:r>
        <w:rPr>
          <w:rFonts w:hint="eastAsia" w:ascii="仿宋" w:eastAsia="仿宋"/>
          <w:sz w:val="24"/>
          <w:szCs w:val="24"/>
        </w:rPr>
        <w:t>资格性响应</w:t>
      </w:r>
      <w:r>
        <w:rPr>
          <w:rFonts w:ascii="仿宋" w:eastAsia="仿宋"/>
          <w:sz w:val="24"/>
          <w:szCs w:val="24"/>
        </w:rPr>
        <w:t>文件</w:t>
      </w:r>
      <w:r>
        <w:rPr>
          <w:rFonts w:hint="eastAsia" w:ascii="仿宋" w:eastAsia="仿宋"/>
          <w:sz w:val="24"/>
          <w:szCs w:val="24"/>
        </w:rPr>
        <w:t>和其他响应</w:t>
      </w:r>
      <w:r>
        <w:rPr>
          <w:rFonts w:ascii="仿宋" w:eastAsia="仿宋"/>
          <w:sz w:val="24"/>
          <w:szCs w:val="24"/>
        </w:rPr>
        <w:t>文件</w:t>
      </w:r>
      <w:r>
        <w:rPr>
          <w:rFonts w:hint="eastAsia" w:ascii="仿宋" w:eastAsia="仿宋"/>
          <w:sz w:val="24"/>
          <w:szCs w:val="24"/>
        </w:rPr>
        <w:t>，可分册装订，也可合并装订。</w:t>
      </w:r>
    </w:p>
    <w:p>
      <w:pPr>
        <w:spacing w:line="360" w:lineRule="exact"/>
        <w:ind w:firstLine="480" w:firstLineChars="200"/>
        <w:jc w:val="both"/>
        <w:rPr>
          <w:rFonts w:ascii="仿宋" w:eastAsia="仿宋"/>
          <w:sz w:val="24"/>
          <w:szCs w:val="24"/>
        </w:rPr>
      </w:pPr>
      <w:r>
        <w:rPr>
          <w:rFonts w:hint="eastAsia" w:ascii="仿宋" w:eastAsia="仿宋"/>
          <w:sz w:val="24"/>
          <w:szCs w:val="24"/>
        </w:rPr>
        <w:t>2.提供的资格响应文件及其他响应文件包含正本</w:t>
      </w:r>
      <w:r>
        <w:rPr>
          <w:rFonts w:ascii="仿宋" w:eastAsia="仿宋"/>
          <w:sz w:val="24"/>
          <w:szCs w:val="24"/>
        </w:rPr>
        <w:t>1</w:t>
      </w:r>
      <w:r>
        <w:rPr>
          <w:rFonts w:hint="eastAsia" w:ascii="仿宋" w:eastAsia="仿宋"/>
          <w:sz w:val="24"/>
          <w:szCs w:val="24"/>
        </w:rPr>
        <w:t>份副本</w:t>
      </w:r>
      <w:r>
        <w:rPr>
          <w:rFonts w:ascii="仿宋" w:eastAsia="仿宋"/>
          <w:sz w:val="24"/>
          <w:szCs w:val="24"/>
        </w:rPr>
        <w:t>2</w:t>
      </w:r>
      <w:r>
        <w:rPr>
          <w:rFonts w:hint="eastAsia" w:ascii="仿宋" w:eastAsia="仿宋"/>
          <w:sz w:val="24"/>
          <w:szCs w:val="24"/>
        </w:rPr>
        <w:t>份。若正本和副本有不一致的内容，以正本书面响应文件为准。</w:t>
      </w:r>
    </w:p>
    <w:p>
      <w:pPr>
        <w:spacing w:line="360" w:lineRule="exact"/>
        <w:ind w:firstLine="480" w:firstLineChars="200"/>
        <w:jc w:val="both"/>
        <w:rPr>
          <w:rFonts w:ascii="仿宋" w:eastAsia="仿宋"/>
          <w:sz w:val="24"/>
          <w:szCs w:val="24"/>
        </w:rPr>
      </w:pPr>
      <w:r>
        <w:rPr>
          <w:rFonts w:hint="eastAsia" w:ascii="仿宋" w:eastAsia="仿宋"/>
          <w:sz w:val="24"/>
          <w:szCs w:val="24"/>
        </w:rPr>
        <w:t>3.响应文件需打印或用不褪色、不变质的墨水书写，并由供应商的法定代表人</w:t>
      </w:r>
      <w:r>
        <w:rPr>
          <w:rFonts w:ascii="仿宋" w:eastAsia="仿宋"/>
          <w:sz w:val="24"/>
          <w:szCs w:val="24"/>
        </w:rPr>
        <w:t>/</w:t>
      </w:r>
      <w:r>
        <w:rPr>
          <w:rFonts w:hint="eastAsia" w:ascii="仿宋" w:eastAsia="仿宋"/>
          <w:sz w:val="24"/>
          <w:szCs w:val="24"/>
        </w:rPr>
        <w:t>主要负责人或其授权代表在规定签章处签字或盖章。副本可采用正本的复印件。</w:t>
      </w:r>
    </w:p>
    <w:p>
      <w:pPr>
        <w:spacing w:line="360" w:lineRule="exact"/>
        <w:ind w:firstLine="480" w:firstLineChars="200"/>
        <w:jc w:val="both"/>
        <w:rPr>
          <w:rFonts w:ascii="仿宋" w:eastAsia="仿宋"/>
          <w:sz w:val="24"/>
          <w:szCs w:val="24"/>
        </w:rPr>
      </w:pPr>
      <w:r>
        <w:rPr>
          <w:rFonts w:hint="eastAsia" w:ascii="仿宋" w:eastAsia="仿宋"/>
          <w:sz w:val="24"/>
          <w:szCs w:val="24"/>
        </w:rPr>
        <w:t>4.响应文件的打印和书写应清楚工整，任何行间插字、涂改或增删，必须由供应商的法定代表人</w:t>
      </w:r>
      <w:r>
        <w:rPr>
          <w:rFonts w:ascii="仿宋" w:eastAsia="仿宋"/>
          <w:sz w:val="24"/>
          <w:szCs w:val="24"/>
        </w:rPr>
        <w:t>/</w:t>
      </w:r>
      <w:r>
        <w:rPr>
          <w:rFonts w:hint="eastAsia" w:ascii="仿宋" w:eastAsia="仿宋"/>
          <w:sz w:val="24"/>
          <w:szCs w:val="24"/>
        </w:rPr>
        <w:t>主要负责人或其授权代表签字并盖供应商公章。字迹潦草、表达不清或可能导致非唯一理解的响应文件可能被视为无效。</w:t>
      </w:r>
    </w:p>
    <w:p>
      <w:pPr>
        <w:spacing w:line="360" w:lineRule="exact"/>
        <w:ind w:firstLine="480" w:firstLineChars="200"/>
        <w:jc w:val="both"/>
        <w:rPr>
          <w:rFonts w:ascii="仿宋" w:eastAsia="仿宋"/>
          <w:sz w:val="24"/>
          <w:szCs w:val="24"/>
        </w:rPr>
      </w:pPr>
      <w:r>
        <w:rPr>
          <w:rFonts w:hint="eastAsia" w:ascii="仿宋" w:eastAsia="仿宋"/>
          <w:sz w:val="24"/>
          <w:szCs w:val="24"/>
        </w:rPr>
        <w:t>5.响应文件应由供应商法定代表人</w:t>
      </w:r>
      <w:r>
        <w:rPr>
          <w:rFonts w:ascii="仿宋" w:eastAsia="仿宋"/>
          <w:sz w:val="24"/>
          <w:szCs w:val="24"/>
        </w:rPr>
        <w:t>/</w:t>
      </w:r>
      <w:r>
        <w:rPr>
          <w:rFonts w:hint="eastAsia" w:ascii="仿宋" w:eastAsia="仿宋"/>
          <w:sz w:val="24"/>
          <w:szCs w:val="24"/>
        </w:rPr>
        <w:t>主要负责人</w:t>
      </w:r>
      <w:r>
        <w:rPr>
          <w:rFonts w:ascii="仿宋" w:eastAsia="仿宋"/>
          <w:sz w:val="24"/>
          <w:szCs w:val="24"/>
        </w:rPr>
        <w:t>/</w:t>
      </w:r>
      <w:r>
        <w:rPr>
          <w:rFonts w:hint="eastAsia" w:ascii="仿宋" w:eastAsia="仿宋"/>
          <w:sz w:val="24"/>
          <w:szCs w:val="24"/>
        </w:rPr>
        <w:t>本人或其授权代表在响应文件要求的地方签字（或加盖私人印章），并按采购文件要求加盖单位公章，不得使用专用章（如经济合同章、投标专用章等）或下属单位印章代替。</w:t>
      </w:r>
    </w:p>
    <w:p>
      <w:pPr>
        <w:spacing w:line="360" w:lineRule="exact"/>
        <w:ind w:firstLine="480" w:firstLineChars="200"/>
        <w:jc w:val="both"/>
        <w:rPr>
          <w:rFonts w:ascii="仿宋" w:eastAsia="仿宋"/>
          <w:sz w:val="24"/>
          <w:szCs w:val="24"/>
        </w:rPr>
      </w:pPr>
      <w:r>
        <w:rPr>
          <w:rFonts w:hint="eastAsia" w:ascii="仿宋" w:eastAsia="仿宋"/>
          <w:sz w:val="24"/>
          <w:szCs w:val="24"/>
        </w:rPr>
        <w:t>6.响应文件正本和副本需要逐页编</w:t>
      </w:r>
      <w:r>
        <w:rPr>
          <w:rFonts w:ascii="仿宋" w:eastAsia="仿宋"/>
          <w:sz w:val="24"/>
          <w:szCs w:val="24"/>
        </w:rPr>
        <w:t>目编</w:t>
      </w:r>
      <w:r>
        <w:rPr>
          <w:rFonts w:hint="eastAsia" w:ascii="仿宋" w:eastAsia="仿宋"/>
          <w:sz w:val="24"/>
          <w:szCs w:val="24"/>
        </w:rPr>
        <w:t>码。</w:t>
      </w:r>
    </w:p>
    <w:p>
      <w:pPr>
        <w:spacing w:line="360" w:lineRule="exact"/>
        <w:ind w:firstLine="480" w:firstLineChars="200"/>
        <w:jc w:val="both"/>
        <w:rPr>
          <w:rFonts w:ascii="仿宋" w:eastAsia="仿宋"/>
          <w:sz w:val="24"/>
          <w:szCs w:val="24"/>
        </w:rPr>
      </w:pPr>
      <w:r>
        <w:rPr>
          <w:rFonts w:hint="eastAsia" w:ascii="仿宋" w:eastAsia="仿宋"/>
          <w:sz w:val="24"/>
          <w:szCs w:val="24"/>
        </w:rPr>
        <w:t>7.响应文件编制日期应为本项目开始</w:t>
      </w:r>
      <w:r>
        <w:rPr>
          <w:rFonts w:ascii="仿宋" w:eastAsia="仿宋"/>
          <w:sz w:val="24"/>
          <w:szCs w:val="24"/>
        </w:rPr>
        <w:t>公告</w:t>
      </w:r>
      <w:r>
        <w:rPr>
          <w:rFonts w:hint="eastAsia" w:ascii="仿宋" w:eastAsia="仿宋"/>
          <w:sz w:val="24"/>
          <w:szCs w:val="24"/>
        </w:rPr>
        <w:t>时间至递交响应文件截止时间的区间。</w:t>
      </w:r>
    </w:p>
    <w:p>
      <w:pPr>
        <w:spacing w:line="360" w:lineRule="exact"/>
        <w:ind w:firstLine="480" w:firstLineChars="200"/>
        <w:jc w:val="both"/>
        <w:rPr>
          <w:rFonts w:ascii="仿宋" w:eastAsia="仿宋"/>
          <w:sz w:val="24"/>
          <w:szCs w:val="24"/>
        </w:rPr>
      </w:pPr>
      <w:r>
        <w:rPr>
          <w:rFonts w:hint="eastAsia" w:ascii="仿宋" w:eastAsia="仿宋"/>
          <w:sz w:val="24"/>
          <w:szCs w:val="24"/>
        </w:rPr>
        <w:t>8.响应文件正本和副本应当采用胶装方式装订成册，不得散装或者合页装订。</w:t>
      </w:r>
    </w:p>
    <w:p>
      <w:pPr>
        <w:spacing w:line="360" w:lineRule="exact"/>
        <w:ind w:firstLine="480" w:firstLineChars="200"/>
        <w:jc w:val="both"/>
        <w:rPr>
          <w:rFonts w:ascii="仿宋" w:eastAsia="仿宋"/>
          <w:sz w:val="24"/>
          <w:szCs w:val="24"/>
        </w:rPr>
      </w:pPr>
      <w:r>
        <w:rPr>
          <w:rFonts w:hint="eastAsia" w:ascii="仿宋" w:eastAsia="仿宋"/>
          <w:sz w:val="24"/>
          <w:szCs w:val="24"/>
        </w:rPr>
        <w:t>9.响应文件应根据询价通知书的要求制作，签署、盖章。（按照《四川省政府采购评审工作规程（修订）》规范）</w:t>
      </w:r>
      <w:r>
        <w:rPr>
          <w:rFonts w:ascii="仿宋" w:eastAsia="仿宋"/>
          <w:sz w:val="24"/>
          <w:szCs w:val="24"/>
        </w:rPr>
        <w:t>。</w:t>
      </w:r>
    </w:p>
    <w:p>
      <w:pPr>
        <w:spacing w:line="360" w:lineRule="exact"/>
        <w:ind w:firstLine="480" w:firstLineChars="200"/>
        <w:jc w:val="both"/>
        <w:rPr>
          <w:rFonts w:ascii="仿宋" w:eastAsia="仿宋"/>
          <w:sz w:val="24"/>
          <w:szCs w:val="24"/>
        </w:rPr>
      </w:pPr>
      <w:r>
        <w:rPr>
          <w:rFonts w:hint="eastAsia" w:ascii="仿宋" w:eastAsia="仿宋"/>
          <w:sz w:val="24"/>
          <w:szCs w:val="24"/>
        </w:rPr>
        <w:t>10.响应文件统一用</w:t>
      </w:r>
      <w:r>
        <w:rPr>
          <w:rFonts w:ascii="仿宋" w:eastAsia="仿宋"/>
          <w:sz w:val="24"/>
          <w:szCs w:val="24"/>
        </w:rPr>
        <w:t>A4</w:t>
      </w:r>
      <w:r>
        <w:rPr>
          <w:rFonts w:hint="eastAsia" w:ascii="仿宋" w:eastAsia="仿宋"/>
          <w:sz w:val="24"/>
          <w:szCs w:val="24"/>
        </w:rPr>
        <w:t>幅面纸印制，除另有规定外。</w:t>
      </w:r>
    </w:p>
    <w:p>
      <w:pPr>
        <w:spacing w:line="360" w:lineRule="exact"/>
        <w:ind w:firstLine="480" w:firstLineChars="200"/>
        <w:jc w:val="both"/>
        <w:rPr>
          <w:rFonts w:ascii="仿宋" w:eastAsia="仿宋"/>
          <w:sz w:val="24"/>
          <w:szCs w:val="24"/>
        </w:rPr>
      </w:pPr>
      <w:r>
        <w:rPr>
          <w:rFonts w:hint="eastAsia" w:ascii="楷体_GB2312" w:eastAsia="楷体_GB2312"/>
          <w:sz w:val="24"/>
          <w:szCs w:val="24"/>
        </w:rPr>
        <w:t>（七）响应文件的密封和标注</w:t>
      </w:r>
      <w:r>
        <w:rPr>
          <w:rFonts w:hint="eastAsia" w:ascii="仿宋" w:eastAsia="仿宋"/>
          <w:sz w:val="24"/>
          <w:szCs w:val="24"/>
        </w:rPr>
        <w:t>（不属于本项目询价小组评审范畴，由采购人在接收响应文件时及时处理）。</w:t>
      </w:r>
    </w:p>
    <w:p>
      <w:pPr>
        <w:spacing w:line="360" w:lineRule="exact"/>
        <w:ind w:firstLine="480" w:firstLineChars="200"/>
        <w:jc w:val="both"/>
        <w:rPr>
          <w:rFonts w:ascii="仿宋" w:eastAsia="仿宋"/>
          <w:sz w:val="24"/>
          <w:szCs w:val="24"/>
        </w:rPr>
      </w:pPr>
      <w:r>
        <w:rPr>
          <w:rFonts w:hint="eastAsia" w:ascii="仿宋" w:eastAsia="仿宋"/>
          <w:sz w:val="24"/>
          <w:szCs w:val="24"/>
        </w:rPr>
        <w:t>1.响应文件可以单独密封包装，也可以所有响应文件密封包装在一个密封袋内。</w:t>
      </w:r>
    </w:p>
    <w:p>
      <w:pPr>
        <w:spacing w:line="360" w:lineRule="exact"/>
        <w:ind w:firstLine="480" w:firstLineChars="200"/>
        <w:jc w:val="both"/>
        <w:rPr>
          <w:rFonts w:ascii="仿宋" w:eastAsia="仿宋"/>
          <w:sz w:val="24"/>
          <w:szCs w:val="24"/>
        </w:rPr>
      </w:pPr>
      <w:r>
        <w:rPr>
          <w:rFonts w:hint="eastAsia" w:ascii="仿宋" w:eastAsia="仿宋"/>
          <w:sz w:val="24"/>
          <w:szCs w:val="24"/>
        </w:rPr>
        <w:t>2.响应文件密封袋的最外层应清楚地标明</w:t>
      </w:r>
      <w:r>
        <w:rPr>
          <w:rFonts w:ascii="仿宋" w:eastAsia="仿宋"/>
          <w:sz w:val="24"/>
          <w:szCs w:val="24"/>
        </w:rPr>
        <w:t>正本、副本、</w:t>
      </w:r>
      <w:r>
        <w:rPr>
          <w:rFonts w:hint="eastAsia" w:ascii="仿宋" w:eastAsia="仿宋"/>
          <w:sz w:val="24"/>
          <w:szCs w:val="24"/>
        </w:rPr>
        <w:t>采购项目名称、</w:t>
      </w:r>
      <w:r>
        <w:rPr>
          <w:rFonts w:ascii="仿宋" w:eastAsia="仿宋"/>
          <w:sz w:val="24"/>
          <w:szCs w:val="24"/>
        </w:rPr>
        <w:t>项目编号、</w:t>
      </w:r>
      <w:r>
        <w:rPr>
          <w:rFonts w:hint="eastAsia" w:ascii="仿宋" w:eastAsia="仿宋"/>
          <w:sz w:val="24"/>
          <w:szCs w:val="24"/>
        </w:rPr>
        <w:t>包件号及名称（若有）、供应商名称</w:t>
      </w:r>
      <w:r>
        <w:rPr>
          <w:rFonts w:ascii="仿宋" w:eastAsia="仿宋"/>
          <w:sz w:val="24"/>
          <w:szCs w:val="24"/>
        </w:rPr>
        <w:t>、年月日</w:t>
      </w:r>
      <w:r>
        <w:rPr>
          <w:rFonts w:hint="eastAsia" w:ascii="仿宋" w:eastAsia="仿宋"/>
          <w:sz w:val="24"/>
          <w:szCs w:val="24"/>
        </w:rPr>
        <w:t>。</w:t>
      </w:r>
    </w:p>
    <w:p>
      <w:pPr>
        <w:spacing w:line="360" w:lineRule="exact"/>
        <w:ind w:firstLine="480" w:firstLineChars="200"/>
        <w:jc w:val="both"/>
        <w:rPr>
          <w:rFonts w:ascii="仿宋" w:eastAsia="仿宋"/>
          <w:sz w:val="24"/>
          <w:szCs w:val="24"/>
        </w:rPr>
      </w:pPr>
      <w:r>
        <w:rPr>
          <w:rFonts w:hint="eastAsia" w:ascii="仿宋" w:eastAsia="仿宋"/>
          <w:sz w:val="24"/>
          <w:szCs w:val="24"/>
        </w:rPr>
        <w:t>3.所有外层密封袋的封口处应粘贴牢固。</w:t>
      </w:r>
    </w:p>
    <w:p>
      <w:pPr>
        <w:spacing w:line="360" w:lineRule="exact"/>
        <w:ind w:firstLine="480" w:firstLineChars="200"/>
        <w:jc w:val="both"/>
        <w:rPr>
          <w:rFonts w:ascii="仿宋" w:eastAsia="仿宋"/>
          <w:sz w:val="24"/>
          <w:szCs w:val="24"/>
        </w:rPr>
      </w:pPr>
      <w:r>
        <w:rPr>
          <w:rFonts w:hint="eastAsia" w:ascii="仿宋" w:eastAsia="仿宋"/>
          <w:sz w:val="24"/>
          <w:szCs w:val="24"/>
        </w:rPr>
        <w:t>4.未按以上要求进行密封和标注的响应文件，采购人将拒收或者在时间允许的范围内，要求修改完善后接收。</w:t>
      </w:r>
    </w:p>
    <w:p>
      <w:pPr>
        <w:spacing w:line="360" w:lineRule="exact"/>
        <w:ind w:firstLine="480" w:firstLineChars="200"/>
        <w:jc w:val="both"/>
        <w:rPr>
          <w:rFonts w:ascii="楷体_GB2312" w:eastAsia="楷体_GB2312"/>
          <w:sz w:val="24"/>
          <w:szCs w:val="24"/>
        </w:rPr>
      </w:pPr>
      <w:r>
        <w:rPr>
          <w:rFonts w:hint="eastAsia" w:ascii="楷体_GB2312" w:eastAsia="楷体_GB2312"/>
          <w:sz w:val="24"/>
          <w:szCs w:val="24"/>
        </w:rPr>
        <w:t>（八）响应文件的递交。</w:t>
      </w:r>
    </w:p>
    <w:p>
      <w:pPr>
        <w:spacing w:line="360" w:lineRule="exact"/>
        <w:ind w:firstLine="480" w:firstLineChars="200"/>
        <w:jc w:val="both"/>
        <w:rPr>
          <w:rFonts w:ascii="仿宋" w:eastAsia="仿宋"/>
          <w:sz w:val="24"/>
          <w:szCs w:val="24"/>
        </w:rPr>
      </w:pPr>
      <w:r>
        <w:rPr>
          <w:rFonts w:hint="eastAsia" w:ascii="仿宋" w:eastAsia="仿宋"/>
          <w:sz w:val="24"/>
          <w:szCs w:val="24"/>
        </w:rPr>
        <w:t>供应商应在询价通知书规定的提交响应文件截止时间前，将响应文件密封后送达询价地点，现场递交响应文件（不接收邮寄的响应文件）。在规定的递交响应文件截止时间后送达的响应文件，为无效响应文件，不予接收。</w:t>
      </w:r>
    </w:p>
    <w:p>
      <w:pPr>
        <w:spacing w:line="360" w:lineRule="exact"/>
        <w:ind w:firstLine="480" w:firstLineChars="200"/>
        <w:jc w:val="both"/>
        <w:rPr>
          <w:rFonts w:ascii="仿宋" w:eastAsia="仿宋"/>
          <w:sz w:val="24"/>
          <w:szCs w:val="24"/>
        </w:rPr>
      </w:pPr>
      <w:r>
        <w:rPr>
          <w:rFonts w:hint="eastAsia" w:ascii="楷体_GB2312" w:eastAsia="楷体_GB2312"/>
          <w:sz w:val="24"/>
          <w:szCs w:val="24"/>
        </w:rPr>
        <w:t>（九）响应文件的修改和撤回</w:t>
      </w:r>
      <w:r>
        <w:rPr>
          <w:rFonts w:hint="eastAsia" w:ascii="仿宋" w:eastAsia="仿宋"/>
          <w:sz w:val="24"/>
          <w:szCs w:val="24"/>
        </w:rPr>
        <w:t>（补充、修改响应文件的密封和标注按照本章“（七）响应文件的密封和标注”规定处理）</w:t>
      </w:r>
    </w:p>
    <w:p>
      <w:pPr>
        <w:spacing w:line="360" w:lineRule="exact"/>
        <w:ind w:firstLine="480" w:firstLineChars="200"/>
        <w:jc w:val="both"/>
        <w:rPr>
          <w:rFonts w:ascii="仿宋" w:eastAsia="仿宋"/>
          <w:sz w:val="24"/>
          <w:szCs w:val="24"/>
        </w:rPr>
      </w:pPr>
      <w:r>
        <w:rPr>
          <w:rFonts w:hint="eastAsia" w:ascii="仿宋" w:eastAsia="仿宋"/>
          <w:sz w:val="24"/>
          <w:szCs w:val="24"/>
        </w:rPr>
        <w:t>1.供应商在提交响应文件后可对其响应文件进行修改或撤回，但该修改或撤回的书面通知须在递交截止时间之前送达，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spacing w:line="360" w:lineRule="exact"/>
        <w:ind w:firstLine="480" w:firstLineChars="200"/>
        <w:jc w:val="both"/>
        <w:rPr>
          <w:rFonts w:ascii="仿宋" w:eastAsia="仿宋"/>
          <w:sz w:val="24"/>
          <w:szCs w:val="24"/>
        </w:rPr>
      </w:pPr>
      <w:r>
        <w:rPr>
          <w:rFonts w:hint="eastAsia" w:ascii="仿宋" w:eastAsia="仿宋"/>
          <w:sz w:val="24"/>
          <w:szCs w:val="24"/>
        </w:rPr>
        <w:t>2.供应商对响应文件修改的书面材料或撤回的通知应该按规定进行编写、密封、标注和递送，并注明“修改响应文件”字样。</w:t>
      </w:r>
    </w:p>
    <w:p>
      <w:pPr>
        <w:spacing w:line="360" w:lineRule="exact"/>
        <w:ind w:firstLine="480" w:firstLineChars="200"/>
        <w:jc w:val="both"/>
        <w:rPr>
          <w:rFonts w:ascii="仿宋" w:eastAsia="仿宋"/>
          <w:sz w:val="24"/>
          <w:szCs w:val="24"/>
        </w:rPr>
      </w:pPr>
      <w:r>
        <w:rPr>
          <w:rFonts w:hint="eastAsia" w:ascii="仿宋" w:eastAsia="仿宋"/>
          <w:sz w:val="24"/>
          <w:szCs w:val="24"/>
        </w:rPr>
        <w:t>3.供应商不得在递交截止时间起至响应文件有效期期满前撤销其响应文件。</w:t>
      </w:r>
    </w:p>
    <w:p>
      <w:pPr>
        <w:spacing w:line="360" w:lineRule="exact"/>
        <w:ind w:firstLine="480" w:firstLineChars="200"/>
        <w:jc w:val="both"/>
        <w:rPr>
          <w:rFonts w:ascii="仿宋" w:eastAsia="仿宋"/>
          <w:sz w:val="24"/>
          <w:szCs w:val="24"/>
        </w:rPr>
      </w:pPr>
      <w:r>
        <w:rPr>
          <w:rFonts w:hint="eastAsia" w:ascii="仿宋" w:eastAsia="仿宋"/>
          <w:sz w:val="24"/>
          <w:szCs w:val="24"/>
        </w:rPr>
        <w:t>4.响应文件中报价如果出现下列不一致的，可按以下原则进行修改：</w:t>
      </w:r>
    </w:p>
    <w:p>
      <w:pPr>
        <w:spacing w:line="360" w:lineRule="exact"/>
        <w:ind w:firstLine="480" w:firstLineChars="200"/>
        <w:jc w:val="both"/>
        <w:rPr>
          <w:rFonts w:ascii="仿宋" w:eastAsia="仿宋"/>
          <w:sz w:val="24"/>
          <w:szCs w:val="24"/>
        </w:rPr>
      </w:pPr>
      <w:r>
        <w:rPr>
          <w:rFonts w:hint="eastAsia" w:ascii="仿宋" w:eastAsia="仿宋"/>
          <w:sz w:val="24"/>
          <w:szCs w:val="24"/>
        </w:rPr>
        <w:t>（1）大写金额和小写金额不一致的，以大写金额为准，但大写金额文字存在错误的，应当先对大写金额的文字错误进行澄清、说明或者更正，再行修正。</w:t>
      </w:r>
    </w:p>
    <w:p>
      <w:pPr>
        <w:spacing w:line="360" w:lineRule="exact"/>
        <w:ind w:firstLine="480" w:firstLineChars="200"/>
        <w:jc w:val="both"/>
        <w:rPr>
          <w:rFonts w:ascii="仿宋" w:eastAsia="仿宋"/>
          <w:sz w:val="24"/>
          <w:szCs w:val="24"/>
        </w:rPr>
      </w:pPr>
      <w:r>
        <w:rPr>
          <w:rFonts w:hint="eastAsia" w:ascii="仿宋" w:eastAsia="仿宋"/>
          <w:sz w:val="24"/>
          <w:szCs w:val="24"/>
        </w:rPr>
        <w:t>（2）总价金额与按单价汇总金额不一致的，以单价金额计算结果为准，但单价或者单价汇总金额存在数字或者文字错误的，应当先对数字或者文字错误进行澄清、说明或者更正，再行修正。</w:t>
      </w:r>
    </w:p>
    <w:p>
      <w:pPr>
        <w:spacing w:line="360" w:lineRule="exact"/>
        <w:ind w:firstLine="480" w:firstLineChars="200"/>
        <w:jc w:val="both"/>
        <w:rPr>
          <w:rFonts w:ascii="仿宋" w:eastAsia="仿宋"/>
          <w:sz w:val="24"/>
          <w:szCs w:val="24"/>
        </w:rPr>
      </w:pPr>
      <w:r>
        <w:rPr>
          <w:rFonts w:hint="eastAsia" w:ascii="仿宋" w:eastAsia="仿宋"/>
          <w:sz w:val="24"/>
          <w:szCs w:val="24"/>
        </w:rPr>
        <w:t>（3）单价金额小数点或者百分比有明显错位的，以总价为准，修正单价。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exact"/>
        <w:ind w:firstLine="480" w:firstLineChars="200"/>
        <w:jc w:val="both"/>
        <w:rPr>
          <w:rFonts w:ascii="仿宋" w:eastAsia="仿宋"/>
          <w:sz w:val="24"/>
          <w:szCs w:val="24"/>
        </w:rPr>
      </w:pPr>
      <w:r>
        <w:rPr>
          <w:rFonts w:hint="eastAsia" w:ascii="仿宋" w:eastAsia="仿宋"/>
          <w:sz w:val="24"/>
          <w:szCs w:val="24"/>
        </w:rPr>
        <w:t>5.供应商对其提交的响应文件的真实性、合法性承担法律责任。</w:t>
      </w:r>
      <w:bookmarkStart w:id="13" w:name="_bookmark7"/>
      <w:bookmarkEnd w:id="13"/>
      <w:bookmarkStart w:id="14" w:name="五、询价及评审过程"/>
      <w:bookmarkEnd w:id="14"/>
    </w:p>
    <w:p>
      <w:pPr>
        <w:spacing w:line="360" w:lineRule="exact"/>
        <w:ind w:firstLine="480" w:firstLineChars="200"/>
        <w:jc w:val="both"/>
        <w:rPr>
          <w:rFonts w:ascii="黑体" w:eastAsia="黑体"/>
          <w:sz w:val="24"/>
          <w:szCs w:val="24"/>
        </w:rPr>
      </w:pPr>
      <w:r>
        <w:rPr>
          <w:rFonts w:hint="eastAsia" w:ascii="黑体" w:eastAsia="黑体"/>
          <w:sz w:val="24"/>
          <w:szCs w:val="24"/>
        </w:rPr>
        <w:t>五、询价及评审过程</w:t>
      </w:r>
    </w:p>
    <w:p>
      <w:pPr>
        <w:spacing w:line="360" w:lineRule="exact"/>
        <w:ind w:firstLine="480" w:firstLineChars="200"/>
        <w:jc w:val="both"/>
        <w:rPr>
          <w:rFonts w:ascii="仿宋" w:eastAsia="仿宋"/>
          <w:sz w:val="24"/>
          <w:szCs w:val="24"/>
        </w:rPr>
      </w:pPr>
      <w:r>
        <w:rPr>
          <w:rFonts w:hint="eastAsia" w:ascii="仿宋" w:eastAsia="仿宋"/>
          <w:sz w:val="24"/>
          <w:szCs w:val="24"/>
        </w:rPr>
        <w:t>询价小组的组建及评审工作按照有关法律制度和本文件第八章的规定进行。</w:t>
      </w:r>
      <w:bookmarkStart w:id="15" w:name="六、成交事项"/>
      <w:bookmarkEnd w:id="15"/>
      <w:bookmarkStart w:id="16" w:name="_bookmark8"/>
      <w:bookmarkEnd w:id="16"/>
    </w:p>
    <w:p>
      <w:pPr>
        <w:spacing w:line="360" w:lineRule="exact"/>
        <w:ind w:firstLine="480" w:firstLineChars="200"/>
        <w:jc w:val="both"/>
        <w:rPr>
          <w:rFonts w:ascii="黑体" w:eastAsia="黑体"/>
          <w:sz w:val="24"/>
          <w:szCs w:val="24"/>
        </w:rPr>
      </w:pPr>
      <w:r>
        <w:rPr>
          <w:rFonts w:hint="eastAsia" w:ascii="黑体" w:eastAsia="黑体"/>
          <w:sz w:val="24"/>
          <w:szCs w:val="24"/>
        </w:rPr>
        <w:t>六、成交事项</w:t>
      </w:r>
    </w:p>
    <w:p>
      <w:pPr>
        <w:spacing w:line="360" w:lineRule="exact"/>
        <w:ind w:firstLine="480" w:firstLineChars="200"/>
        <w:jc w:val="both"/>
        <w:rPr>
          <w:rFonts w:ascii="楷体_GB2312" w:eastAsia="楷体_GB2312"/>
          <w:sz w:val="24"/>
          <w:szCs w:val="24"/>
        </w:rPr>
      </w:pPr>
      <w:r>
        <w:rPr>
          <w:rFonts w:hint="eastAsia" w:ascii="楷体_GB2312" w:eastAsia="楷体_GB2312"/>
          <w:sz w:val="24"/>
          <w:szCs w:val="24"/>
        </w:rPr>
        <w:t>（一）确定成交供应商</w:t>
      </w:r>
    </w:p>
    <w:p>
      <w:pPr>
        <w:spacing w:line="360" w:lineRule="exact"/>
        <w:ind w:firstLine="480" w:firstLineChars="200"/>
        <w:jc w:val="both"/>
        <w:rPr>
          <w:rFonts w:ascii="仿宋" w:eastAsia="仿宋"/>
          <w:sz w:val="24"/>
          <w:szCs w:val="24"/>
        </w:rPr>
      </w:pPr>
      <w:r>
        <w:rPr>
          <w:rFonts w:hint="eastAsia" w:ascii="仿宋" w:eastAsia="仿宋"/>
          <w:sz w:val="24"/>
          <w:szCs w:val="24"/>
        </w:rPr>
        <w:t>采购人授权询价小组根据供应商报价排名直接确定成交供应商。</w:t>
      </w:r>
    </w:p>
    <w:p>
      <w:pPr>
        <w:spacing w:line="360" w:lineRule="exact"/>
        <w:ind w:firstLine="480" w:firstLineChars="200"/>
        <w:jc w:val="both"/>
        <w:rPr>
          <w:rFonts w:ascii="仿宋" w:eastAsia="仿宋"/>
          <w:sz w:val="24"/>
          <w:szCs w:val="24"/>
        </w:rPr>
      </w:pPr>
      <w:r>
        <w:rPr>
          <w:rFonts w:hint="eastAsia" w:ascii="仿宋" w:eastAsia="仿宋"/>
          <w:sz w:val="24"/>
          <w:szCs w:val="24"/>
        </w:rPr>
        <w:t>1.自评审结束后</w:t>
      </w:r>
      <w:r>
        <w:rPr>
          <w:rFonts w:ascii="仿宋" w:eastAsia="仿宋"/>
          <w:sz w:val="24"/>
          <w:szCs w:val="24"/>
        </w:rPr>
        <w:t>2</w:t>
      </w:r>
      <w:r>
        <w:rPr>
          <w:rFonts w:hint="eastAsia" w:ascii="仿宋" w:eastAsia="仿宋"/>
          <w:sz w:val="24"/>
          <w:szCs w:val="24"/>
        </w:rPr>
        <w:t>个工作日内将询价报告及有关资料送交采购人确定成交供应商。</w:t>
      </w:r>
    </w:p>
    <w:p>
      <w:pPr>
        <w:spacing w:line="360" w:lineRule="exact"/>
        <w:ind w:firstLine="480" w:firstLineChars="200"/>
        <w:jc w:val="both"/>
        <w:rPr>
          <w:rFonts w:ascii="仿宋" w:eastAsia="仿宋"/>
          <w:sz w:val="24"/>
          <w:szCs w:val="24"/>
        </w:rPr>
      </w:pPr>
      <w:r>
        <w:rPr>
          <w:rFonts w:hint="eastAsia" w:ascii="仿宋" w:eastAsia="仿宋"/>
          <w:sz w:val="24"/>
          <w:szCs w:val="24"/>
        </w:rPr>
        <w:t>2.采购人收到询价报告及有关资料后，将在</w:t>
      </w:r>
      <w:r>
        <w:rPr>
          <w:rFonts w:ascii="仿宋" w:eastAsia="仿宋"/>
          <w:sz w:val="24"/>
          <w:szCs w:val="24"/>
        </w:rPr>
        <w:t>5</w:t>
      </w:r>
      <w:r>
        <w:rPr>
          <w:rFonts w:hint="eastAsia" w:ascii="仿宋" w:eastAsia="仿宋"/>
          <w:sz w:val="24"/>
          <w:szCs w:val="24"/>
        </w:rPr>
        <w:t>个工作日内按照询价报告中推荐的成交候选供应商顺序确定成交供应商。采购人逾期未确定成交供应商且不提出异议的，视为确定询价报告提出的排序第一的供应商为成交供应商。</w:t>
      </w:r>
    </w:p>
    <w:p>
      <w:pPr>
        <w:spacing w:line="360" w:lineRule="exact"/>
        <w:ind w:firstLine="480" w:firstLineChars="200"/>
        <w:jc w:val="both"/>
        <w:rPr>
          <w:rFonts w:ascii="仿宋" w:eastAsia="仿宋"/>
          <w:sz w:val="24"/>
          <w:szCs w:val="24"/>
        </w:rPr>
      </w:pPr>
      <w:r>
        <w:rPr>
          <w:rFonts w:hint="eastAsia" w:ascii="仿宋" w:eastAsia="仿宋"/>
          <w:sz w:val="24"/>
          <w:szCs w:val="24"/>
        </w:rPr>
        <w:t>3.采购人确定成交供应商过程中，发现成交候选供应商有下列情形之一的，应当不予确定其为成交供应商：</w:t>
      </w:r>
    </w:p>
    <w:p>
      <w:pPr>
        <w:spacing w:line="360" w:lineRule="exact"/>
        <w:ind w:firstLine="480" w:firstLineChars="200"/>
        <w:jc w:val="both"/>
        <w:rPr>
          <w:rFonts w:ascii="仿宋" w:eastAsia="仿宋"/>
          <w:sz w:val="24"/>
          <w:szCs w:val="24"/>
        </w:rPr>
      </w:pPr>
      <w:r>
        <w:rPr>
          <w:rFonts w:hint="eastAsia" w:ascii="仿宋" w:eastAsia="仿宋"/>
          <w:sz w:val="24"/>
          <w:szCs w:val="24"/>
        </w:rPr>
        <w:t>（</w:t>
      </w:r>
      <w:r>
        <w:rPr>
          <w:rFonts w:ascii="仿宋" w:eastAsia="仿宋"/>
          <w:sz w:val="24"/>
          <w:szCs w:val="24"/>
        </w:rPr>
        <w:t>1</w:t>
      </w:r>
      <w:r>
        <w:rPr>
          <w:rFonts w:hint="eastAsia" w:ascii="仿宋" w:eastAsia="仿宋"/>
          <w:sz w:val="24"/>
          <w:szCs w:val="24"/>
        </w:rPr>
        <w:t>）发现成交候选供应商存在禁止参加本项目采购活动的违法行为的；</w:t>
      </w:r>
    </w:p>
    <w:p>
      <w:pPr>
        <w:spacing w:line="360" w:lineRule="exact"/>
        <w:ind w:firstLine="480" w:firstLineChars="200"/>
        <w:jc w:val="both"/>
        <w:rPr>
          <w:rFonts w:ascii="仿宋" w:eastAsia="仿宋"/>
          <w:sz w:val="24"/>
          <w:szCs w:val="24"/>
        </w:rPr>
      </w:pPr>
      <w:r>
        <w:rPr>
          <w:rFonts w:hint="eastAsia" w:ascii="仿宋" w:eastAsia="仿宋"/>
          <w:sz w:val="24"/>
          <w:szCs w:val="24"/>
        </w:rPr>
        <w:t>（</w:t>
      </w:r>
      <w:r>
        <w:rPr>
          <w:rFonts w:ascii="仿宋" w:eastAsia="仿宋"/>
          <w:sz w:val="24"/>
          <w:szCs w:val="24"/>
        </w:rPr>
        <w:t>2</w:t>
      </w:r>
      <w:r>
        <w:rPr>
          <w:rFonts w:hint="eastAsia" w:ascii="仿宋" w:eastAsia="仿宋"/>
          <w:sz w:val="24"/>
          <w:szCs w:val="24"/>
        </w:rPr>
        <w:t>）成交候选供应商因不可抗力，不能继续参加政府采购活动；</w:t>
      </w:r>
    </w:p>
    <w:p>
      <w:pPr>
        <w:spacing w:line="360" w:lineRule="exact"/>
        <w:ind w:firstLine="480" w:firstLineChars="200"/>
        <w:jc w:val="both"/>
        <w:rPr>
          <w:rFonts w:ascii="仿宋" w:eastAsia="仿宋"/>
          <w:sz w:val="24"/>
          <w:szCs w:val="24"/>
        </w:rPr>
      </w:pPr>
      <w:r>
        <w:rPr>
          <w:rFonts w:hint="eastAsia" w:ascii="仿宋" w:eastAsia="仿宋"/>
          <w:sz w:val="24"/>
          <w:szCs w:val="24"/>
        </w:rPr>
        <w:t>（</w:t>
      </w:r>
      <w:r>
        <w:rPr>
          <w:rFonts w:ascii="仿宋" w:eastAsia="仿宋"/>
          <w:sz w:val="24"/>
          <w:szCs w:val="24"/>
        </w:rPr>
        <w:t>3</w:t>
      </w:r>
      <w:r>
        <w:rPr>
          <w:rFonts w:hint="eastAsia" w:ascii="仿宋" w:eastAsia="仿宋"/>
          <w:sz w:val="24"/>
          <w:szCs w:val="24"/>
        </w:rPr>
        <w:t>）成交候选供应商无偿赠与或者低于成本价竞争；</w:t>
      </w:r>
    </w:p>
    <w:p>
      <w:pPr>
        <w:spacing w:line="360" w:lineRule="exact"/>
        <w:ind w:firstLine="480" w:firstLineChars="200"/>
        <w:jc w:val="both"/>
        <w:rPr>
          <w:rFonts w:ascii="仿宋" w:eastAsia="仿宋"/>
          <w:sz w:val="24"/>
          <w:szCs w:val="24"/>
        </w:rPr>
      </w:pPr>
      <w:r>
        <w:rPr>
          <w:rFonts w:hint="eastAsia" w:ascii="仿宋" w:eastAsia="仿宋"/>
          <w:sz w:val="24"/>
          <w:szCs w:val="24"/>
        </w:rPr>
        <w:t>（</w:t>
      </w:r>
      <w:r>
        <w:rPr>
          <w:rFonts w:ascii="仿宋" w:eastAsia="仿宋"/>
          <w:sz w:val="24"/>
          <w:szCs w:val="24"/>
        </w:rPr>
        <w:t>4</w:t>
      </w:r>
      <w:r>
        <w:rPr>
          <w:rFonts w:hint="eastAsia" w:ascii="仿宋" w:eastAsia="仿宋"/>
          <w:sz w:val="24"/>
          <w:szCs w:val="24"/>
        </w:rPr>
        <w:t>）成交候选供应商提供虚假材料；</w:t>
      </w:r>
    </w:p>
    <w:p>
      <w:pPr>
        <w:spacing w:line="360" w:lineRule="exact"/>
        <w:ind w:firstLine="480" w:firstLineChars="200"/>
        <w:jc w:val="both"/>
        <w:rPr>
          <w:rFonts w:ascii="仿宋" w:eastAsia="仿宋"/>
          <w:sz w:val="24"/>
          <w:szCs w:val="24"/>
        </w:rPr>
      </w:pPr>
      <w:r>
        <w:rPr>
          <w:rFonts w:hint="eastAsia" w:ascii="仿宋" w:eastAsia="仿宋"/>
          <w:sz w:val="24"/>
          <w:szCs w:val="24"/>
        </w:rPr>
        <w:t>（</w:t>
      </w:r>
      <w:r>
        <w:rPr>
          <w:rFonts w:ascii="仿宋" w:eastAsia="仿宋"/>
          <w:sz w:val="24"/>
          <w:szCs w:val="24"/>
        </w:rPr>
        <w:t>5</w:t>
      </w:r>
      <w:r>
        <w:rPr>
          <w:rFonts w:hint="eastAsia" w:ascii="仿宋" w:eastAsia="仿宋"/>
          <w:sz w:val="24"/>
          <w:szCs w:val="24"/>
        </w:rPr>
        <w:t>）成交候选供应商恶意串通</w:t>
      </w:r>
      <w:r>
        <w:rPr>
          <w:rFonts w:ascii="仿宋" w:eastAsia="仿宋"/>
          <w:sz w:val="24"/>
          <w:szCs w:val="24"/>
        </w:rPr>
        <w:t>；</w:t>
      </w:r>
    </w:p>
    <w:p>
      <w:pPr>
        <w:spacing w:line="360" w:lineRule="exact"/>
        <w:ind w:firstLine="480" w:firstLineChars="200"/>
        <w:jc w:val="both"/>
        <w:rPr>
          <w:rFonts w:ascii="仿宋" w:eastAsia="仿宋"/>
          <w:sz w:val="24"/>
          <w:szCs w:val="24"/>
        </w:rPr>
      </w:pPr>
      <w:r>
        <w:rPr>
          <w:rFonts w:ascii="仿宋" w:eastAsia="仿宋"/>
          <w:sz w:val="24"/>
          <w:szCs w:val="24"/>
        </w:rPr>
        <w:t>（6）在2个工作日内</w:t>
      </w:r>
      <w:r>
        <w:rPr>
          <w:rFonts w:hint="eastAsia" w:ascii="仿宋" w:eastAsia="仿宋"/>
          <w:sz w:val="24"/>
          <w:szCs w:val="24"/>
        </w:rPr>
        <w:t>拒绝领取成交通知书的。</w:t>
      </w:r>
    </w:p>
    <w:p>
      <w:pPr>
        <w:spacing w:line="360" w:lineRule="exact"/>
        <w:ind w:firstLine="480" w:firstLineChars="200"/>
        <w:jc w:val="both"/>
        <w:rPr>
          <w:rFonts w:ascii="仿宋" w:eastAsia="仿宋"/>
          <w:sz w:val="24"/>
          <w:szCs w:val="24"/>
        </w:rPr>
      </w:pPr>
      <w:r>
        <w:rPr>
          <w:rFonts w:hint="eastAsia" w:ascii="仿宋" w:eastAsia="仿宋"/>
          <w:sz w:val="24"/>
          <w:szCs w:val="24"/>
        </w:rPr>
        <w:t>成交候选供应商有本条情形之一的，采购人可以确定后一位成交候选供应商为成交供应商，依次类推。无法确定成交供应商的，应当重新组织采购。</w:t>
      </w:r>
    </w:p>
    <w:p>
      <w:pPr>
        <w:spacing w:line="360" w:lineRule="exact"/>
        <w:ind w:firstLine="480" w:firstLineChars="200"/>
        <w:jc w:val="both"/>
        <w:rPr>
          <w:rFonts w:ascii="楷体_GB2312" w:eastAsia="楷体_GB2312"/>
          <w:sz w:val="24"/>
          <w:szCs w:val="24"/>
        </w:rPr>
      </w:pPr>
      <w:r>
        <w:rPr>
          <w:rFonts w:hint="eastAsia" w:ascii="楷体_GB2312" w:eastAsia="楷体_GB2312"/>
          <w:sz w:val="24"/>
          <w:szCs w:val="24"/>
        </w:rPr>
        <w:t>（二）行贿犯罪档案处理</w:t>
      </w:r>
    </w:p>
    <w:p>
      <w:pPr>
        <w:spacing w:line="360" w:lineRule="exact"/>
        <w:ind w:firstLine="480" w:firstLineChars="200"/>
        <w:jc w:val="both"/>
        <w:rPr>
          <w:rFonts w:ascii="仿宋" w:eastAsia="仿宋"/>
          <w:sz w:val="24"/>
          <w:szCs w:val="24"/>
        </w:rPr>
      </w:pPr>
      <w:r>
        <w:rPr>
          <w:rFonts w:hint="eastAsia" w:ascii="仿宋" w:eastAsia="仿宋"/>
          <w:sz w:val="24"/>
          <w:szCs w:val="24"/>
        </w:rPr>
        <w:t>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spacing w:line="360" w:lineRule="exact"/>
        <w:ind w:firstLine="480" w:firstLineChars="200"/>
        <w:jc w:val="both"/>
        <w:rPr>
          <w:rFonts w:ascii="黑体" w:eastAsia="黑体"/>
          <w:sz w:val="24"/>
          <w:szCs w:val="24"/>
        </w:rPr>
      </w:pPr>
      <w:bookmarkStart w:id="17" w:name="七、合同事项"/>
      <w:bookmarkEnd w:id="17"/>
      <w:bookmarkStart w:id="18" w:name="_bookmark9"/>
      <w:bookmarkEnd w:id="18"/>
      <w:r>
        <w:rPr>
          <w:rFonts w:hint="eastAsia" w:ascii="黑体" w:eastAsia="黑体"/>
          <w:sz w:val="24"/>
          <w:szCs w:val="24"/>
        </w:rPr>
        <w:t>七、合同事项</w:t>
      </w:r>
    </w:p>
    <w:p>
      <w:pPr>
        <w:spacing w:line="360" w:lineRule="exact"/>
        <w:ind w:firstLine="480" w:firstLineChars="200"/>
        <w:jc w:val="both"/>
        <w:rPr>
          <w:rFonts w:hint="eastAsia" w:ascii="仿宋" w:eastAsia="仿宋"/>
          <w:sz w:val="24"/>
          <w:szCs w:val="24"/>
        </w:rPr>
      </w:pPr>
      <w:r>
        <w:rPr>
          <w:rFonts w:hint="eastAsia" w:ascii="楷体_GB2312" w:eastAsia="楷体_GB2312"/>
          <w:sz w:val="24"/>
          <w:szCs w:val="24"/>
        </w:rPr>
        <w:t>（一）签订合同。</w:t>
      </w:r>
    </w:p>
    <w:p>
      <w:pPr>
        <w:spacing w:line="360" w:lineRule="exact"/>
        <w:ind w:firstLine="480" w:firstLineChars="200"/>
        <w:jc w:val="both"/>
        <w:rPr>
          <w:rFonts w:ascii="仿宋" w:eastAsia="仿宋"/>
          <w:sz w:val="24"/>
          <w:szCs w:val="24"/>
        </w:rPr>
      </w:pPr>
      <w:r>
        <w:rPr>
          <w:rFonts w:hint="eastAsia" w:ascii="仿宋" w:eastAsia="仿宋"/>
          <w:sz w:val="24"/>
          <w:szCs w:val="24"/>
        </w:rPr>
        <w:t>1.成交供应商应在成交通知书发出之日起七日内与采购人签订采购合同。由于成交供应商的原因逾期未与采购人签订采购合同的，将视为放弃成交，取消其成交资格并将按相关规定进行处理。</w:t>
      </w:r>
    </w:p>
    <w:p>
      <w:pPr>
        <w:spacing w:line="360" w:lineRule="exact"/>
        <w:ind w:firstLine="480" w:firstLineChars="200"/>
        <w:jc w:val="both"/>
        <w:rPr>
          <w:rFonts w:ascii="仿宋" w:eastAsia="仿宋"/>
          <w:sz w:val="24"/>
          <w:szCs w:val="24"/>
        </w:rPr>
      </w:pPr>
      <w:r>
        <w:rPr>
          <w:rFonts w:hint="eastAsia" w:ascii="仿宋" w:eastAsia="仿宋"/>
          <w:sz w:val="24"/>
          <w:szCs w:val="24"/>
        </w:rPr>
        <w:t>2.询价文件、成交供应商的响应文件及双方确认的澄清文件等，均为有法律约束力的经济合同的组成部分。</w:t>
      </w:r>
    </w:p>
    <w:p>
      <w:pPr>
        <w:spacing w:line="360" w:lineRule="exact"/>
        <w:ind w:firstLine="480" w:firstLineChars="200"/>
        <w:jc w:val="both"/>
        <w:rPr>
          <w:rFonts w:ascii="仿宋" w:eastAsia="仿宋"/>
          <w:sz w:val="24"/>
          <w:szCs w:val="24"/>
        </w:rPr>
      </w:pPr>
      <w:r>
        <w:rPr>
          <w:rFonts w:hint="eastAsia" w:ascii="仿宋" w:eastAsia="仿宋"/>
          <w:sz w:val="24"/>
          <w:szCs w:val="24"/>
        </w:rPr>
        <w:t>3.采购人不得向成交供应商提出任何不合理的要求，作为签订合同的条件，不得与成交供应商私下订立背离合同实质性内容的任何协议，所签订的合同不得对询价文件和成交供应商响应文件确定的事项进行修改。</w:t>
      </w:r>
    </w:p>
    <w:p>
      <w:pPr>
        <w:spacing w:line="360" w:lineRule="exact"/>
        <w:ind w:firstLine="480" w:firstLineChars="200"/>
        <w:jc w:val="both"/>
        <w:rPr>
          <w:rFonts w:ascii="仿宋" w:eastAsia="仿宋"/>
          <w:sz w:val="24"/>
          <w:szCs w:val="24"/>
        </w:rPr>
      </w:pPr>
      <w:r>
        <w:rPr>
          <w:rFonts w:hint="eastAsia" w:ascii="仿宋" w:eastAsia="仿宋"/>
          <w:sz w:val="24"/>
          <w:szCs w:val="24"/>
        </w:rPr>
        <w:t>4.成交供应商因不可抗力原因不能履行采购合同或放弃成交的，采购人可以与排在成交供应商之后第一位的成交候选人签订采购合同，以此类推，也可重新组织采购。</w:t>
      </w:r>
    </w:p>
    <w:p>
      <w:pPr>
        <w:spacing w:line="360" w:lineRule="exact"/>
        <w:ind w:firstLine="480" w:firstLineChars="200"/>
        <w:jc w:val="both"/>
        <w:rPr>
          <w:rFonts w:hint="eastAsia" w:ascii="仿宋" w:eastAsia="仿宋"/>
          <w:sz w:val="24"/>
          <w:szCs w:val="24"/>
        </w:rPr>
      </w:pPr>
      <w:r>
        <w:rPr>
          <w:rFonts w:hint="eastAsia" w:ascii="仿宋" w:eastAsia="仿宋"/>
          <w:sz w:val="24"/>
          <w:szCs w:val="24"/>
        </w:rPr>
        <w:t>5.成交供应商在合同签订之后</w:t>
      </w:r>
      <w:r>
        <w:rPr>
          <w:rFonts w:ascii="仿宋" w:eastAsia="仿宋"/>
          <w:sz w:val="24"/>
          <w:szCs w:val="24"/>
        </w:rPr>
        <w:t>7</w:t>
      </w:r>
      <w:r>
        <w:rPr>
          <w:rFonts w:hint="eastAsia" w:ascii="仿宋" w:eastAsia="仿宋"/>
          <w:sz w:val="24"/>
          <w:szCs w:val="24"/>
        </w:rPr>
        <w:t>个工作日内，供应商将签订的合同（一式三份）送采购人。联系人：</w:t>
      </w:r>
      <w:r>
        <w:rPr>
          <w:rFonts w:hint="eastAsia" w:ascii="仿宋" w:eastAsia="仿宋"/>
          <w:sz w:val="24"/>
          <w:szCs w:val="24"/>
          <w:lang w:eastAsia="zh-CN"/>
        </w:rPr>
        <w:t>纪先生</w:t>
      </w:r>
      <w:r>
        <w:rPr>
          <w:rFonts w:hint="eastAsia" w:ascii="仿宋" w:eastAsia="仿宋"/>
          <w:sz w:val="24"/>
          <w:szCs w:val="24"/>
        </w:rPr>
        <w:t>，联系电话：0827－</w:t>
      </w:r>
      <w:r>
        <w:rPr>
          <w:rFonts w:hint="eastAsia" w:ascii="仿宋" w:eastAsia="仿宋"/>
          <w:sz w:val="24"/>
          <w:szCs w:val="24"/>
          <w:lang w:val="en-US" w:eastAsia="zh-CN"/>
        </w:rPr>
        <w:t>5268292</w:t>
      </w:r>
      <w:r>
        <w:rPr>
          <w:rFonts w:hint="eastAsia" w:ascii="仿宋" w:eastAsia="仿宋"/>
          <w:sz w:val="24"/>
          <w:szCs w:val="24"/>
        </w:rPr>
        <w:t>。</w:t>
      </w:r>
    </w:p>
    <w:p>
      <w:pPr>
        <w:spacing w:line="360" w:lineRule="exact"/>
        <w:ind w:firstLine="480" w:firstLineChars="200"/>
        <w:jc w:val="both"/>
        <w:rPr>
          <w:rFonts w:ascii="仿宋" w:eastAsia="仿宋"/>
          <w:sz w:val="24"/>
          <w:szCs w:val="24"/>
        </w:rPr>
      </w:pPr>
      <w:r>
        <w:rPr>
          <w:rFonts w:hint="eastAsia" w:ascii="仿宋" w:eastAsia="仿宋"/>
          <w:sz w:val="24"/>
          <w:szCs w:val="24"/>
        </w:rPr>
        <w:t>6.询价通知书、成交供应商提交的响应文件、询价中的报价、成交供应商承诺书、成交通知书等均称为有法律约束力的合同组成内容。</w:t>
      </w:r>
    </w:p>
    <w:p>
      <w:pPr>
        <w:spacing w:line="360" w:lineRule="exact"/>
        <w:ind w:firstLine="480" w:firstLineChars="200"/>
        <w:jc w:val="both"/>
        <w:rPr>
          <w:rFonts w:ascii="楷体_GB2312" w:eastAsia="楷体_GB2312"/>
          <w:sz w:val="24"/>
          <w:szCs w:val="24"/>
        </w:rPr>
      </w:pPr>
      <w:r>
        <w:rPr>
          <w:rFonts w:hint="eastAsia" w:ascii="楷体_GB2312" w:eastAsia="楷体_GB2312"/>
          <w:sz w:val="24"/>
          <w:szCs w:val="24"/>
        </w:rPr>
        <w:t>（二）合同分包</w:t>
      </w:r>
    </w:p>
    <w:p>
      <w:pPr>
        <w:spacing w:line="360" w:lineRule="exact"/>
        <w:ind w:firstLine="480" w:firstLineChars="200"/>
        <w:jc w:val="both"/>
        <w:rPr>
          <w:rFonts w:hint="eastAsia" w:ascii="仿宋" w:eastAsia="仿宋"/>
          <w:sz w:val="24"/>
          <w:szCs w:val="24"/>
        </w:rPr>
      </w:pPr>
      <w:r>
        <w:rPr>
          <w:rFonts w:hint="eastAsia" w:ascii="仿宋" w:eastAsia="仿宋"/>
          <w:sz w:val="24"/>
          <w:szCs w:val="24"/>
        </w:rPr>
        <w:t>本项目合同接受合理分包。</w:t>
      </w:r>
      <w:r>
        <w:rPr>
          <w:rFonts w:ascii="仿宋" w:eastAsia="仿宋"/>
          <w:sz w:val="24"/>
          <w:szCs w:val="24"/>
        </w:rPr>
        <w:t>本项目所称</w:t>
      </w:r>
      <w:r>
        <w:rPr>
          <w:rFonts w:hint="eastAsia" w:ascii="仿宋" w:eastAsia="仿宋"/>
          <w:sz w:val="24"/>
          <w:szCs w:val="24"/>
        </w:rPr>
        <w:t>分包</w:t>
      </w:r>
      <w:r>
        <w:rPr>
          <w:rFonts w:ascii="仿宋" w:eastAsia="仿宋"/>
          <w:sz w:val="24"/>
          <w:szCs w:val="24"/>
        </w:rPr>
        <w:t>，</w:t>
      </w:r>
      <w:r>
        <w:rPr>
          <w:rFonts w:hint="eastAsia" w:ascii="仿宋" w:eastAsia="仿宋"/>
          <w:sz w:val="24"/>
          <w:szCs w:val="24"/>
        </w:rPr>
        <w:t>是指</w:t>
      </w:r>
      <w:r>
        <w:rPr>
          <w:rFonts w:ascii="仿宋" w:eastAsia="仿宋"/>
          <w:sz w:val="24"/>
          <w:szCs w:val="24"/>
        </w:rPr>
        <w:t>成交供应商将采购合同的义务</w:t>
      </w:r>
      <w:r>
        <w:rPr>
          <w:rFonts w:hint="eastAsia" w:ascii="仿宋" w:eastAsia="仿宋"/>
          <w:sz w:val="24"/>
          <w:szCs w:val="24"/>
        </w:rPr>
        <w:t>的一部分依法发包给具有相应资质的单位</w:t>
      </w:r>
      <w:r>
        <w:rPr>
          <w:rFonts w:ascii="仿宋" w:eastAsia="仿宋"/>
          <w:sz w:val="24"/>
          <w:szCs w:val="24"/>
        </w:rPr>
        <w:t>提供服务</w:t>
      </w:r>
      <w:r>
        <w:rPr>
          <w:rFonts w:hint="eastAsia" w:ascii="仿宋" w:eastAsia="仿宋"/>
          <w:sz w:val="24"/>
          <w:szCs w:val="24"/>
        </w:rPr>
        <w:t>的行为，</w:t>
      </w:r>
      <w:r>
        <w:rPr>
          <w:rFonts w:ascii="仿宋" w:eastAsia="仿宋"/>
          <w:sz w:val="24"/>
          <w:szCs w:val="24"/>
        </w:rPr>
        <w:t>成交商</w:t>
      </w:r>
      <w:r>
        <w:rPr>
          <w:rFonts w:hint="eastAsia" w:ascii="仿宋" w:eastAsia="仿宋"/>
          <w:sz w:val="24"/>
          <w:szCs w:val="24"/>
        </w:rPr>
        <w:t>并不退出</w:t>
      </w:r>
      <w:r>
        <w:rPr>
          <w:rFonts w:ascii="仿宋" w:eastAsia="仿宋"/>
          <w:sz w:val="24"/>
          <w:szCs w:val="24"/>
        </w:rPr>
        <w:t>合同</w:t>
      </w:r>
      <w:r>
        <w:rPr>
          <w:rFonts w:hint="eastAsia" w:ascii="仿宋" w:eastAsia="仿宋"/>
          <w:sz w:val="24"/>
          <w:szCs w:val="24"/>
        </w:rPr>
        <w:t>关系，其与第三人就第三人完成的工作成果向</w:t>
      </w:r>
      <w:r>
        <w:rPr>
          <w:rFonts w:ascii="仿宋" w:eastAsia="仿宋"/>
          <w:sz w:val="24"/>
          <w:szCs w:val="24"/>
        </w:rPr>
        <w:t>采购</w:t>
      </w:r>
      <w:r>
        <w:rPr>
          <w:rFonts w:hint="eastAsia" w:ascii="仿宋" w:eastAsia="仿宋"/>
          <w:sz w:val="24"/>
          <w:szCs w:val="24"/>
        </w:rPr>
        <w:t>人承担连带责任。</w:t>
      </w:r>
      <w:r>
        <w:rPr>
          <w:rFonts w:hint="eastAsia" w:ascii="仿宋" w:eastAsia="仿宋"/>
          <w:sz w:val="24"/>
          <w:szCs w:val="24"/>
        </w:rPr>
        <w:pgNum/>
      </w:r>
    </w:p>
    <w:p>
      <w:pPr>
        <w:spacing w:line="360" w:lineRule="exact"/>
        <w:ind w:firstLine="480" w:firstLineChars="200"/>
        <w:jc w:val="both"/>
        <w:rPr>
          <w:rFonts w:ascii="楷体_GB2312" w:eastAsia="楷体_GB2312"/>
          <w:sz w:val="24"/>
          <w:szCs w:val="24"/>
        </w:rPr>
      </w:pPr>
      <w:r>
        <w:rPr>
          <w:rFonts w:hint="eastAsia" w:ascii="楷体_GB2312" w:eastAsia="楷体_GB2312"/>
          <w:sz w:val="24"/>
          <w:szCs w:val="24"/>
        </w:rPr>
        <w:t>（三）合同转包</w:t>
      </w:r>
    </w:p>
    <w:p>
      <w:pPr>
        <w:spacing w:line="360" w:lineRule="exact"/>
        <w:ind w:firstLine="480" w:firstLineChars="200"/>
        <w:jc w:val="both"/>
        <w:rPr>
          <w:rFonts w:ascii="仿宋" w:eastAsia="仿宋"/>
          <w:sz w:val="24"/>
          <w:szCs w:val="24"/>
        </w:rPr>
      </w:pPr>
      <w:r>
        <w:rPr>
          <w:rFonts w:hint="eastAsia" w:ascii="仿宋" w:eastAsia="仿宋"/>
          <w:sz w:val="24"/>
          <w:szCs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360" w:lineRule="exact"/>
        <w:ind w:firstLine="480" w:firstLineChars="200"/>
        <w:jc w:val="both"/>
        <w:rPr>
          <w:rFonts w:ascii="仿宋" w:eastAsia="仿宋"/>
          <w:sz w:val="24"/>
          <w:szCs w:val="24"/>
        </w:rPr>
      </w:pPr>
      <w:r>
        <w:rPr>
          <w:rFonts w:hint="eastAsia" w:ascii="仿宋" w:eastAsia="仿宋"/>
          <w:sz w:val="24"/>
          <w:szCs w:val="24"/>
        </w:rPr>
        <w:t>成交供应商转包的，视同拒绝履行政府采购合同义务，将依法追究法律责任。</w:t>
      </w:r>
    </w:p>
    <w:p>
      <w:pPr>
        <w:spacing w:line="360" w:lineRule="exact"/>
        <w:ind w:firstLine="480" w:firstLineChars="200"/>
        <w:jc w:val="both"/>
        <w:rPr>
          <w:rFonts w:ascii="楷体_GB2312" w:eastAsia="楷体_GB2312"/>
          <w:sz w:val="24"/>
          <w:szCs w:val="24"/>
        </w:rPr>
      </w:pPr>
      <w:r>
        <w:rPr>
          <w:rFonts w:hint="eastAsia" w:ascii="楷体_GB2312" w:eastAsia="楷体_GB2312"/>
          <w:sz w:val="24"/>
          <w:szCs w:val="24"/>
        </w:rPr>
        <w:t>（四）补充合同</w:t>
      </w:r>
    </w:p>
    <w:p>
      <w:pPr>
        <w:spacing w:line="360" w:lineRule="exact"/>
        <w:ind w:firstLine="480" w:firstLineChars="200"/>
        <w:jc w:val="both"/>
        <w:rPr>
          <w:rFonts w:ascii="仿宋" w:eastAsia="仿宋"/>
          <w:sz w:val="24"/>
          <w:szCs w:val="24"/>
        </w:rPr>
      </w:pPr>
      <w:r>
        <w:rPr>
          <w:rFonts w:hint="eastAsia" w:ascii="仿宋" w:eastAsia="仿宋"/>
          <w:sz w:val="24"/>
          <w:szCs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spacing w:line="360" w:lineRule="exact"/>
        <w:ind w:firstLine="480" w:firstLineChars="200"/>
        <w:jc w:val="both"/>
        <w:rPr>
          <w:rFonts w:ascii="楷体_GB2312" w:eastAsia="楷体_GB2312"/>
          <w:sz w:val="24"/>
          <w:szCs w:val="24"/>
        </w:rPr>
      </w:pPr>
      <w:r>
        <w:rPr>
          <w:rFonts w:hint="eastAsia" w:ascii="楷体_GB2312" w:eastAsia="楷体_GB2312"/>
          <w:sz w:val="24"/>
          <w:szCs w:val="24"/>
        </w:rPr>
        <w:t>（五）履行合同</w:t>
      </w:r>
    </w:p>
    <w:p>
      <w:pPr>
        <w:spacing w:line="360" w:lineRule="exact"/>
        <w:ind w:firstLine="480" w:firstLineChars="200"/>
        <w:jc w:val="both"/>
        <w:rPr>
          <w:rFonts w:ascii="仿宋" w:eastAsia="仿宋"/>
          <w:sz w:val="24"/>
          <w:szCs w:val="24"/>
        </w:rPr>
      </w:pPr>
      <w:r>
        <w:rPr>
          <w:rFonts w:hint="eastAsia" w:ascii="仿宋" w:eastAsia="仿宋"/>
          <w:sz w:val="24"/>
          <w:szCs w:val="24"/>
        </w:rPr>
        <w:t>1.成交供应商与采购人签订合同后，合同双方应严格执行合同条款，履行合同规定的义务，保证合同的顺利完成。</w:t>
      </w:r>
    </w:p>
    <w:p>
      <w:pPr>
        <w:spacing w:line="360" w:lineRule="exact"/>
        <w:ind w:firstLine="480" w:firstLineChars="200"/>
        <w:jc w:val="both"/>
        <w:rPr>
          <w:rFonts w:ascii="仿宋" w:eastAsia="仿宋"/>
          <w:sz w:val="24"/>
          <w:szCs w:val="24"/>
        </w:rPr>
      </w:pPr>
      <w:r>
        <w:rPr>
          <w:rFonts w:hint="eastAsia" w:ascii="仿宋" w:eastAsia="仿宋"/>
          <w:sz w:val="24"/>
          <w:szCs w:val="24"/>
        </w:rPr>
        <w:t>2.在合同履行过程中，如发生合同纠纷，合同双方应按照《中华人民共和国民法典》的有关规定进行处理。</w:t>
      </w:r>
    </w:p>
    <w:p>
      <w:pPr>
        <w:spacing w:line="360" w:lineRule="exact"/>
        <w:ind w:firstLine="480" w:firstLineChars="200"/>
        <w:jc w:val="both"/>
        <w:rPr>
          <w:rFonts w:ascii="楷体_GB2312" w:eastAsia="楷体_GB2312"/>
          <w:sz w:val="24"/>
          <w:szCs w:val="24"/>
        </w:rPr>
      </w:pPr>
      <w:r>
        <w:rPr>
          <w:rFonts w:hint="eastAsia" w:ascii="楷体_GB2312" w:eastAsia="楷体_GB2312"/>
          <w:sz w:val="24"/>
          <w:szCs w:val="24"/>
        </w:rPr>
        <w:t>（</w:t>
      </w:r>
      <w:r>
        <w:rPr>
          <w:rFonts w:ascii="楷体_GB2312" w:eastAsia="楷体_GB2312"/>
          <w:sz w:val="24"/>
          <w:szCs w:val="24"/>
        </w:rPr>
        <w:t>六</w:t>
      </w:r>
      <w:r>
        <w:rPr>
          <w:rFonts w:hint="eastAsia" w:ascii="楷体_GB2312" w:eastAsia="楷体_GB2312"/>
          <w:sz w:val="24"/>
          <w:szCs w:val="24"/>
        </w:rPr>
        <w:t>）验收</w:t>
      </w:r>
    </w:p>
    <w:p>
      <w:pPr>
        <w:spacing w:line="360" w:lineRule="exact"/>
        <w:ind w:firstLine="480" w:firstLineChars="200"/>
        <w:jc w:val="both"/>
        <w:rPr>
          <w:rFonts w:ascii="仿宋" w:eastAsia="仿宋"/>
          <w:sz w:val="24"/>
          <w:szCs w:val="24"/>
        </w:rPr>
      </w:pPr>
      <w:r>
        <w:rPr>
          <w:rFonts w:hint="eastAsia" w:ascii="仿宋" w:eastAsia="仿宋"/>
          <w:sz w:val="24"/>
          <w:szCs w:val="24"/>
        </w:rPr>
        <w:t>1.本项目采购人及成交供应商参照政府采购相关法律法规以及《财政部关于进一步加强政府采购需求和履约验收管理的指导意见》（财库〔2016〕205号）的要求进行验收。</w:t>
      </w:r>
    </w:p>
    <w:p>
      <w:pPr>
        <w:spacing w:line="360" w:lineRule="exact"/>
        <w:ind w:firstLine="480" w:firstLineChars="200"/>
        <w:jc w:val="both"/>
        <w:rPr>
          <w:rFonts w:ascii="仿宋" w:eastAsia="仿宋"/>
          <w:sz w:val="24"/>
          <w:szCs w:val="24"/>
        </w:rPr>
      </w:pPr>
      <w:r>
        <w:rPr>
          <w:rFonts w:hint="eastAsia" w:ascii="仿宋" w:eastAsia="仿宋"/>
          <w:sz w:val="24"/>
          <w:szCs w:val="24"/>
        </w:rPr>
        <w:t>2.</w:t>
      </w:r>
      <w:r>
        <w:rPr>
          <w:rFonts w:ascii="仿宋" w:eastAsia="仿宋"/>
          <w:sz w:val="24"/>
          <w:szCs w:val="24"/>
        </w:rPr>
        <w:t>本项目</w:t>
      </w:r>
      <w:r>
        <w:rPr>
          <w:rFonts w:hint="eastAsia" w:ascii="仿宋" w:eastAsia="仿宋" w:cs="仿宋"/>
          <w:bCs/>
          <w:sz w:val="24"/>
          <w:szCs w:val="24"/>
        </w:rPr>
        <w:t>按照服务内容进行单项验收，每个项目验收合格后视为整体验收合格。若有一项未验收合格，视为整体不合格。</w:t>
      </w:r>
    </w:p>
    <w:p>
      <w:pPr>
        <w:spacing w:line="360" w:lineRule="exact"/>
        <w:ind w:firstLine="480" w:firstLineChars="200"/>
        <w:jc w:val="both"/>
        <w:rPr>
          <w:rFonts w:ascii="仿宋" w:eastAsia="仿宋"/>
          <w:sz w:val="24"/>
          <w:szCs w:val="24"/>
        </w:rPr>
      </w:pPr>
      <w:r>
        <w:rPr>
          <w:rFonts w:ascii="仿宋" w:eastAsia="仿宋"/>
          <w:sz w:val="24"/>
          <w:szCs w:val="24"/>
        </w:rPr>
        <w:t>3</w:t>
      </w:r>
      <w:r>
        <w:rPr>
          <w:rFonts w:hint="eastAsia" w:ascii="仿宋" w:eastAsia="仿宋"/>
          <w:sz w:val="24"/>
          <w:szCs w:val="24"/>
        </w:rPr>
        <w:t>.验收结果不合格的，将不予支付采购资金，还可能会报本项目同级财政部门按照政府采购法律法规及《四川省政府采购当事人诚信管理办法》（川财采〔</w:t>
      </w:r>
      <w:r>
        <w:rPr>
          <w:rFonts w:ascii="仿宋" w:eastAsia="仿宋"/>
          <w:sz w:val="24"/>
          <w:szCs w:val="24"/>
        </w:rPr>
        <w:t>2015</w:t>
      </w:r>
      <w:r>
        <w:rPr>
          <w:rFonts w:hint="eastAsia" w:ascii="仿宋" w:eastAsia="仿宋"/>
          <w:sz w:val="24"/>
          <w:szCs w:val="24"/>
        </w:rPr>
        <w:t>〕号）等有关规定给予行政处罚或者以失信行为记入诚信档案。</w:t>
      </w:r>
    </w:p>
    <w:p>
      <w:pPr>
        <w:spacing w:line="360" w:lineRule="exact"/>
        <w:ind w:firstLine="480" w:firstLineChars="200"/>
        <w:jc w:val="both"/>
        <w:rPr>
          <w:rFonts w:ascii="楷体_GB2312" w:eastAsia="楷体_GB2312"/>
          <w:sz w:val="24"/>
          <w:szCs w:val="24"/>
        </w:rPr>
      </w:pPr>
      <w:r>
        <w:rPr>
          <w:rFonts w:hint="eastAsia" w:ascii="楷体_GB2312" w:eastAsia="楷体_GB2312"/>
          <w:sz w:val="24"/>
          <w:szCs w:val="24"/>
        </w:rPr>
        <w:t>（</w:t>
      </w:r>
      <w:r>
        <w:rPr>
          <w:rFonts w:ascii="楷体_GB2312" w:eastAsia="楷体_GB2312"/>
          <w:sz w:val="24"/>
          <w:szCs w:val="24"/>
        </w:rPr>
        <w:t>七</w:t>
      </w:r>
      <w:r>
        <w:rPr>
          <w:rFonts w:hint="eastAsia" w:ascii="楷体_GB2312" w:eastAsia="楷体_GB2312"/>
          <w:sz w:val="24"/>
          <w:szCs w:val="24"/>
        </w:rPr>
        <w:t>）资金支付</w:t>
      </w:r>
    </w:p>
    <w:p>
      <w:pPr>
        <w:spacing w:line="360" w:lineRule="exact"/>
        <w:ind w:firstLine="480" w:firstLineChars="200"/>
        <w:jc w:val="both"/>
        <w:rPr>
          <w:rFonts w:hint="eastAsia" w:ascii="仿宋" w:eastAsia="仿宋"/>
          <w:sz w:val="24"/>
          <w:szCs w:val="24"/>
        </w:rPr>
      </w:pPr>
      <w:r>
        <w:rPr>
          <w:rFonts w:hint="eastAsia" w:ascii="仿宋" w:eastAsia="仿宋"/>
          <w:sz w:val="24"/>
          <w:szCs w:val="24"/>
        </w:rPr>
        <w:t>采购人将按照采购合同规定向成交供应商支付采购资金。</w:t>
      </w:r>
    </w:p>
    <w:p>
      <w:pPr>
        <w:spacing w:line="360" w:lineRule="exact"/>
        <w:ind w:firstLine="480" w:firstLineChars="200"/>
        <w:jc w:val="both"/>
        <w:rPr>
          <w:rFonts w:ascii="黑体" w:eastAsia="黑体"/>
          <w:sz w:val="24"/>
          <w:szCs w:val="24"/>
        </w:rPr>
      </w:pPr>
      <w:bookmarkStart w:id="19" w:name="_bookmark10"/>
      <w:bookmarkEnd w:id="19"/>
      <w:bookmarkStart w:id="20" w:name="八、询价纪律要求"/>
      <w:bookmarkEnd w:id="20"/>
      <w:r>
        <w:rPr>
          <w:rFonts w:hint="eastAsia" w:ascii="黑体" w:eastAsia="黑体"/>
          <w:sz w:val="24"/>
          <w:szCs w:val="24"/>
        </w:rPr>
        <w:t>八、询价纪律要求</w:t>
      </w:r>
    </w:p>
    <w:p>
      <w:pPr>
        <w:spacing w:line="360" w:lineRule="exact"/>
        <w:ind w:firstLine="480" w:firstLineChars="200"/>
        <w:jc w:val="both"/>
        <w:rPr>
          <w:rFonts w:ascii="楷体_GB2312" w:eastAsia="楷体_GB2312"/>
          <w:sz w:val="24"/>
          <w:szCs w:val="24"/>
        </w:rPr>
      </w:pPr>
      <w:r>
        <w:rPr>
          <w:rFonts w:hint="eastAsia" w:ascii="楷体_GB2312" w:eastAsia="楷体_GB2312"/>
          <w:sz w:val="24"/>
          <w:szCs w:val="24"/>
        </w:rPr>
        <w:t>（一）供应商不得具有的情形。</w:t>
      </w:r>
    </w:p>
    <w:p>
      <w:pPr>
        <w:spacing w:line="360" w:lineRule="exact"/>
        <w:ind w:firstLine="480" w:firstLineChars="200"/>
        <w:jc w:val="both"/>
        <w:rPr>
          <w:rFonts w:ascii="仿宋" w:eastAsia="仿宋"/>
          <w:sz w:val="24"/>
          <w:szCs w:val="24"/>
        </w:rPr>
      </w:pPr>
      <w:r>
        <w:rPr>
          <w:rFonts w:hint="eastAsia" w:ascii="仿宋" w:eastAsia="仿宋"/>
          <w:sz w:val="24"/>
          <w:szCs w:val="24"/>
        </w:rPr>
        <w:t>供应商参加本项目询价不得有下列情形：</w:t>
      </w:r>
    </w:p>
    <w:p>
      <w:pPr>
        <w:spacing w:line="360" w:lineRule="exact"/>
        <w:ind w:firstLine="480" w:firstLineChars="200"/>
        <w:jc w:val="both"/>
        <w:rPr>
          <w:rFonts w:ascii="仿宋" w:eastAsia="仿宋"/>
          <w:sz w:val="24"/>
          <w:szCs w:val="24"/>
        </w:rPr>
      </w:pPr>
      <w:r>
        <w:rPr>
          <w:rFonts w:hint="eastAsia" w:ascii="仿宋" w:eastAsia="仿宋"/>
          <w:sz w:val="24"/>
          <w:szCs w:val="24"/>
        </w:rPr>
        <w:t>1.提供虚假材料谋取成交；</w:t>
      </w:r>
    </w:p>
    <w:p>
      <w:pPr>
        <w:spacing w:line="360" w:lineRule="exact"/>
        <w:ind w:firstLine="480" w:firstLineChars="200"/>
        <w:jc w:val="both"/>
        <w:rPr>
          <w:rFonts w:ascii="仿宋" w:eastAsia="仿宋"/>
          <w:sz w:val="24"/>
          <w:szCs w:val="24"/>
        </w:rPr>
      </w:pPr>
      <w:r>
        <w:rPr>
          <w:rFonts w:hint="eastAsia" w:ascii="仿宋" w:eastAsia="仿宋"/>
          <w:sz w:val="24"/>
          <w:szCs w:val="24"/>
        </w:rPr>
        <w:t>2.采取不正当手段诋毁、排挤其他供应商；</w:t>
      </w:r>
    </w:p>
    <w:p>
      <w:pPr>
        <w:spacing w:line="360" w:lineRule="exact"/>
        <w:ind w:firstLine="480" w:firstLineChars="200"/>
        <w:jc w:val="both"/>
        <w:rPr>
          <w:rFonts w:ascii="仿宋" w:eastAsia="仿宋"/>
          <w:sz w:val="24"/>
          <w:szCs w:val="24"/>
        </w:rPr>
      </w:pPr>
      <w:r>
        <w:rPr>
          <w:rFonts w:hint="eastAsia" w:ascii="仿宋" w:eastAsia="仿宋"/>
          <w:sz w:val="24"/>
          <w:szCs w:val="24"/>
        </w:rPr>
        <w:t>3.与采购人或其他供应商恶意串通；</w:t>
      </w:r>
    </w:p>
    <w:p>
      <w:pPr>
        <w:spacing w:line="360" w:lineRule="exact"/>
        <w:ind w:firstLine="480" w:firstLineChars="200"/>
        <w:jc w:val="both"/>
        <w:rPr>
          <w:rFonts w:ascii="仿宋" w:eastAsia="仿宋"/>
          <w:sz w:val="24"/>
          <w:szCs w:val="24"/>
        </w:rPr>
      </w:pPr>
      <w:r>
        <w:rPr>
          <w:rFonts w:hint="eastAsia" w:ascii="仿宋" w:eastAsia="仿宋"/>
          <w:sz w:val="24"/>
          <w:szCs w:val="24"/>
        </w:rPr>
        <w:t>4.向采购人、询价小组成员行贿或者提供其他不正当利益；</w:t>
      </w:r>
    </w:p>
    <w:p>
      <w:pPr>
        <w:spacing w:line="360" w:lineRule="exact"/>
        <w:ind w:firstLine="480" w:firstLineChars="200"/>
        <w:jc w:val="both"/>
        <w:rPr>
          <w:rFonts w:ascii="仿宋" w:eastAsia="仿宋"/>
          <w:sz w:val="24"/>
          <w:szCs w:val="24"/>
        </w:rPr>
      </w:pPr>
      <w:r>
        <w:rPr>
          <w:rFonts w:hint="eastAsia" w:ascii="仿宋" w:eastAsia="仿宋"/>
          <w:sz w:val="24"/>
          <w:szCs w:val="24"/>
        </w:rPr>
        <w:t>5.在询价过程中与采购人进行协商；</w:t>
      </w:r>
    </w:p>
    <w:p>
      <w:pPr>
        <w:spacing w:line="360" w:lineRule="exact"/>
        <w:ind w:firstLine="480" w:firstLineChars="200"/>
        <w:jc w:val="both"/>
        <w:rPr>
          <w:rFonts w:ascii="仿宋" w:eastAsia="仿宋"/>
          <w:sz w:val="24"/>
          <w:szCs w:val="24"/>
        </w:rPr>
      </w:pPr>
      <w:r>
        <w:rPr>
          <w:rFonts w:hint="eastAsia" w:ascii="仿宋" w:eastAsia="仿宋"/>
          <w:sz w:val="24"/>
          <w:szCs w:val="24"/>
        </w:rPr>
        <w:t>6.成交后无正当理由拒不与采购人签订政府采购合同；</w:t>
      </w:r>
    </w:p>
    <w:p>
      <w:pPr>
        <w:spacing w:line="360" w:lineRule="exact"/>
        <w:ind w:firstLine="480" w:firstLineChars="200"/>
        <w:jc w:val="both"/>
        <w:rPr>
          <w:rFonts w:ascii="仿宋" w:eastAsia="仿宋"/>
          <w:sz w:val="24"/>
          <w:szCs w:val="24"/>
        </w:rPr>
      </w:pPr>
      <w:r>
        <w:rPr>
          <w:rFonts w:hint="eastAsia" w:ascii="仿宋" w:eastAsia="仿宋"/>
          <w:sz w:val="24"/>
          <w:szCs w:val="24"/>
        </w:rPr>
        <w:t>7.未按照询价文件确定的事项签订政府采购合同；</w:t>
      </w:r>
    </w:p>
    <w:p>
      <w:pPr>
        <w:spacing w:line="360" w:lineRule="exact"/>
        <w:ind w:firstLine="480" w:firstLineChars="200"/>
        <w:jc w:val="both"/>
        <w:rPr>
          <w:rFonts w:ascii="仿宋" w:eastAsia="仿宋"/>
          <w:sz w:val="24"/>
          <w:szCs w:val="24"/>
        </w:rPr>
      </w:pPr>
      <w:r>
        <w:rPr>
          <w:rFonts w:hint="eastAsia" w:ascii="仿宋" w:eastAsia="仿宋"/>
          <w:sz w:val="24"/>
          <w:szCs w:val="24"/>
        </w:rPr>
        <w:t>8.将政府采购整体合同转包或者违规分包；</w:t>
      </w:r>
    </w:p>
    <w:p>
      <w:pPr>
        <w:spacing w:line="360" w:lineRule="exact"/>
        <w:ind w:firstLine="480" w:firstLineChars="200"/>
        <w:jc w:val="both"/>
        <w:rPr>
          <w:rFonts w:ascii="仿宋" w:eastAsia="仿宋"/>
          <w:sz w:val="24"/>
          <w:szCs w:val="24"/>
        </w:rPr>
      </w:pPr>
      <w:r>
        <w:rPr>
          <w:rFonts w:hint="eastAsia" w:ascii="仿宋" w:eastAsia="仿宋"/>
          <w:sz w:val="24"/>
          <w:szCs w:val="24"/>
        </w:rPr>
        <w:t>9.提供假冒伪劣产品；</w:t>
      </w:r>
    </w:p>
    <w:p>
      <w:pPr>
        <w:spacing w:line="360" w:lineRule="exact"/>
        <w:ind w:firstLine="480" w:firstLineChars="200"/>
        <w:jc w:val="both"/>
        <w:rPr>
          <w:rFonts w:ascii="仿宋" w:eastAsia="仿宋"/>
          <w:sz w:val="24"/>
          <w:szCs w:val="24"/>
        </w:rPr>
      </w:pPr>
      <w:r>
        <w:rPr>
          <w:rFonts w:hint="eastAsia" w:ascii="仿宋" w:eastAsia="仿宋"/>
          <w:sz w:val="24"/>
          <w:szCs w:val="24"/>
        </w:rPr>
        <w:t>10.擅自变更、中止或者终止政府采购合同；</w:t>
      </w:r>
    </w:p>
    <w:p>
      <w:pPr>
        <w:spacing w:line="360" w:lineRule="exact"/>
        <w:ind w:firstLine="480" w:firstLineChars="200"/>
        <w:jc w:val="both"/>
        <w:rPr>
          <w:rFonts w:ascii="仿宋" w:eastAsia="仿宋"/>
          <w:sz w:val="24"/>
          <w:szCs w:val="24"/>
        </w:rPr>
      </w:pPr>
      <w:r>
        <w:rPr>
          <w:rFonts w:hint="eastAsia" w:ascii="仿宋" w:eastAsia="仿宋"/>
          <w:sz w:val="24"/>
          <w:szCs w:val="24"/>
        </w:rPr>
        <w:t>11.拒绝有关部门的监督检查或者向监督检查部门提供虚假情况；</w:t>
      </w:r>
    </w:p>
    <w:p>
      <w:pPr>
        <w:spacing w:line="360" w:lineRule="exact"/>
        <w:ind w:firstLine="480" w:firstLineChars="200"/>
        <w:jc w:val="both"/>
        <w:rPr>
          <w:rFonts w:ascii="仿宋" w:eastAsia="仿宋"/>
          <w:sz w:val="24"/>
          <w:szCs w:val="24"/>
        </w:rPr>
      </w:pPr>
      <w:r>
        <w:rPr>
          <w:rFonts w:hint="eastAsia" w:ascii="仿宋" w:eastAsia="仿宋"/>
          <w:sz w:val="24"/>
          <w:szCs w:val="24"/>
        </w:rPr>
        <w:t>12.法律法规规定的其他情形。</w:t>
      </w:r>
    </w:p>
    <w:p>
      <w:pPr>
        <w:spacing w:line="360" w:lineRule="exact"/>
        <w:ind w:firstLine="480" w:firstLineChars="200"/>
        <w:jc w:val="both"/>
        <w:rPr>
          <w:rFonts w:ascii="仿宋" w:eastAsia="仿宋"/>
          <w:sz w:val="24"/>
          <w:szCs w:val="24"/>
        </w:rPr>
      </w:pPr>
      <w:r>
        <w:rPr>
          <w:rFonts w:hint="eastAsia" w:ascii="仿宋" w:eastAsia="仿宋"/>
          <w:sz w:val="24"/>
          <w:szCs w:val="24"/>
        </w:rPr>
        <w:t>供应商有上述情形的，按照规定追究法律责任，具备</w:t>
      </w:r>
      <w:r>
        <w:rPr>
          <w:rFonts w:ascii="仿宋" w:eastAsia="仿宋"/>
          <w:sz w:val="24"/>
          <w:szCs w:val="24"/>
        </w:rPr>
        <w:t>1-12</w:t>
      </w:r>
      <w:r>
        <w:rPr>
          <w:rFonts w:hint="eastAsia" w:ascii="仿宋" w:eastAsia="仿宋"/>
          <w:sz w:val="24"/>
          <w:szCs w:val="24"/>
        </w:rPr>
        <w:t>条情形之一的，同时将取消被确认为成交供应商的资格或者认定成交无效。</w:t>
      </w:r>
    </w:p>
    <w:p>
      <w:pPr>
        <w:spacing w:line="360" w:lineRule="exact"/>
        <w:ind w:firstLine="480" w:firstLineChars="200"/>
        <w:jc w:val="both"/>
        <w:rPr>
          <w:rFonts w:ascii="黑体" w:eastAsia="黑体"/>
          <w:sz w:val="24"/>
          <w:szCs w:val="24"/>
        </w:rPr>
      </w:pPr>
      <w:bookmarkStart w:id="21" w:name="九、询问、质疑和投诉"/>
      <w:bookmarkEnd w:id="21"/>
      <w:bookmarkStart w:id="22" w:name="_bookmark11"/>
      <w:bookmarkEnd w:id="22"/>
      <w:r>
        <w:rPr>
          <w:rFonts w:hint="eastAsia" w:ascii="黑体" w:eastAsia="黑体"/>
          <w:sz w:val="24"/>
          <w:szCs w:val="24"/>
        </w:rPr>
        <w:t>九、询问、质疑和投诉</w:t>
      </w:r>
    </w:p>
    <w:p>
      <w:pPr>
        <w:spacing w:line="360" w:lineRule="exact"/>
        <w:ind w:firstLine="480" w:firstLineChars="200"/>
        <w:jc w:val="both"/>
        <w:rPr>
          <w:rFonts w:ascii="仿宋" w:eastAsia="仿宋"/>
          <w:sz w:val="24"/>
          <w:szCs w:val="24"/>
        </w:rPr>
      </w:pPr>
      <w:r>
        <w:rPr>
          <w:rFonts w:hint="eastAsia" w:ascii="仿宋" w:eastAsia="仿宋"/>
          <w:sz w:val="24"/>
          <w:szCs w:val="24"/>
        </w:rPr>
        <w:t>询问、质疑、投诉的接收和处理参照《中华人</w:t>
      </w:r>
      <w:r>
        <w:rPr>
          <w:rFonts w:hint="eastAsia" w:ascii="仿宋" w:eastAsia="仿宋"/>
          <w:sz w:val="24"/>
          <w:szCs w:val="24"/>
          <w:lang w:eastAsia="zh-CN"/>
        </w:rPr>
        <w:t>民</w:t>
      </w:r>
      <w:r>
        <w:rPr>
          <w:rFonts w:hint="eastAsia" w:ascii="仿宋" w:eastAsia="仿宋"/>
          <w:sz w:val="24"/>
          <w:szCs w:val="24"/>
        </w:rPr>
        <w:t>共和国政府采购法》《中华人民共和国政府采购法实施条例》《财政部关于加强政府采购供应商投诉受理审查工作的通知》和四川省的有关规定办理（详细规定请在四川政府采购网政策法规模块查询）</w:t>
      </w:r>
    </w:p>
    <w:p>
      <w:pPr>
        <w:spacing w:line="360" w:lineRule="exact"/>
        <w:ind w:firstLine="480" w:firstLineChars="200"/>
        <w:jc w:val="both"/>
        <w:rPr>
          <w:rFonts w:ascii="黑体" w:eastAsia="黑体"/>
          <w:sz w:val="24"/>
          <w:szCs w:val="24"/>
        </w:rPr>
      </w:pPr>
      <w:bookmarkStart w:id="23" w:name="_bookmark12"/>
      <w:bookmarkEnd w:id="23"/>
      <w:bookmarkStart w:id="24" w:name="十、其__他"/>
      <w:bookmarkEnd w:id="24"/>
      <w:r>
        <w:rPr>
          <w:rFonts w:hint="eastAsia" w:ascii="黑体" w:eastAsia="黑体"/>
          <w:sz w:val="24"/>
          <w:szCs w:val="24"/>
        </w:rPr>
        <w:t>十、其他</w:t>
      </w:r>
    </w:p>
    <w:p>
      <w:pPr>
        <w:spacing w:line="360" w:lineRule="exact"/>
        <w:ind w:firstLine="480" w:firstLineChars="200"/>
        <w:jc w:val="both"/>
        <w:rPr>
          <w:rFonts w:ascii="仿宋" w:eastAsia="仿宋"/>
          <w:sz w:val="24"/>
          <w:szCs w:val="24"/>
        </w:rPr>
      </w:pPr>
      <w:r>
        <w:rPr>
          <w:rFonts w:hint="eastAsia" w:ascii="仿宋" w:eastAsia="仿宋"/>
          <w:sz w:val="24"/>
          <w:szCs w:val="24"/>
        </w:rPr>
        <w:t>（一）本询价通知书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询价通知书不再作调整。</w:t>
      </w:r>
    </w:p>
    <w:p>
      <w:pPr>
        <w:spacing w:line="360" w:lineRule="exact"/>
        <w:ind w:firstLine="480" w:firstLineChars="200"/>
        <w:jc w:val="both"/>
        <w:rPr>
          <w:rFonts w:ascii="仿宋" w:eastAsia="仿宋"/>
          <w:sz w:val="24"/>
          <w:szCs w:val="24"/>
        </w:rPr>
      </w:pPr>
      <w:r>
        <w:rPr>
          <w:rFonts w:ascii="仿宋" w:eastAsia="仿宋"/>
          <w:sz w:val="24"/>
          <w:szCs w:val="24"/>
        </w:rPr>
        <w:t>（二）</w:t>
      </w:r>
      <w:r>
        <w:rPr>
          <w:rFonts w:hint="eastAsia" w:ascii="仿宋" w:eastAsia="仿宋"/>
          <w:sz w:val="24"/>
          <w:szCs w:val="24"/>
        </w:rPr>
        <w:t>国家或行业主管部门对供应商和采购产品的技术标准、质量标准和资格资质条件等有强制性规定的，必须符合其要求。（实质性要求）</w:t>
      </w:r>
    </w:p>
    <w:p>
      <w:pPr>
        <w:spacing w:line="360" w:lineRule="exact"/>
        <w:jc w:val="center"/>
        <w:rPr>
          <w:rFonts w:ascii="黑体" w:eastAsia="黑体"/>
          <w:sz w:val="24"/>
          <w:szCs w:val="24"/>
        </w:rPr>
      </w:pPr>
      <w:bookmarkStart w:id="25" w:name="_bookmark13"/>
      <w:bookmarkEnd w:id="25"/>
      <w:bookmarkStart w:id="26" w:name="第三章__供应商资格条件及类似效力要求"/>
      <w:bookmarkEnd w:id="26"/>
    </w:p>
    <w:p>
      <w:pPr>
        <w:spacing w:line="360" w:lineRule="exact"/>
        <w:jc w:val="center"/>
        <w:rPr>
          <w:rFonts w:ascii="黑体" w:eastAsia="黑体"/>
          <w:sz w:val="24"/>
          <w:szCs w:val="24"/>
        </w:rPr>
      </w:pPr>
      <w:r>
        <w:rPr>
          <w:rFonts w:hint="eastAsia" w:ascii="黑体" w:eastAsia="黑体"/>
          <w:sz w:val="24"/>
          <w:szCs w:val="24"/>
        </w:rPr>
        <w:t>第三章</w:t>
      </w:r>
      <w:r>
        <w:rPr>
          <w:rFonts w:ascii="黑体" w:eastAsia="黑体"/>
          <w:sz w:val="24"/>
          <w:szCs w:val="24"/>
        </w:rPr>
        <w:t xml:space="preserve">  </w:t>
      </w:r>
      <w:r>
        <w:rPr>
          <w:rFonts w:hint="eastAsia" w:ascii="黑体" w:eastAsia="黑体"/>
          <w:sz w:val="24"/>
          <w:szCs w:val="24"/>
        </w:rPr>
        <w:t>供应商资格条件及类似效力要求</w:t>
      </w:r>
    </w:p>
    <w:p>
      <w:pPr>
        <w:spacing w:line="360" w:lineRule="exact"/>
        <w:jc w:val="center"/>
        <w:rPr>
          <w:rFonts w:ascii="黑体" w:eastAsia="黑体"/>
          <w:sz w:val="24"/>
          <w:szCs w:val="24"/>
        </w:rPr>
      </w:pPr>
    </w:p>
    <w:p>
      <w:pPr>
        <w:spacing w:line="360" w:lineRule="exact"/>
        <w:ind w:firstLine="480" w:firstLineChars="200"/>
        <w:jc w:val="both"/>
        <w:rPr>
          <w:rFonts w:ascii="黑体" w:eastAsia="黑体"/>
          <w:sz w:val="24"/>
          <w:szCs w:val="24"/>
        </w:rPr>
      </w:pPr>
      <w:r>
        <w:rPr>
          <w:rFonts w:hint="eastAsia" w:ascii="黑体" w:eastAsia="黑体"/>
          <w:sz w:val="24"/>
          <w:szCs w:val="24"/>
        </w:rPr>
        <w:t>一、参加询价的供应商应具备下列资格条件：</w:t>
      </w:r>
    </w:p>
    <w:p>
      <w:pPr>
        <w:spacing w:line="360" w:lineRule="exact"/>
        <w:ind w:firstLine="480" w:firstLineChars="200"/>
        <w:jc w:val="both"/>
        <w:rPr>
          <w:rFonts w:ascii="仿宋" w:eastAsia="仿宋"/>
          <w:sz w:val="24"/>
          <w:szCs w:val="24"/>
        </w:rPr>
      </w:pPr>
      <w:r>
        <w:rPr>
          <w:rFonts w:hint="eastAsia" w:ascii="仿宋" w:eastAsia="仿宋"/>
          <w:sz w:val="24"/>
          <w:szCs w:val="24"/>
        </w:rPr>
        <w:t>（一）《中华人民共和国政府采购法》第二十二条第一款第</w:t>
      </w:r>
      <w:r>
        <w:rPr>
          <w:rFonts w:ascii="仿宋" w:eastAsia="仿宋"/>
          <w:sz w:val="24"/>
          <w:szCs w:val="24"/>
        </w:rPr>
        <w:t>1</w:t>
      </w:r>
      <w:r>
        <w:rPr>
          <w:rFonts w:hint="eastAsia" w:ascii="仿宋" w:eastAsia="仿宋"/>
          <w:sz w:val="24"/>
          <w:szCs w:val="24"/>
        </w:rPr>
        <w:t>项至第</w:t>
      </w:r>
      <w:r>
        <w:rPr>
          <w:rFonts w:ascii="仿宋" w:eastAsia="仿宋"/>
          <w:sz w:val="24"/>
          <w:szCs w:val="24"/>
        </w:rPr>
        <w:t>6</w:t>
      </w:r>
      <w:r>
        <w:rPr>
          <w:rFonts w:hint="eastAsia" w:ascii="仿宋" w:eastAsia="仿宋"/>
          <w:sz w:val="24"/>
          <w:szCs w:val="24"/>
        </w:rPr>
        <w:t>项规定的条件：</w:t>
      </w:r>
    </w:p>
    <w:p>
      <w:pPr>
        <w:spacing w:line="360" w:lineRule="exact"/>
        <w:ind w:firstLine="480" w:firstLineChars="200"/>
        <w:jc w:val="both"/>
        <w:rPr>
          <w:rFonts w:ascii="仿宋" w:eastAsia="仿宋"/>
          <w:sz w:val="24"/>
          <w:szCs w:val="24"/>
        </w:rPr>
      </w:pPr>
      <w:r>
        <w:rPr>
          <w:rFonts w:ascii="仿宋" w:eastAsia="仿宋"/>
          <w:sz w:val="24"/>
          <w:szCs w:val="24"/>
        </w:rPr>
        <w:t>1.</w:t>
      </w:r>
      <w:r>
        <w:rPr>
          <w:rFonts w:hint="eastAsia" w:ascii="仿宋" w:eastAsia="仿宋"/>
          <w:sz w:val="24"/>
          <w:szCs w:val="24"/>
        </w:rPr>
        <w:t>具有独立承担民事责任的能力；</w:t>
      </w:r>
    </w:p>
    <w:p>
      <w:pPr>
        <w:spacing w:line="360" w:lineRule="exact"/>
        <w:ind w:firstLine="480" w:firstLineChars="200"/>
        <w:jc w:val="both"/>
        <w:rPr>
          <w:rFonts w:ascii="仿宋" w:eastAsia="仿宋"/>
          <w:sz w:val="24"/>
          <w:szCs w:val="24"/>
        </w:rPr>
      </w:pPr>
      <w:r>
        <w:rPr>
          <w:rFonts w:ascii="仿宋" w:eastAsia="仿宋"/>
          <w:sz w:val="24"/>
          <w:szCs w:val="24"/>
        </w:rPr>
        <w:t>2.</w:t>
      </w:r>
      <w:r>
        <w:rPr>
          <w:rFonts w:hint="eastAsia" w:ascii="仿宋" w:eastAsia="仿宋"/>
          <w:sz w:val="24"/>
          <w:szCs w:val="24"/>
        </w:rPr>
        <w:t>具有良好的商业信誉和健全的财务会计制度；</w:t>
      </w:r>
    </w:p>
    <w:p>
      <w:pPr>
        <w:spacing w:line="360" w:lineRule="exact"/>
        <w:ind w:firstLine="480" w:firstLineChars="200"/>
        <w:jc w:val="both"/>
        <w:rPr>
          <w:rFonts w:ascii="仿宋" w:eastAsia="仿宋"/>
          <w:sz w:val="24"/>
          <w:szCs w:val="24"/>
        </w:rPr>
      </w:pPr>
      <w:r>
        <w:rPr>
          <w:rFonts w:ascii="仿宋" w:eastAsia="仿宋"/>
          <w:sz w:val="24"/>
          <w:szCs w:val="24"/>
        </w:rPr>
        <w:t>3.</w:t>
      </w:r>
      <w:r>
        <w:rPr>
          <w:rFonts w:hint="eastAsia" w:ascii="仿宋" w:eastAsia="仿宋"/>
          <w:sz w:val="24"/>
          <w:szCs w:val="24"/>
        </w:rPr>
        <w:t>具有履行合同所必须的设备和专业技术能力；</w:t>
      </w:r>
    </w:p>
    <w:p>
      <w:pPr>
        <w:spacing w:line="360" w:lineRule="exact"/>
        <w:ind w:firstLine="480" w:firstLineChars="200"/>
        <w:jc w:val="both"/>
        <w:rPr>
          <w:rFonts w:ascii="仿宋" w:eastAsia="仿宋"/>
          <w:sz w:val="24"/>
          <w:szCs w:val="24"/>
        </w:rPr>
      </w:pPr>
      <w:r>
        <w:rPr>
          <w:rFonts w:ascii="仿宋" w:eastAsia="仿宋"/>
          <w:sz w:val="24"/>
          <w:szCs w:val="24"/>
        </w:rPr>
        <w:t>4.</w:t>
      </w:r>
      <w:r>
        <w:rPr>
          <w:rFonts w:hint="eastAsia" w:ascii="仿宋" w:eastAsia="仿宋"/>
          <w:sz w:val="24"/>
          <w:szCs w:val="24"/>
        </w:rPr>
        <w:t>具有依法缴纳税收和社会保障资金的良好记录；</w:t>
      </w:r>
    </w:p>
    <w:p>
      <w:pPr>
        <w:spacing w:line="360" w:lineRule="exact"/>
        <w:ind w:firstLine="480" w:firstLineChars="200"/>
        <w:jc w:val="both"/>
        <w:rPr>
          <w:rFonts w:ascii="仿宋" w:eastAsia="仿宋"/>
          <w:sz w:val="24"/>
          <w:szCs w:val="24"/>
        </w:rPr>
      </w:pPr>
      <w:r>
        <w:rPr>
          <w:rFonts w:ascii="仿宋" w:eastAsia="仿宋"/>
          <w:sz w:val="24"/>
          <w:szCs w:val="24"/>
        </w:rPr>
        <w:t>5.</w:t>
      </w:r>
      <w:r>
        <w:rPr>
          <w:rFonts w:hint="eastAsia" w:ascii="仿宋" w:eastAsia="仿宋"/>
          <w:sz w:val="24"/>
          <w:szCs w:val="24"/>
        </w:rPr>
        <w:t>参加本次政府采购活动前三年内，在经营活动中没有重大违法记录</w:t>
      </w:r>
      <w:r>
        <w:rPr>
          <w:rFonts w:ascii="仿宋" w:eastAsia="仿宋"/>
          <w:sz w:val="24"/>
          <w:szCs w:val="24"/>
        </w:rPr>
        <w:t>;</w:t>
      </w:r>
    </w:p>
    <w:p>
      <w:pPr>
        <w:spacing w:line="360" w:lineRule="exact"/>
        <w:ind w:firstLine="480" w:firstLineChars="200"/>
        <w:jc w:val="both"/>
        <w:rPr>
          <w:rFonts w:ascii="仿宋" w:eastAsia="仿宋"/>
          <w:sz w:val="24"/>
          <w:szCs w:val="24"/>
        </w:rPr>
      </w:pPr>
      <w:r>
        <w:rPr>
          <w:rFonts w:ascii="仿宋" w:eastAsia="仿宋"/>
          <w:sz w:val="24"/>
          <w:szCs w:val="24"/>
        </w:rPr>
        <w:t>6.</w:t>
      </w:r>
      <w:r>
        <w:rPr>
          <w:rFonts w:hint="eastAsia" w:ascii="仿宋" w:eastAsia="仿宋"/>
          <w:sz w:val="24"/>
          <w:szCs w:val="24"/>
        </w:rPr>
        <w:t>符合法律、行政法规规定的其他条件。</w:t>
      </w:r>
    </w:p>
    <w:p>
      <w:pPr>
        <w:spacing w:line="360" w:lineRule="exact"/>
        <w:ind w:firstLine="480" w:firstLineChars="200"/>
        <w:jc w:val="both"/>
        <w:rPr>
          <w:rFonts w:ascii="仿宋" w:eastAsia="仿宋"/>
          <w:sz w:val="24"/>
          <w:szCs w:val="24"/>
        </w:rPr>
      </w:pPr>
      <w:r>
        <w:rPr>
          <w:rFonts w:hint="eastAsia" w:ascii="仿宋" w:eastAsia="仿宋"/>
          <w:sz w:val="24"/>
          <w:szCs w:val="24"/>
        </w:rPr>
        <w:t>（二）其他类似效力要求：</w:t>
      </w:r>
    </w:p>
    <w:p>
      <w:pPr>
        <w:spacing w:line="360" w:lineRule="exact"/>
        <w:ind w:firstLine="480" w:firstLineChars="200"/>
        <w:jc w:val="both"/>
        <w:rPr>
          <w:rFonts w:ascii="仿宋" w:eastAsia="仿宋"/>
          <w:sz w:val="24"/>
          <w:szCs w:val="24"/>
        </w:rPr>
      </w:pPr>
      <w:r>
        <w:rPr>
          <w:rFonts w:hint="eastAsia" w:ascii="仿宋" w:eastAsia="仿宋"/>
          <w:sz w:val="24"/>
          <w:szCs w:val="24"/>
        </w:rPr>
        <w:t>参加本次询价活动的供应商代表证明材料。</w:t>
      </w:r>
    </w:p>
    <w:p>
      <w:pPr>
        <w:spacing w:line="360" w:lineRule="exact"/>
        <w:ind w:firstLine="480" w:firstLineChars="200"/>
        <w:jc w:val="both"/>
        <w:rPr>
          <w:rFonts w:ascii="仿宋" w:eastAsia="仿宋"/>
          <w:sz w:val="24"/>
          <w:szCs w:val="24"/>
        </w:rPr>
      </w:pPr>
      <w:r>
        <w:rPr>
          <w:rFonts w:hint="eastAsia" w:ascii="仿宋" w:eastAsia="仿宋"/>
          <w:sz w:val="24"/>
          <w:szCs w:val="24"/>
        </w:rPr>
        <w:t>注：</w:t>
      </w:r>
      <w:r>
        <w:rPr>
          <w:rFonts w:ascii="仿宋" w:eastAsia="仿宋"/>
          <w:sz w:val="24"/>
          <w:szCs w:val="24"/>
        </w:rPr>
        <w:t>1.</w:t>
      </w:r>
      <w:r>
        <w:rPr>
          <w:rFonts w:hint="eastAsia" w:ascii="仿宋" w:eastAsia="仿宋"/>
          <w:sz w:val="24"/>
          <w:szCs w:val="24"/>
        </w:rPr>
        <w:t>本项目确定供应商重大违法记录中较大数额罚款的金额标准：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pPr>
        <w:spacing w:line="360" w:lineRule="exact"/>
        <w:ind w:firstLine="480" w:firstLineChars="200"/>
        <w:jc w:val="both"/>
        <w:rPr>
          <w:rFonts w:ascii="仿宋" w:eastAsia="仿宋"/>
          <w:sz w:val="24"/>
          <w:szCs w:val="24"/>
        </w:rPr>
      </w:pPr>
      <w:r>
        <w:rPr>
          <w:rFonts w:ascii="仿宋" w:eastAsia="仿宋"/>
          <w:sz w:val="24"/>
          <w:szCs w:val="24"/>
        </w:rPr>
        <w:t>2.</w:t>
      </w:r>
      <w:r>
        <w:rPr>
          <w:rFonts w:hint="eastAsia" w:ascii="仿宋" w:eastAsia="仿宋"/>
          <w:sz w:val="24"/>
          <w:szCs w:val="24"/>
        </w:rPr>
        <w:t>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spacing w:line="360" w:lineRule="exact"/>
        <w:jc w:val="both"/>
        <w:rPr>
          <w:rFonts w:ascii="仿宋" w:eastAsia="仿宋"/>
          <w:sz w:val="24"/>
          <w:szCs w:val="24"/>
        </w:rPr>
      </w:pPr>
    </w:p>
    <w:p>
      <w:pPr>
        <w:spacing w:line="360" w:lineRule="exact"/>
        <w:jc w:val="center"/>
        <w:rPr>
          <w:rFonts w:ascii="黑体" w:eastAsia="黑体"/>
          <w:sz w:val="24"/>
          <w:szCs w:val="24"/>
        </w:rPr>
      </w:pPr>
      <w:bookmarkStart w:id="27" w:name="_bookmark14"/>
      <w:bookmarkEnd w:id="27"/>
      <w:bookmarkStart w:id="28" w:name="第四章_供应商资格及类似效力证明材料"/>
      <w:bookmarkEnd w:id="28"/>
      <w:r>
        <w:rPr>
          <w:rFonts w:hint="eastAsia" w:ascii="黑体" w:eastAsia="黑体"/>
          <w:sz w:val="24"/>
          <w:szCs w:val="24"/>
        </w:rPr>
        <w:t>第四章  供应商资格及类似效力证明材料</w:t>
      </w:r>
    </w:p>
    <w:p>
      <w:pPr>
        <w:spacing w:line="360" w:lineRule="exact"/>
        <w:jc w:val="center"/>
        <w:rPr>
          <w:rFonts w:ascii="黑体" w:eastAsia="黑体"/>
          <w:sz w:val="24"/>
          <w:szCs w:val="24"/>
        </w:rPr>
      </w:pPr>
    </w:p>
    <w:p>
      <w:pPr>
        <w:spacing w:line="360" w:lineRule="exact"/>
        <w:ind w:firstLine="480" w:firstLineChars="200"/>
        <w:jc w:val="both"/>
        <w:rPr>
          <w:rFonts w:ascii="黑体" w:eastAsia="黑体"/>
          <w:sz w:val="24"/>
          <w:szCs w:val="24"/>
        </w:rPr>
      </w:pPr>
      <w:r>
        <w:rPr>
          <w:rFonts w:hint="eastAsia" w:ascii="黑体" w:eastAsia="黑体"/>
          <w:sz w:val="24"/>
          <w:szCs w:val="24"/>
        </w:rPr>
        <w:t>一、供应商资格及类似效力证明材料</w:t>
      </w:r>
    </w:p>
    <w:p>
      <w:pPr>
        <w:spacing w:line="360" w:lineRule="exact"/>
        <w:ind w:firstLine="480" w:firstLineChars="200"/>
        <w:jc w:val="both"/>
        <w:rPr>
          <w:rFonts w:ascii="仿宋" w:eastAsia="仿宋"/>
          <w:sz w:val="24"/>
          <w:szCs w:val="24"/>
        </w:rPr>
      </w:pPr>
      <w:r>
        <w:rPr>
          <w:rFonts w:hint="eastAsia" w:ascii="仿宋" w:eastAsia="仿宋"/>
          <w:sz w:val="24"/>
          <w:szCs w:val="24"/>
        </w:rPr>
        <w:t>（一）具有独立承担民事责任的能力。</w:t>
      </w:r>
    </w:p>
    <w:p>
      <w:pPr>
        <w:spacing w:line="360" w:lineRule="exact"/>
        <w:ind w:firstLine="480" w:firstLineChars="200"/>
        <w:jc w:val="both"/>
        <w:rPr>
          <w:rFonts w:ascii="仿宋" w:eastAsia="仿宋"/>
          <w:sz w:val="24"/>
          <w:szCs w:val="24"/>
        </w:rPr>
      </w:pPr>
      <w:r>
        <w:rPr>
          <w:rFonts w:hint="eastAsia" w:ascii="仿宋" w:eastAsia="仿宋"/>
          <w:sz w:val="24"/>
          <w:szCs w:val="24"/>
        </w:rPr>
        <w:t>提供“统一社会信用代码营业执照”，未换证的提供“营业执照、税务登记证、组织机构代码证或三证合一的营业执照”；若为自然人，提供“身份证明材料”。</w:t>
      </w:r>
    </w:p>
    <w:p>
      <w:pPr>
        <w:spacing w:line="360" w:lineRule="exact"/>
        <w:ind w:firstLine="480" w:firstLineChars="200"/>
        <w:jc w:val="both"/>
        <w:rPr>
          <w:rFonts w:ascii="仿宋" w:eastAsia="仿宋"/>
          <w:sz w:val="24"/>
          <w:szCs w:val="24"/>
        </w:rPr>
      </w:pPr>
      <w:r>
        <w:rPr>
          <w:rFonts w:hint="eastAsia" w:ascii="仿宋" w:eastAsia="仿宋"/>
          <w:sz w:val="24"/>
          <w:szCs w:val="24"/>
        </w:rPr>
        <w:t>以上均提供复印件。</w:t>
      </w:r>
    </w:p>
    <w:p>
      <w:pPr>
        <w:spacing w:line="360" w:lineRule="exact"/>
        <w:ind w:firstLine="480" w:firstLineChars="200"/>
        <w:jc w:val="both"/>
        <w:rPr>
          <w:rFonts w:ascii="仿宋" w:eastAsia="仿宋"/>
          <w:sz w:val="24"/>
          <w:szCs w:val="24"/>
        </w:rPr>
      </w:pPr>
      <w:r>
        <w:rPr>
          <w:rFonts w:hint="eastAsia" w:ascii="仿宋" w:eastAsia="仿宋"/>
          <w:sz w:val="24"/>
          <w:szCs w:val="24"/>
        </w:rPr>
        <w:t>（二）提供具有良好的商业信誉的承诺函原件。</w:t>
      </w:r>
    </w:p>
    <w:p>
      <w:pPr>
        <w:spacing w:line="360" w:lineRule="exact"/>
        <w:ind w:firstLine="480" w:firstLineChars="200"/>
        <w:jc w:val="both"/>
        <w:rPr>
          <w:rFonts w:ascii="仿宋" w:eastAsia="仿宋"/>
          <w:sz w:val="24"/>
          <w:szCs w:val="24"/>
        </w:rPr>
      </w:pPr>
      <w:r>
        <w:rPr>
          <w:rFonts w:hint="eastAsia" w:ascii="仿宋" w:eastAsia="仿宋"/>
          <w:sz w:val="24"/>
          <w:szCs w:val="24"/>
        </w:rPr>
        <w:t>（三）具备健全的财务会计制度的证明材料。</w:t>
      </w:r>
    </w:p>
    <w:p>
      <w:pPr>
        <w:spacing w:line="360" w:lineRule="exact"/>
        <w:ind w:firstLine="480" w:firstLineChars="200"/>
        <w:jc w:val="both"/>
        <w:rPr>
          <w:rFonts w:ascii="仿宋" w:eastAsia="仿宋"/>
          <w:sz w:val="24"/>
          <w:szCs w:val="24"/>
        </w:rPr>
      </w:pPr>
      <w:r>
        <w:rPr>
          <w:rFonts w:hint="eastAsia" w:ascii="仿宋" w:eastAsia="仿宋"/>
          <w:sz w:val="24"/>
          <w:szCs w:val="24"/>
        </w:rPr>
        <w:t>（四）提供具备履行合同所必需的设备和专业技术能力的承诺函原件。</w:t>
      </w:r>
    </w:p>
    <w:p>
      <w:pPr>
        <w:spacing w:line="360" w:lineRule="exact"/>
        <w:ind w:firstLine="480" w:firstLineChars="200"/>
        <w:jc w:val="both"/>
        <w:rPr>
          <w:rFonts w:ascii="仿宋" w:eastAsia="仿宋"/>
          <w:sz w:val="24"/>
          <w:szCs w:val="24"/>
        </w:rPr>
      </w:pPr>
      <w:r>
        <w:rPr>
          <w:rFonts w:hint="eastAsia" w:ascii="仿宋" w:eastAsia="仿宋"/>
          <w:sz w:val="24"/>
          <w:szCs w:val="24"/>
        </w:rPr>
        <w:t>（五）提供参加本次政府采购活动前三年内，在经营活动中没有重大违法记录的承诺函原件。</w:t>
      </w:r>
    </w:p>
    <w:p>
      <w:pPr>
        <w:spacing w:line="360" w:lineRule="exact"/>
        <w:ind w:firstLine="480" w:firstLineChars="200"/>
        <w:jc w:val="both"/>
        <w:rPr>
          <w:rFonts w:ascii="仿宋" w:eastAsia="仿宋"/>
          <w:sz w:val="24"/>
          <w:szCs w:val="24"/>
        </w:rPr>
      </w:pPr>
      <w:r>
        <w:rPr>
          <w:rFonts w:hint="eastAsia" w:ascii="仿宋" w:eastAsia="仿宋"/>
          <w:sz w:val="24"/>
          <w:szCs w:val="24"/>
        </w:rPr>
        <w:t>（六）提供具备法律、行政法规规定的其他条件的承诺函原件。</w:t>
      </w:r>
    </w:p>
    <w:p>
      <w:pPr>
        <w:spacing w:line="360" w:lineRule="exact"/>
        <w:ind w:firstLine="480" w:firstLineChars="200"/>
        <w:jc w:val="both"/>
        <w:rPr>
          <w:rFonts w:ascii="仿宋" w:eastAsia="仿宋"/>
          <w:sz w:val="24"/>
          <w:szCs w:val="24"/>
        </w:rPr>
      </w:pPr>
      <w:r>
        <w:rPr>
          <w:rFonts w:hint="eastAsia" w:ascii="仿宋" w:eastAsia="仿宋"/>
          <w:sz w:val="24"/>
          <w:szCs w:val="24"/>
        </w:rPr>
        <w:t>（七）法定代表人参加的提供法定代表人身份证复印件。</w:t>
      </w:r>
    </w:p>
    <w:p>
      <w:pPr>
        <w:spacing w:line="360" w:lineRule="exact"/>
        <w:ind w:firstLine="480" w:firstLineChars="200"/>
        <w:jc w:val="both"/>
        <w:rPr>
          <w:rFonts w:ascii="仿宋" w:eastAsia="仿宋"/>
          <w:sz w:val="24"/>
          <w:szCs w:val="24"/>
        </w:rPr>
      </w:pPr>
      <w:r>
        <w:rPr>
          <w:rFonts w:hint="eastAsia" w:ascii="仿宋" w:eastAsia="仿宋"/>
          <w:sz w:val="24"/>
          <w:szCs w:val="24"/>
        </w:rPr>
        <w:t>（八）授权代表参加的须提供法定代表人授权委托书（原件）及法定代表人和授权代表身份证复印件。</w:t>
      </w:r>
    </w:p>
    <w:p>
      <w:pPr>
        <w:spacing w:line="360" w:lineRule="exact"/>
        <w:ind w:firstLine="480" w:firstLineChars="200"/>
        <w:jc w:val="both"/>
        <w:rPr>
          <w:rFonts w:ascii="仿宋" w:eastAsia="仿宋"/>
          <w:sz w:val="24"/>
          <w:szCs w:val="24"/>
        </w:rPr>
      </w:pPr>
      <w:r>
        <w:rPr>
          <w:rFonts w:hint="eastAsia" w:ascii="仿宋" w:eastAsia="仿宋"/>
          <w:sz w:val="24"/>
          <w:szCs w:val="24"/>
        </w:rPr>
        <w:t>备注：</w:t>
      </w:r>
    </w:p>
    <w:p>
      <w:pPr>
        <w:spacing w:line="360" w:lineRule="exact"/>
        <w:ind w:firstLine="480" w:firstLineChars="200"/>
        <w:jc w:val="both"/>
        <w:rPr>
          <w:rFonts w:ascii="仿宋" w:eastAsia="仿宋"/>
          <w:sz w:val="24"/>
          <w:szCs w:val="24"/>
        </w:rPr>
      </w:pPr>
      <w:r>
        <w:rPr>
          <w:rFonts w:ascii="仿宋" w:eastAsia="仿宋"/>
          <w:sz w:val="24"/>
          <w:szCs w:val="24"/>
        </w:rPr>
        <w:t>1.</w:t>
      </w:r>
      <w:r>
        <w:rPr>
          <w:rFonts w:hint="eastAsia" w:ascii="仿宋" w:eastAsia="仿宋"/>
          <w:sz w:val="24"/>
          <w:szCs w:val="24"/>
        </w:rPr>
        <w:t>本章资格要求为必须满足条件，如不能完全满足将导致响应无效；未作原件标注的资格证明材料可使用复印件并加盖单位鲜章。若响应文件中的复印件模糊不清且经询价小组质询后，供应商未能提供相关证明材料予以澄清、说明、补正的，由此造成的后果由供应商自行承担。</w:t>
      </w:r>
    </w:p>
    <w:p>
      <w:pPr>
        <w:spacing w:line="360" w:lineRule="exact"/>
        <w:ind w:firstLine="480" w:firstLineChars="200"/>
        <w:jc w:val="both"/>
        <w:rPr>
          <w:rFonts w:ascii="仿宋" w:eastAsia="仿宋"/>
          <w:sz w:val="24"/>
          <w:szCs w:val="24"/>
        </w:rPr>
      </w:pPr>
      <w:r>
        <w:rPr>
          <w:rFonts w:ascii="仿宋" w:eastAsia="仿宋"/>
          <w:sz w:val="24"/>
          <w:szCs w:val="24"/>
        </w:rPr>
        <w:t>2.</w:t>
      </w:r>
      <w:r>
        <w:rPr>
          <w:rFonts w:hint="eastAsia" w:ascii="仿宋" w:eastAsia="仿宋"/>
          <w:sz w:val="24"/>
          <w:szCs w:val="24"/>
        </w:rPr>
        <w:t>本章要求提供的相关证明材料除供应商自愿以外，不能要求供应商提供额外的证明材料。如果要求提供额外的证明材料，供应商有权拒绝提供，且不影响响应文件的有效性和完整性。</w:t>
      </w:r>
    </w:p>
    <w:p>
      <w:pPr>
        <w:spacing w:line="360" w:lineRule="exact"/>
        <w:ind w:firstLine="480" w:firstLineChars="200"/>
        <w:jc w:val="both"/>
        <w:rPr>
          <w:rFonts w:ascii="仿宋" w:eastAsia="仿宋"/>
          <w:sz w:val="24"/>
          <w:szCs w:val="24"/>
        </w:rPr>
      </w:pPr>
    </w:p>
    <w:p>
      <w:pPr>
        <w:spacing w:line="360" w:lineRule="exact"/>
        <w:jc w:val="center"/>
        <w:rPr>
          <w:rFonts w:ascii="黑体" w:eastAsia="黑体"/>
          <w:sz w:val="24"/>
          <w:szCs w:val="24"/>
        </w:rPr>
      </w:pPr>
      <w:bookmarkStart w:id="29" w:name="第五章_采购项目技术、服务及其他商务要求"/>
      <w:bookmarkEnd w:id="29"/>
      <w:bookmarkStart w:id="30" w:name="_bookmark15"/>
      <w:bookmarkEnd w:id="30"/>
      <w:r>
        <w:rPr>
          <w:rFonts w:hint="eastAsia" w:ascii="黑体" w:eastAsia="黑体"/>
          <w:sz w:val="24"/>
          <w:szCs w:val="24"/>
        </w:rPr>
        <w:t>第五章  采购项目技术、服务</w:t>
      </w:r>
    </w:p>
    <w:p>
      <w:pPr>
        <w:spacing w:line="360" w:lineRule="exact"/>
        <w:jc w:val="both"/>
        <w:rPr>
          <w:rFonts w:ascii="仿宋" w:eastAsia="仿宋"/>
          <w:sz w:val="24"/>
          <w:szCs w:val="24"/>
        </w:rPr>
      </w:pPr>
    </w:p>
    <w:p>
      <w:pPr>
        <w:spacing w:line="360" w:lineRule="exact"/>
        <w:ind w:firstLine="480" w:firstLineChars="200"/>
        <w:jc w:val="both"/>
        <w:rPr>
          <w:rFonts w:ascii="黑体" w:eastAsia="黑体"/>
          <w:sz w:val="24"/>
          <w:szCs w:val="24"/>
        </w:rPr>
      </w:pPr>
      <w:r>
        <w:rPr>
          <w:rFonts w:hint="eastAsia" w:ascii="黑体" w:eastAsia="黑体"/>
          <w:sz w:val="24"/>
          <w:szCs w:val="24"/>
        </w:rPr>
        <w:t>一、项目概述</w:t>
      </w:r>
    </w:p>
    <w:p>
      <w:pPr>
        <w:spacing w:line="360" w:lineRule="exact"/>
        <w:ind w:firstLine="480" w:firstLineChars="200"/>
        <w:jc w:val="both"/>
        <w:rPr>
          <w:rFonts w:hint="eastAsia" w:ascii="仿宋" w:eastAsia="仿宋"/>
          <w:sz w:val="24"/>
          <w:szCs w:val="24"/>
        </w:rPr>
      </w:pPr>
      <w:r>
        <w:rPr>
          <w:rFonts w:hint="eastAsia" w:ascii="仿宋" w:eastAsia="仿宋"/>
          <w:sz w:val="24"/>
          <w:szCs w:val="24"/>
        </w:rPr>
        <w:t>为深入学习贯彻《中华人民共和国医师法》，落实全市卫生健康工作会议精神，系统展示卫健工作成果，广泛宣传卫健系统优秀典型，在全社会营造尊医重卫的浓厚氛围，决定举办巴中市第七个“中国医师节”庆祝活动。本活动共分为宣传片制作和庆祝文艺晚会两个部分。</w:t>
      </w:r>
    </w:p>
    <w:p>
      <w:pPr>
        <w:spacing w:line="360" w:lineRule="exact"/>
        <w:ind w:firstLine="480" w:firstLineChars="200"/>
        <w:jc w:val="both"/>
        <w:rPr>
          <w:rFonts w:ascii="黑体" w:eastAsia="黑体"/>
          <w:sz w:val="24"/>
          <w:szCs w:val="24"/>
        </w:rPr>
      </w:pPr>
      <w:r>
        <w:rPr>
          <w:rFonts w:hint="eastAsia" w:ascii="黑体" w:eastAsia="黑体"/>
          <w:sz w:val="24"/>
          <w:szCs w:val="24"/>
        </w:rPr>
        <w:t>二、采购产品技术要求</w:t>
      </w:r>
    </w:p>
    <w:p>
      <w:pPr>
        <w:spacing w:line="360" w:lineRule="exact"/>
        <w:ind w:firstLine="480" w:firstLineChars="200"/>
        <w:jc w:val="both"/>
        <w:rPr>
          <w:rFonts w:ascii="楷体_GB2312" w:eastAsia="楷体_GB2312"/>
          <w:sz w:val="24"/>
          <w:szCs w:val="24"/>
        </w:rPr>
      </w:pPr>
      <w:r>
        <w:rPr>
          <w:rFonts w:hint="eastAsia" w:ascii="楷体_GB2312" w:eastAsia="楷体_GB2312"/>
          <w:sz w:val="24"/>
          <w:szCs w:val="24"/>
        </w:rPr>
        <w:t>（一）</w:t>
      </w:r>
      <w:r>
        <w:rPr>
          <w:rFonts w:ascii="楷体_GB2312" w:eastAsia="楷体_GB2312"/>
          <w:sz w:val="24"/>
          <w:szCs w:val="24"/>
        </w:rPr>
        <w:t>服务内容</w:t>
      </w:r>
      <w:r>
        <w:rPr>
          <w:rFonts w:hint="eastAsia" w:ascii="楷体_GB2312" w:eastAsia="楷体_GB2312"/>
          <w:sz w:val="24"/>
          <w:szCs w:val="24"/>
        </w:rPr>
        <w:t>。</w:t>
      </w:r>
    </w:p>
    <w:tbl>
      <w:tblPr>
        <w:tblStyle w:val="9"/>
        <w:tblW w:w="93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4"/>
        <w:gridCol w:w="709"/>
        <w:gridCol w:w="709"/>
        <w:gridCol w:w="850"/>
        <w:gridCol w:w="3827"/>
        <w:gridCol w:w="851"/>
        <w:gridCol w:w="709"/>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34"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eastAsia="仿宋"/>
                <w:b/>
                <w:color w:val="auto"/>
                <w:sz w:val="21"/>
                <w:szCs w:val="21"/>
              </w:rPr>
            </w:pPr>
            <w:r>
              <w:rPr>
                <w:rFonts w:hint="eastAsia" w:ascii="仿宋" w:eastAsia="仿宋"/>
                <w:b/>
                <w:color w:val="auto"/>
                <w:sz w:val="21"/>
                <w:szCs w:val="21"/>
              </w:rPr>
              <w:t>序号</w:t>
            </w:r>
          </w:p>
        </w:tc>
        <w:tc>
          <w:tcPr>
            <w:tcW w:w="2268" w:type="dxa"/>
            <w:gridSpan w:val="3"/>
            <w:tcBorders>
              <w:top w:val="single" w:color="auto" w:sz="4" w:space="0"/>
              <w:left w:val="single" w:color="auto" w:sz="4" w:space="0"/>
              <w:bottom w:val="single" w:color="auto" w:sz="4" w:space="0"/>
              <w:right w:val="single" w:color="000000" w:sz="4" w:space="0"/>
              <w:tl2br w:val="nil"/>
              <w:tr2bl w:val="nil"/>
            </w:tcBorders>
            <w:noWrap/>
            <w:vAlign w:val="center"/>
          </w:tcPr>
          <w:p>
            <w:pPr>
              <w:jc w:val="center"/>
              <w:rPr>
                <w:rFonts w:ascii="仿宋" w:eastAsia="仿宋"/>
                <w:b/>
                <w:color w:val="auto"/>
                <w:sz w:val="21"/>
                <w:szCs w:val="21"/>
              </w:rPr>
            </w:pPr>
            <w:r>
              <w:rPr>
                <w:rFonts w:hint="eastAsia" w:ascii="仿宋" w:eastAsia="仿宋"/>
                <w:b/>
                <w:color w:val="auto"/>
                <w:sz w:val="21"/>
                <w:szCs w:val="21"/>
              </w:rPr>
              <w:t>项目内容</w:t>
            </w:r>
          </w:p>
        </w:tc>
        <w:tc>
          <w:tcPr>
            <w:tcW w:w="3827" w:type="dxa"/>
            <w:tcBorders>
              <w:top w:val="single" w:color="auto" w:sz="4" w:space="0"/>
              <w:left w:val="nil"/>
              <w:bottom w:val="single" w:color="auto" w:sz="4" w:space="0"/>
              <w:right w:val="single" w:color="auto" w:sz="4" w:space="0"/>
              <w:tl2br w:val="nil"/>
              <w:tr2bl w:val="nil"/>
            </w:tcBorders>
            <w:noWrap/>
            <w:vAlign w:val="center"/>
          </w:tcPr>
          <w:p>
            <w:pPr>
              <w:jc w:val="center"/>
              <w:rPr>
                <w:rFonts w:ascii="仿宋" w:eastAsia="仿宋"/>
                <w:b/>
                <w:color w:val="auto"/>
                <w:sz w:val="21"/>
                <w:szCs w:val="21"/>
              </w:rPr>
            </w:pPr>
            <w:r>
              <w:rPr>
                <w:rFonts w:hint="eastAsia" w:ascii="仿宋" w:eastAsia="仿宋"/>
                <w:b/>
                <w:color w:val="auto"/>
                <w:sz w:val="21"/>
                <w:szCs w:val="21"/>
              </w:rPr>
              <w:t>具体要求</w:t>
            </w:r>
          </w:p>
        </w:tc>
        <w:tc>
          <w:tcPr>
            <w:tcW w:w="851" w:type="dxa"/>
            <w:tcBorders>
              <w:top w:val="single" w:color="auto" w:sz="4" w:space="0"/>
              <w:left w:val="nil"/>
              <w:bottom w:val="single" w:color="auto" w:sz="4" w:space="0"/>
              <w:right w:val="single" w:color="auto" w:sz="4" w:space="0"/>
              <w:tl2br w:val="nil"/>
              <w:tr2bl w:val="nil"/>
            </w:tcBorders>
            <w:noWrap/>
            <w:vAlign w:val="center"/>
          </w:tcPr>
          <w:p>
            <w:pPr>
              <w:jc w:val="center"/>
              <w:rPr>
                <w:rFonts w:ascii="仿宋" w:eastAsia="仿宋"/>
                <w:b/>
                <w:color w:val="auto"/>
                <w:sz w:val="21"/>
                <w:szCs w:val="21"/>
              </w:rPr>
            </w:pPr>
            <w:r>
              <w:rPr>
                <w:rFonts w:hint="eastAsia" w:ascii="仿宋" w:eastAsia="仿宋"/>
                <w:b/>
                <w:color w:val="auto"/>
                <w:sz w:val="21"/>
                <w:szCs w:val="21"/>
              </w:rPr>
              <w:t>单位</w:t>
            </w:r>
          </w:p>
        </w:tc>
        <w:tc>
          <w:tcPr>
            <w:tcW w:w="709" w:type="dxa"/>
            <w:tcBorders>
              <w:top w:val="single" w:color="auto" w:sz="4" w:space="0"/>
              <w:left w:val="nil"/>
              <w:bottom w:val="single" w:color="auto" w:sz="4" w:space="0"/>
              <w:right w:val="single" w:color="auto" w:sz="4" w:space="0"/>
              <w:tl2br w:val="nil"/>
              <w:tr2bl w:val="nil"/>
            </w:tcBorders>
            <w:noWrap/>
            <w:vAlign w:val="center"/>
          </w:tcPr>
          <w:p>
            <w:pPr>
              <w:jc w:val="center"/>
              <w:rPr>
                <w:rFonts w:ascii="仿宋" w:eastAsia="仿宋"/>
                <w:b/>
                <w:color w:val="auto"/>
                <w:sz w:val="21"/>
                <w:szCs w:val="21"/>
              </w:rPr>
            </w:pPr>
            <w:r>
              <w:rPr>
                <w:rFonts w:hint="eastAsia" w:ascii="仿宋" w:eastAsia="仿宋"/>
                <w:b/>
                <w:color w:val="auto"/>
                <w:sz w:val="21"/>
                <w:szCs w:val="21"/>
              </w:rPr>
              <w:t>数量</w:t>
            </w:r>
          </w:p>
        </w:tc>
        <w:tc>
          <w:tcPr>
            <w:tcW w:w="1134" w:type="dxa"/>
            <w:tcBorders>
              <w:top w:val="single" w:color="auto" w:sz="4" w:space="0"/>
              <w:left w:val="nil"/>
              <w:bottom w:val="single" w:color="auto" w:sz="4" w:space="0"/>
              <w:right w:val="single" w:color="auto" w:sz="4" w:space="0"/>
              <w:tl2br w:val="nil"/>
              <w:tr2bl w:val="nil"/>
            </w:tcBorders>
            <w:noWrap/>
            <w:vAlign w:val="center"/>
          </w:tcPr>
          <w:p>
            <w:pPr>
              <w:jc w:val="center"/>
              <w:rPr>
                <w:rFonts w:ascii="仿宋" w:eastAsia="仿宋"/>
                <w:b/>
                <w:color w:val="auto"/>
                <w:sz w:val="21"/>
                <w:szCs w:val="21"/>
              </w:rPr>
            </w:pPr>
            <w:r>
              <w:rPr>
                <w:rFonts w:hint="eastAsia" w:ascii="仿宋" w:eastAsia="仿宋"/>
                <w:b/>
                <w:color w:val="auto"/>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 w:hRule="atLeast"/>
        </w:trPr>
        <w:tc>
          <w:tcPr>
            <w:tcW w:w="534" w:type="dxa"/>
            <w:tcBorders>
              <w:top w:val="nil"/>
              <w:left w:val="single" w:color="auto" w:sz="4" w:space="0"/>
              <w:bottom w:val="single" w:color="auto" w:sz="4" w:space="0"/>
              <w:right w:val="single" w:color="auto" w:sz="4" w:space="0"/>
              <w:tl2br w:val="nil"/>
              <w:tr2bl w:val="nil"/>
            </w:tcBorders>
            <w:noWrap/>
            <w:vAlign w:val="center"/>
          </w:tcPr>
          <w:p>
            <w:pPr>
              <w:jc w:val="center"/>
              <w:rPr>
                <w:rFonts w:ascii="仿宋" w:eastAsia="仿宋"/>
                <w:color w:val="auto"/>
                <w:sz w:val="21"/>
                <w:szCs w:val="21"/>
              </w:rPr>
            </w:pPr>
            <w:r>
              <w:rPr>
                <w:rFonts w:hint="eastAsia" w:ascii="仿宋" w:eastAsia="仿宋"/>
                <w:color w:val="auto"/>
                <w:sz w:val="21"/>
                <w:szCs w:val="21"/>
              </w:rPr>
              <w:t>1</w:t>
            </w:r>
          </w:p>
        </w:tc>
        <w:tc>
          <w:tcPr>
            <w:tcW w:w="709" w:type="dxa"/>
            <w:vMerge w:val="restart"/>
            <w:tcBorders>
              <w:top w:val="single" w:color="auto" w:sz="4" w:space="0"/>
              <w:left w:val="single" w:color="auto" w:sz="4" w:space="0"/>
              <w:bottom w:val="nil"/>
              <w:right w:val="single" w:color="auto" w:sz="4" w:space="0"/>
              <w:tl2br w:val="nil"/>
              <w:tr2bl w:val="nil"/>
            </w:tcBorders>
            <w:noWrap/>
            <w:vAlign w:val="center"/>
          </w:tcPr>
          <w:p>
            <w:pPr>
              <w:rPr>
                <w:rFonts w:ascii="仿宋" w:eastAsia="仿宋"/>
                <w:color w:val="auto"/>
                <w:sz w:val="21"/>
                <w:szCs w:val="21"/>
              </w:rPr>
            </w:pPr>
            <w:r>
              <w:rPr>
                <w:rFonts w:hint="eastAsia" w:ascii="仿宋" w:eastAsia="仿宋"/>
                <w:color w:val="auto"/>
                <w:sz w:val="21"/>
                <w:szCs w:val="21"/>
              </w:rPr>
              <w:t>宣传片制作</w:t>
            </w:r>
          </w:p>
        </w:tc>
        <w:tc>
          <w:tcPr>
            <w:tcW w:w="15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eastAsia="仿宋"/>
                <w:color w:val="auto"/>
                <w:sz w:val="21"/>
                <w:szCs w:val="21"/>
              </w:rPr>
            </w:pPr>
            <w:r>
              <w:rPr>
                <w:rFonts w:hint="eastAsia" w:ascii="仿宋" w:eastAsia="仿宋"/>
                <w:color w:val="auto"/>
                <w:sz w:val="21"/>
                <w:szCs w:val="21"/>
              </w:rPr>
              <w:t>卫健系统专题宣传片</w:t>
            </w:r>
          </w:p>
        </w:tc>
        <w:tc>
          <w:tcPr>
            <w:tcW w:w="3827" w:type="dxa"/>
            <w:tcBorders>
              <w:top w:val="nil"/>
              <w:left w:val="nil"/>
              <w:bottom w:val="single" w:color="auto" w:sz="4" w:space="0"/>
              <w:right w:val="single" w:color="auto" w:sz="4" w:space="0"/>
              <w:tl2br w:val="nil"/>
              <w:tr2bl w:val="nil"/>
            </w:tcBorders>
            <w:noWrap/>
            <w:vAlign w:val="center"/>
          </w:tcPr>
          <w:p>
            <w:pPr>
              <w:rPr>
                <w:rFonts w:ascii="仿宋" w:eastAsia="仿宋"/>
                <w:color w:val="auto"/>
                <w:sz w:val="21"/>
                <w:szCs w:val="21"/>
              </w:rPr>
            </w:pPr>
            <w:r>
              <w:rPr>
                <w:rFonts w:hint="eastAsia" w:ascii="仿宋" w:eastAsia="仿宋"/>
                <w:color w:val="auto"/>
                <w:sz w:val="21"/>
                <w:szCs w:val="21"/>
              </w:rPr>
              <w:t>包括宣传片的拍摄、剪辑、制作，高清1920x1080，并在市广播电视台播出2天</w:t>
            </w:r>
          </w:p>
        </w:tc>
        <w:tc>
          <w:tcPr>
            <w:tcW w:w="851" w:type="dxa"/>
            <w:tcBorders>
              <w:top w:val="nil"/>
              <w:left w:val="nil"/>
              <w:bottom w:val="single" w:color="auto" w:sz="4" w:space="0"/>
              <w:right w:val="single" w:color="auto" w:sz="4" w:space="0"/>
              <w:tl2br w:val="nil"/>
              <w:tr2bl w:val="nil"/>
            </w:tcBorders>
            <w:noWrap/>
            <w:vAlign w:val="center"/>
          </w:tcPr>
          <w:p>
            <w:pPr>
              <w:jc w:val="center"/>
              <w:rPr>
                <w:rFonts w:ascii="仿宋" w:eastAsia="仿宋"/>
                <w:color w:val="auto"/>
                <w:sz w:val="21"/>
                <w:szCs w:val="21"/>
              </w:rPr>
            </w:pPr>
            <w:r>
              <w:rPr>
                <w:rFonts w:hint="eastAsia" w:ascii="仿宋" w:eastAsia="仿宋"/>
                <w:color w:val="auto"/>
                <w:sz w:val="21"/>
                <w:szCs w:val="21"/>
              </w:rPr>
              <w:t>分钟</w:t>
            </w:r>
          </w:p>
        </w:tc>
        <w:tc>
          <w:tcPr>
            <w:tcW w:w="709" w:type="dxa"/>
            <w:tcBorders>
              <w:top w:val="nil"/>
              <w:left w:val="nil"/>
              <w:bottom w:val="single" w:color="auto" w:sz="4" w:space="0"/>
              <w:right w:val="single" w:color="auto" w:sz="4" w:space="0"/>
              <w:tl2br w:val="nil"/>
              <w:tr2bl w:val="nil"/>
            </w:tcBorders>
            <w:noWrap/>
            <w:vAlign w:val="center"/>
          </w:tcPr>
          <w:p>
            <w:pPr>
              <w:jc w:val="center"/>
              <w:rPr>
                <w:rFonts w:ascii="仿宋" w:eastAsia="仿宋"/>
                <w:color w:val="auto"/>
                <w:sz w:val="21"/>
                <w:szCs w:val="21"/>
              </w:rPr>
            </w:pPr>
            <w:r>
              <w:rPr>
                <w:rFonts w:hint="eastAsia" w:ascii="仿宋" w:eastAsia="仿宋"/>
                <w:color w:val="auto"/>
                <w:sz w:val="21"/>
                <w:szCs w:val="21"/>
              </w:rPr>
              <w:t>5</w:t>
            </w:r>
          </w:p>
        </w:tc>
        <w:tc>
          <w:tcPr>
            <w:tcW w:w="1134" w:type="dxa"/>
            <w:tcBorders>
              <w:top w:val="nil"/>
              <w:left w:val="nil"/>
              <w:bottom w:val="single" w:color="auto" w:sz="4" w:space="0"/>
              <w:right w:val="single" w:color="auto" w:sz="4" w:space="0"/>
              <w:tl2br w:val="nil"/>
              <w:tr2bl w:val="nil"/>
            </w:tcBorders>
            <w:noWrap/>
            <w:vAlign w:val="bottom"/>
          </w:tcPr>
          <w:p>
            <w:pPr>
              <w:rPr>
                <w:rFonts w:ascii="仿宋" w:eastAsia="仿宋"/>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34" w:type="dxa"/>
            <w:tcBorders>
              <w:top w:val="nil"/>
              <w:left w:val="single" w:color="auto" w:sz="4" w:space="0"/>
              <w:bottom w:val="single" w:color="auto" w:sz="4" w:space="0"/>
              <w:right w:val="single" w:color="auto" w:sz="4" w:space="0"/>
              <w:tl2br w:val="nil"/>
              <w:tr2bl w:val="nil"/>
            </w:tcBorders>
            <w:noWrap/>
            <w:vAlign w:val="center"/>
          </w:tcPr>
          <w:p>
            <w:pPr>
              <w:jc w:val="center"/>
              <w:rPr>
                <w:rFonts w:ascii="仿宋" w:eastAsia="仿宋"/>
                <w:color w:val="auto"/>
                <w:sz w:val="21"/>
                <w:szCs w:val="21"/>
              </w:rPr>
            </w:pPr>
            <w:r>
              <w:rPr>
                <w:rFonts w:hint="eastAsia" w:ascii="仿宋" w:eastAsia="仿宋"/>
                <w:color w:val="auto"/>
                <w:sz w:val="21"/>
                <w:szCs w:val="21"/>
              </w:rPr>
              <w:t>2</w:t>
            </w:r>
          </w:p>
        </w:tc>
        <w:tc>
          <w:tcPr>
            <w:tcW w:w="709" w:type="dxa"/>
            <w:vMerge w:val="continue"/>
            <w:tcBorders>
              <w:top w:val="nil"/>
              <w:left w:val="single" w:color="auto" w:sz="4" w:space="0"/>
              <w:bottom w:val="single" w:color="000000" w:sz="4" w:space="0"/>
              <w:right w:val="single" w:color="auto" w:sz="4" w:space="0"/>
              <w:tl2br w:val="nil"/>
              <w:tr2bl w:val="nil"/>
            </w:tcBorders>
            <w:noWrap/>
            <w:vAlign w:val="center"/>
          </w:tcPr>
          <w:p>
            <w:pPr>
              <w:rPr>
                <w:color w:val="auto"/>
              </w:rPr>
            </w:pPr>
          </w:p>
        </w:tc>
        <w:tc>
          <w:tcPr>
            <w:tcW w:w="15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eastAsia="仿宋"/>
                <w:color w:val="auto"/>
                <w:sz w:val="21"/>
                <w:szCs w:val="21"/>
              </w:rPr>
            </w:pPr>
            <w:r>
              <w:rPr>
                <w:rFonts w:hint="eastAsia" w:ascii="仿宋" w:eastAsia="仿宋"/>
                <w:color w:val="auto"/>
                <w:sz w:val="21"/>
                <w:szCs w:val="21"/>
              </w:rPr>
              <w:t>短片《我对健康卫士说》</w:t>
            </w:r>
          </w:p>
        </w:tc>
        <w:tc>
          <w:tcPr>
            <w:tcW w:w="3827" w:type="dxa"/>
            <w:tcBorders>
              <w:top w:val="nil"/>
              <w:left w:val="nil"/>
              <w:bottom w:val="single" w:color="auto" w:sz="4" w:space="0"/>
              <w:right w:val="single" w:color="auto" w:sz="4" w:space="0"/>
              <w:tl2br w:val="nil"/>
              <w:tr2bl w:val="nil"/>
            </w:tcBorders>
            <w:noWrap/>
            <w:vAlign w:val="center"/>
          </w:tcPr>
          <w:p>
            <w:pPr>
              <w:rPr>
                <w:rFonts w:ascii="仿宋" w:eastAsia="仿宋"/>
                <w:color w:val="auto"/>
                <w:sz w:val="21"/>
                <w:szCs w:val="21"/>
              </w:rPr>
            </w:pPr>
            <w:r>
              <w:rPr>
                <w:rFonts w:hint="eastAsia" w:ascii="仿宋" w:eastAsia="仿宋"/>
                <w:color w:val="auto"/>
                <w:sz w:val="21"/>
                <w:szCs w:val="21"/>
              </w:rPr>
              <w:t>包括宣传片的拍摄、剪辑、制作，高清1920x1080，并在市广播电视台播出2天</w:t>
            </w:r>
          </w:p>
        </w:tc>
        <w:tc>
          <w:tcPr>
            <w:tcW w:w="851" w:type="dxa"/>
            <w:tcBorders>
              <w:top w:val="nil"/>
              <w:left w:val="nil"/>
              <w:bottom w:val="single" w:color="auto" w:sz="4" w:space="0"/>
              <w:right w:val="single" w:color="auto" w:sz="4" w:space="0"/>
              <w:tl2br w:val="nil"/>
              <w:tr2bl w:val="nil"/>
            </w:tcBorders>
            <w:noWrap/>
            <w:vAlign w:val="center"/>
          </w:tcPr>
          <w:p>
            <w:pPr>
              <w:jc w:val="center"/>
              <w:rPr>
                <w:rFonts w:ascii="仿宋" w:eastAsia="仿宋"/>
                <w:color w:val="auto"/>
                <w:sz w:val="21"/>
                <w:szCs w:val="21"/>
              </w:rPr>
            </w:pPr>
            <w:r>
              <w:rPr>
                <w:rFonts w:hint="eastAsia" w:ascii="仿宋" w:eastAsia="仿宋"/>
                <w:color w:val="auto"/>
                <w:sz w:val="21"/>
                <w:szCs w:val="21"/>
              </w:rPr>
              <w:t>分钟</w:t>
            </w:r>
          </w:p>
        </w:tc>
        <w:tc>
          <w:tcPr>
            <w:tcW w:w="709" w:type="dxa"/>
            <w:tcBorders>
              <w:top w:val="nil"/>
              <w:left w:val="nil"/>
              <w:bottom w:val="single" w:color="auto" w:sz="4" w:space="0"/>
              <w:right w:val="single" w:color="auto" w:sz="4" w:space="0"/>
              <w:tl2br w:val="nil"/>
              <w:tr2bl w:val="nil"/>
            </w:tcBorders>
            <w:noWrap/>
            <w:vAlign w:val="center"/>
          </w:tcPr>
          <w:p>
            <w:pPr>
              <w:jc w:val="center"/>
              <w:rPr>
                <w:rFonts w:ascii="仿宋" w:eastAsia="仿宋"/>
                <w:color w:val="auto"/>
                <w:sz w:val="21"/>
                <w:szCs w:val="21"/>
              </w:rPr>
            </w:pPr>
            <w:r>
              <w:rPr>
                <w:rFonts w:hint="eastAsia" w:ascii="仿宋" w:eastAsia="仿宋"/>
                <w:color w:val="auto"/>
                <w:sz w:val="21"/>
                <w:szCs w:val="21"/>
              </w:rPr>
              <w:t>2</w:t>
            </w:r>
          </w:p>
        </w:tc>
        <w:tc>
          <w:tcPr>
            <w:tcW w:w="1134" w:type="dxa"/>
            <w:tcBorders>
              <w:top w:val="nil"/>
              <w:left w:val="nil"/>
              <w:bottom w:val="single" w:color="auto" w:sz="4" w:space="0"/>
              <w:right w:val="single" w:color="auto" w:sz="4" w:space="0"/>
              <w:tl2br w:val="nil"/>
              <w:tr2bl w:val="nil"/>
            </w:tcBorders>
            <w:noWrap/>
            <w:vAlign w:val="bottom"/>
          </w:tcPr>
          <w:p>
            <w:pPr>
              <w:rPr>
                <w:rFonts w:ascii="仿宋" w:eastAsia="仿宋"/>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 w:hRule="atLeast"/>
        </w:trPr>
        <w:tc>
          <w:tcPr>
            <w:tcW w:w="534" w:type="dxa"/>
            <w:tcBorders>
              <w:top w:val="nil"/>
              <w:left w:val="single" w:color="auto" w:sz="4" w:space="0"/>
              <w:bottom w:val="single" w:color="auto" w:sz="4" w:space="0"/>
              <w:right w:val="single" w:color="auto" w:sz="4" w:space="0"/>
              <w:tl2br w:val="nil"/>
              <w:tr2bl w:val="nil"/>
            </w:tcBorders>
            <w:noWrap/>
            <w:vAlign w:val="center"/>
          </w:tcPr>
          <w:p>
            <w:pPr>
              <w:jc w:val="center"/>
              <w:rPr>
                <w:rFonts w:ascii="仿宋" w:eastAsia="仿宋"/>
                <w:color w:val="auto"/>
                <w:sz w:val="21"/>
                <w:szCs w:val="21"/>
              </w:rPr>
            </w:pPr>
            <w:r>
              <w:rPr>
                <w:rFonts w:hint="eastAsia" w:ascii="仿宋" w:eastAsia="仿宋"/>
                <w:color w:val="auto"/>
                <w:sz w:val="21"/>
                <w:szCs w:val="21"/>
              </w:rPr>
              <w:t>3</w:t>
            </w:r>
          </w:p>
        </w:tc>
        <w:tc>
          <w:tcPr>
            <w:tcW w:w="709" w:type="dxa"/>
            <w:vMerge w:val="restart"/>
            <w:tcBorders>
              <w:top w:val="single" w:color="000000" w:sz="4" w:space="0"/>
              <w:left w:val="single" w:color="auto" w:sz="4" w:space="0"/>
              <w:bottom w:val="nil"/>
              <w:right w:val="single" w:color="auto" w:sz="4" w:space="0"/>
              <w:tl2br w:val="nil"/>
              <w:tr2bl w:val="nil"/>
            </w:tcBorders>
            <w:noWrap/>
            <w:vAlign w:val="center"/>
          </w:tcPr>
          <w:p>
            <w:pPr>
              <w:rPr>
                <w:rFonts w:ascii="仿宋" w:eastAsia="仿宋"/>
                <w:color w:val="auto"/>
                <w:sz w:val="21"/>
                <w:szCs w:val="21"/>
              </w:rPr>
            </w:pPr>
            <w:r>
              <w:rPr>
                <w:rFonts w:hint="eastAsia" w:ascii="仿宋" w:eastAsia="仿宋"/>
                <w:color w:val="auto"/>
                <w:sz w:val="21"/>
                <w:szCs w:val="21"/>
              </w:rPr>
              <w:t>文艺汇演庆祝晚会</w:t>
            </w:r>
          </w:p>
        </w:tc>
        <w:tc>
          <w:tcPr>
            <w:tcW w:w="1559" w:type="dxa"/>
            <w:gridSpan w:val="2"/>
            <w:vMerge w:val="restart"/>
            <w:tcBorders>
              <w:top w:val="single" w:color="auto" w:sz="4" w:space="0"/>
              <w:left w:val="single" w:color="auto" w:sz="4" w:space="0"/>
              <w:bottom w:val="nil"/>
              <w:right w:val="single" w:color="auto" w:sz="4" w:space="0"/>
              <w:tl2br w:val="nil"/>
              <w:tr2bl w:val="nil"/>
            </w:tcBorders>
            <w:noWrap/>
            <w:vAlign w:val="center"/>
          </w:tcPr>
          <w:p>
            <w:pPr>
              <w:rPr>
                <w:rFonts w:ascii="仿宋" w:eastAsia="仿宋"/>
                <w:color w:val="auto"/>
                <w:sz w:val="21"/>
                <w:szCs w:val="21"/>
              </w:rPr>
            </w:pPr>
            <w:r>
              <w:rPr>
                <w:rFonts w:hint="eastAsia" w:ascii="仿宋" w:eastAsia="仿宋"/>
                <w:color w:val="auto"/>
                <w:sz w:val="21"/>
                <w:szCs w:val="21"/>
              </w:rPr>
              <w:t>导演（节目总导演团队）</w:t>
            </w:r>
          </w:p>
        </w:tc>
        <w:tc>
          <w:tcPr>
            <w:tcW w:w="3827" w:type="dxa"/>
            <w:tcBorders>
              <w:top w:val="nil"/>
              <w:left w:val="nil"/>
              <w:bottom w:val="single" w:color="auto" w:sz="4" w:space="0"/>
              <w:right w:val="single" w:color="auto" w:sz="4" w:space="0"/>
              <w:tl2br w:val="nil"/>
              <w:tr2bl w:val="nil"/>
            </w:tcBorders>
            <w:noWrap/>
            <w:vAlign w:val="center"/>
          </w:tcPr>
          <w:p>
            <w:pPr>
              <w:rPr>
                <w:rFonts w:ascii="仿宋" w:eastAsia="仿宋"/>
                <w:color w:val="auto"/>
                <w:sz w:val="21"/>
                <w:szCs w:val="21"/>
              </w:rPr>
            </w:pPr>
            <w:r>
              <w:rPr>
                <w:rFonts w:hint="eastAsia" w:ascii="仿宋" w:eastAsia="仿宋"/>
                <w:color w:val="auto"/>
                <w:sz w:val="21"/>
                <w:szCs w:val="21"/>
              </w:rPr>
              <w:t>节目策划、指导、审核</w:t>
            </w:r>
          </w:p>
        </w:tc>
        <w:tc>
          <w:tcPr>
            <w:tcW w:w="851" w:type="dxa"/>
            <w:tcBorders>
              <w:top w:val="nil"/>
              <w:left w:val="nil"/>
              <w:bottom w:val="single" w:color="auto" w:sz="4" w:space="0"/>
              <w:right w:val="single" w:color="auto" w:sz="4" w:space="0"/>
              <w:tl2br w:val="nil"/>
              <w:tr2bl w:val="nil"/>
            </w:tcBorders>
            <w:noWrap/>
            <w:vAlign w:val="center"/>
          </w:tcPr>
          <w:p>
            <w:pPr>
              <w:jc w:val="center"/>
              <w:rPr>
                <w:rFonts w:ascii="仿宋" w:eastAsia="仿宋"/>
                <w:color w:val="auto"/>
                <w:sz w:val="21"/>
                <w:szCs w:val="21"/>
              </w:rPr>
            </w:pPr>
            <w:r>
              <w:rPr>
                <w:rFonts w:hint="eastAsia" w:ascii="仿宋" w:eastAsia="仿宋"/>
                <w:color w:val="auto"/>
                <w:sz w:val="21"/>
                <w:szCs w:val="21"/>
              </w:rPr>
              <w:t>个</w:t>
            </w:r>
          </w:p>
        </w:tc>
        <w:tc>
          <w:tcPr>
            <w:tcW w:w="709" w:type="dxa"/>
            <w:tcBorders>
              <w:top w:val="nil"/>
              <w:left w:val="nil"/>
              <w:bottom w:val="single" w:color="auto" w:sz="4" w:space="0"/>
              <w:right w:val="single" w:color="auto" w:sz="4" w:space="0"/>
              <w:tl2br w:val="nil"/>
              <w:tr2bl w:val="nil"/>
            </w:tcBorders>
            <w:noWrap/>
            <w:vAlign w:val="center"/>
          </w:tcPr>
          <w:p>
            <w:pPr>
              <w:jc w:val="center"/>
              <w:rPr>
                <w:rFonts w:ascii="仿宋" w:eastAsia="仿宋"/>
                <w:color w:val="auto"/>
                <w:sz w:val="21"/>
                <w:szCs w:val="21"/>
              </w:rPr>
            </w:pPr>
            <w:r>
              <w:rPr>
                <w:rFonts w:hint="eastAsia" w:ascii="仿宋" w:eastAsia="仿宋"/>
                <w:color w:val="auto"/>
                <w:sz w:val="21"/>
                <w:szCs w:val="21"/>
              </w:rPr>
              <w:t>8</w:t>
            </w:r>
          </w:p>
        </w:tc>
        <w:tc>
          <w:tcPr>
            <w:tcW w:w="1134" w:type="dxa"/>
            <w:tcBorders>
              <w:top w:val="nil"/>
              <w:left w:val="nil"/>
              <w:bottom w:val="single" w:color="auto" w:sz="4" w:space="0"/>
              <w:right w:val="single" w:color="auto" w:sz="4" w:space="0"/>
              <w:tl2br w:val="nil"/>
              <w:tr2bl w:val="nil"/>
            </w:tcBorders>
            <w:noWrap/>
            <w:vAlign w:val="center"/>
          </w:tcPr>
          <w:p>
            <w:pPr>
              <w:rPr>
                <w:rFonts w:ascii="仿宋" w:eastAsia="仿宋"/>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34" w:type="dxa"/>
            <w:tcBorders>
              <w:top w:val="nil"/>
              <w:left w:val="single" w:color="auto" w:sz="4" w:space="0"/>
              <w:bottom w:val="single" w:color="auto" w:sz="4" w:space="0"/>
              <w:right w:val="single" w:color="auto" w:sz="4" w:space="0"/>
              <w:tl2br w:val="nil"/>
              <w:tr2bl w:val="nil"/>
            </w:tcBorders>
            <w:noWrap/>
            <w:vAlign w:val="center"/>
          </w:tcPr>
          <w:p>
            <w:pPr>
              <w:jc w:val="center"/>
              <w:rPr>
                <w:rFonts w:ascii="仿宋" w:eastAsia="仿宋"/>
                <w:color w:val="auto"/>
                <w:sz w:val="21"/>
                <w:szCs w:val="21"/>
              </w:rPr>
            </w:pPr>
            <w:r>
              <w:rPr>
                <w:rFonts w:hint="eastAsia" w:ascii="仿宋" w:eastAsia="仿宋"/>
                <w:color w:val="auto"/>
                <w:sz w:val="21"/>
                <w:szCs w:val="21"/>
              </w:rPr>
              <w:t>4</w:t>
            </w:r>
          </w:p>
        </w:tc>
        <w:tc>
          <w:tcPr>
            <w:tcW w:w="709" w:type="dxa"/>
            <w:vMerge w:val="continue"/>
            <w:tcBorders>
              <w:top w:val="nil"/>
              <w:left w:val="single" w:color="auto" w:sz="4" w:space="0"/>
              <w:bottom w:val="nil"/>
              <w:right w:val="single" w:color="auto" w:sz="4" w:space="0"/>
              <w:tl2br w:val="nil"/>
              <w:tr2bl w:val="nil"/>
            </w:tcBorders>
            <w:noWrap/>
            <w:vAlign w:val="center"/>
          </w:tcPr>
          <w:p>
            <w:pPr>
              <w:rPr>
                <w:color w:val="auto"/>
              </w:rPr>
            </w:pPr>
          </w:p>
        </w:tc>
        <w:tc>
          <w:tcPr>
            <w:tcW w:w="1559" w:type="dxa"/>
            <w:gridSpan w:val="2"/>
            <w:vMerge w:val="continue"/>
            <w:tcBorders>
              <w:top w:val="nil"/>
              <w:left w:val="single" w:color="auto" w:sz="4" w:space="0"/>
              <w:bottom w:val="nil"/>
              <w:right w:val="single" w:color="auto" w:sz="4" w:space="0"/>
              <w:tl2br w:val="nil"/>
              <w:tr2bl w:val="nil"/>
            </w:tcBorders>
            <w:noWrap/>
            <w:vAlign w:val="center"/>
          </w:tcPr>
          <w:p>
            <w:pPr>
              <w:rPr>
                <w:color w:val="auto"/>
              </w:rPr>
            </w:pPr>
          </w:p>
        </w:tc>
        <w:tc>
          <w:tcPr>
            <w:tcW w:w="3827" w:type="dxa"/>
            <w:tcBorders>
              <w:top w:val="nil"/>
              <w:left w:val="nil"/>
              <w:bottom w:val="single" w:color="auto" w:sz="4" w:space="0"/>
              <w:right w:val="single" w:color="auto" w:sz="4" w:space="0"/>
              <w:tl2br w:val="nil"/>
              <w:tr2bl w:val="nil"/>
            </w:tcBorders>
            <w:noWrap/>
            <w:vAlign w:val="center"/>
          </w:tcPr>
          <w:p>
            <w:pPr>
              <w:rPr>
                <w:rFonts w:ascii="仿宋" w:eastAsia="仿宋"/>
                <w:color w:val="auto"/>
                <w:sz w:val="21"/>
                <w:szCs w:val="21"/>
              </w:rPr>
            </w:pPr>
            <w:r>
              <w:rPr>
                <w:rFonts w:hint="eastAsia" w:ascii="仿宋" w:eastAsia="仿宋"/>
                <w:color w:val="auto"/>
                <w:sz w:val="21"/>
                <w:szCs w:val="21"/>
              </w:rPr>
              <w:t>培训节目主持人</w:t>
            </w:r>
          </w:p>
        </w:tc>
        <w:tc>
          <w:tcPr>
            <w:tcW w:w="851" w:type="dxa"/>
            <w:tcBorders>
              <w:top w:val="nil"/>
              <w:left w:val="nil"/>
              <w:bottom w:val="single" w:color="auto" w:sz="4" w:space="0"/>
              <w:right w:val="single" w:color="auto" w:sz="4" w:space="0"/>
              <w:tl2br w:val="nil"/>
              <w:tr2bl w:val="nil"/>
            </w:tcBorders>
            <w:noWrap/>
            <w:vAlign w:val="center"/>
          </w:tcPr>
          <w:p>
            <w:pPr>
              <w:jc w:val="center"/>
              <w:rPr>
                <w:rFonts w:ascii="仿宋" w:eastAsia="仿宋"/>
                <w:color w:val="auto"/>
                <w:sz w:val="21"/>
                <w:szCs w:val="21"/>
              </w:rPr>
            </w:pPr>
            <w:r>
              <w:rPr>
                <w:rFonts w:hint="eastAsia" w:ascii="仿宋" w:eastAsia="仿宋"/>
                <w:color w:val="auto"/>
                <w:sz w:val="21"/>
                <w:szCs w:val="21"/>
              </w:rPr>
              <w:t>人</w:t>
            </w:r>
          </w:p>
        </w:tc>
        <w:tc>
          <w:tcPr>
            <w:tcW w:w="709" w:type="dxa"/>
            <w:tcBorders>
              <w:top w:val="nil"/>
              <w:left w:val="nil"/>
              <w:bottom w:val="single" w:color="auto" w:sz="4" w:space="0"/>
              <w:right w:val="single" w:color="auto" w:sz="4" w:space="0"/>
              <w:tl2br w:val="nil"/>
              <w:tr2bl w:val="nil"/>
            </w:tcBorders>
            <w:noWrap/>
            <w:vAlign w:val="center"/>
          </w:tcPr>
          <w:p>
            <w:pPr>
              <w:jc w:val="center"/>
              <w:rPr>
                <w:rFonts w:ascii="仿宋" w:eastAsia="仿宋"/>
                <w:color w:val="auto"/>
                <w:sz w:val="21"/>
                <w:szCs w:val="21"/>
              </w:rPr>
            </w:pPr>
            <w:r>
              <w:rPr>
                <w:rFonts w:hint="eastAsia" w:ascii="仿宋" w:eastAsia="仿宋"/>
                <w:color w:val="auto"/>
                <w:sz w:val="21"/>
                <w:szCs w:val="21"/>
              </w:rPr>
              <w:t>4</w:t>
            </w:r>
          </w:p>
        </w:tc>
        <w:tc>
          <w:tcPr>
            <w:tcW w:w="1134" w:type="dxa"/>
            <w:tcBorders>
              <w:top w:val="nil"/>
              <w:left w:val="nil"/>
              <w:bottom w:val="single" w:color="auto" w:sz="4" w:space="0"/>
              <w:right w:val="single" w:color="auto" w:sz="4" w:space="0"/>
              <w:tl2br w:val="nil"/>
              <w:tr2bl w:val="nil"/>
            </w:tcBorders>
            <w:noWrap/>
            <w:vAlign w:val="center"/>
          </w:tcPr>
          <w:p>
            <w:pPr>
              <w:rPr>
                <w:rFonts w:ascii="仿宋" w:eastAsia="仿宋"/>
                <w:color w:val="auto"/>
                <w:sz w:val="21"/>
                <w:szCs w:val="21"/>
              </w:rPr>
            </w:pPr>
            <w:r>
              <w:rPr>
                <w:rFonts w:hint="eastAsia" w:ascii="仿宋" w:eastAsia="仿宋"/>
                <w:color w:val="auto"/>
                <w:sz w:val="21"/>
                <w:szCs w:val="21"/>
              </w:rPr>
              <w:t>包括主持词撰写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 w:hRule="atLeast"/>
        </w:trPr>
        <w:tc>
          <w:tcPr>
            <w:tcW w:w="534" w:type="dxa"/>
            <w:tcBorders>
              <w:top w:val="nil"/>
              <w:left w:val="single" w:color="auto" w:sz="4" w:space="0"/>
              <w:bottom w:val="single" w:color="auto" w:sz="4" w:space="0"/>
              <w:right w:val="single" w:color="auto" w:sz="4" w:space="0"/>
              <w:tl2br w:val="nil"/>
              <w:tr2bl w:val="nil"/>
            </w:tcBorders>
            <w:noWrap/>
            <w:vAlign w:val="center"/>
          </w:tcPr>
          <w:p>
            <w:pPr>
              <w:jc w:val="center"/>
              <w:rPr>
                <w:rFonts w:ascii="仿宋" w:eastAsia="仿宋"/>
                <w:color w:val="auto"/>
                <w:sz w:val="21"/>
                <w:szCs w:val="21"/>
              </w:rPr>
            </w:pPr>
            <w:r>
              <w:rPr>
                <w:rFonts w:hint="eastAsia" w:ascii="仿宋" w:eastAsia="仿宋"/>
                <w:color w:val="auto"/>
                <w:sz w:val="21"/>
                <w:szCs w:val="21"/>
              </w:rPr>
              <w:t>5</w:t>
            </w:r>
          </w:p>
        </w:tc>
        <w:tc>
          <w:tcPr>
            <w:tcW w:w="709" w:type="dxa"/>
            <w:vMerge w:val="continue"/>
            <w:tcBorders>
              <w:top w:val="nil"/>
              <w:left w:val="single" w:color="auto" w:sz="4" w:space="0"/>
              <w:bottom w:val="nil"/>
              <w:right w:val="single" w:color="auto" w:sz="4" w:space="0"/>
              <w:tl2br w:val="nil"/>
              <w:tr2bl w:val="nil"/>
            </w:tcBorders>
            <w:noWrap/>
            <w:vAlign w:val="center"/>
          </w:tcPr>
          <w:p>
            <w:pPr>
              <w:rPr>
                <w:color w:val="auto"/>
              </w:rPr>
            </w:pPr>
          </w:p>
        </w:tc>
        <w:tc>
          <w:tcPr>
            <w:tcW w:w="1559" w:type="dxa"/>
            <w:gridSpan w:val="2"/>
            <w:vMerge w:val="continue"/>
            <w:tcBorders>
              <w:top w:val="nil"/>
              <w:left w:val="single" w:color="auto" w:sz="4" w:space="0"/>
              <w:bottom w:val="nil"/>
              <w:right w:val="single" w:color="auto" w:sz="4" w:space="0"/>
              <w:tl2br w:val="nil"/>
              <w:tr2bl w:val="nil"/>
            </w:tcBorders>
            <w:noWrap/>
            <w:vAlign w:val="center"/>
          </w:tcPr>
          <w:p>
            <w:pPr>
              <w:rPr>
                <w:color w:val="auto"/>
              </w:rPr>
            </w:pPr>
          </w:p>
        </w:tc>
        <w:tc>
          <w:tcPr>
            <w:tcW w:w="3827" w:type="dxa"/>
            <w:tcBorders>
              <w:top w:val="nil"/>
              <w:left w:val="nil"/>
              <w:bottom w:val="single" w:color="auto" w:sz="4" w:space="0"/>
              <w:right w:val="single" w:color="auto" w:sz="4" w:space="0"/>
              <w:tl2br w:val="nil"/>
              <w:tr2bl w:val="nil"/>
            </w:tcBorders>
            <w:noWrap/>
            <w:vAlign w:val="center"/>
          </w:tcPr>
          <w:p>
            <w:pPr>
              <w:rPr>
                <w:rFonts w:ascii="仿宋" w:eastAsia="仿宋"/>
                <w:color w:val="auto"/>
                <w:sz w:val="21"/>
                <w:szCs w:val="21"/>
              </w:rPr>
            </w:pPr>
            <w:r>
              <w:rPr>
                <w:rFonts w:hint="eastAsia" w:ascii="仿宋" w:eastAsia="仿宋"/>
                <w:color w:val="auto"/>
                <w:sz w:val="21"/>
                <w:szCs w:val="21"/>
              </w:rPr>
              <w:t>指导委机关节目排练（含LED背景舞美制作）</w:t>
            </w:r>
          </w:p>
        </w:tc>
        <w:tc>
          <w:tcPr>
            <w:tcW w:w="851" w:type="dxa"/>
            <w:tcBorders>
              <w:top w:val="nil"/>
              <w:left w:val="nil"/>
              <w:bottom w:val="single" w:color="auto" w:sz="4" w:space="0"/>
              <w:right w:val="single" w:color="auto" w:sz="4" w:space="0"/>
              <w:tl2br w:val="nil"/>
              <w:tr2bl w:val="nil"/>
            </w:tcBorders>
            <w:noWrap/>
            <w:vAlign w:val="center"/>
          </w:tcPr>
          <w:p>
            <w:pPr>
              <w:jc w:val="center"/>
              <w:rPr>
                <w:rFonts w:ascii="仿宋" w:eastAsia="仿宋"/>
                <w:color w:val="auto"/>
                <w:sz w:val="21"/>
                <w:szCs w:val="21"/>
              </w:rPr>
            </w:pPr>
            <w:r>
              <w:rPr>
                <w:rFonts w:hint="eastAsia" w:ascii="仿宋" w:eastAsia="仿宋"/>
                <w:color w:val="auto"/>
                <w:sz w:val="21"/>
                <w:szCs w:val="21"/>
              </w:rPr>
              <w:t>分钟</w:t>
            </w:r>
          </w:p>
        </w:tc>
        <w:tc>
          <w:tcPr>
            <w:tcW w:w="709" w:type="dxa"/>
            <w:tcBorders>
              <w:top w:val="nil"/>
              <w:left w:val="nil"/>
              <w:bottom w:val="single" w:color="auto" w:sz="4" w:space="0"/>
              <w:right w:val="single" w:color="auto" w:sz="4" w:space="0"/>
              <w:tl2br w:val="nil"/>
              <w:tr2bl w:val="nil"/>
            </w:tcBorders>
            <w:noWrap/>
            <w:vAlign w:val="center"/>
          </w:tcPr>
          <w:p>
            <w:pPr>
              <w:jc w:val="center"/>
              <w:rPr>
                <w:rFonts w:ascii="仿宋" w:eastAsia="仿宋"/>
                <w:color w:val="auto"/>
                <w:sz w:val="21"/>
                <w:szCs w:val="21"/>
              </w:rPr>
            </w:pPr>
            <w:r>
              <w:rPr>
                <w:rFonts w:hint="eastAsia" w:ascii="仿宋" w:eastAsia="仿宋"/>
                <w:color w:val="auto"/>
                <w:sz w:val="21"/>
                <w:szCs w:val="21"/>
              </w:rPr>
              <w:t>5</w:t>
            </w:r>
          </w:p>
        </w:tc>
        <w:tc>
          <w:tcPr>
            <w:tcW w:w="1134" w:type="dxa"/>
            <w:tcBorders>
              <w:top w:val="nil"/>
              <w:left w:val="nil"/>
              <w:bottom w:val="single" w:color="auto" w:sz="4" w:space="0"/>
              <w:right w:val="single" w:color="auto" w:sz="4" w:space="0"/>
              <w:tl2br w:val="nil"/>
              <w:tr2bl w:val="nil"/>
            </w:tcBorders>
            <w:noWrap/>
            <w:vAlign w:val="center"/>
          </w:tcPr>
          <w:p>
            <w:pPr>
              <w:rPr>
                <w:rFonts w:ascii="仿宋" w:eastAsia="仿宋"/>
                <w:color w:val="auto"/>
                <w:sz w:val="21"/>
                <w:szCs w:val="21"/>
              </w:rPr>
            </w:pPr>
            <w:r>
              <w:rPr>
                <w:rFonts w:hint="eastAsia" w:ascii="仿宋" w:eastAsia="仿宋"/>
                <w:color w:val="auto"/>
                <w:sz w:val="21"/>
                <w:szCs w:val="21"/>
              </w:rPr>
              <w:t>1个节目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34" w:type="dxa"/>
            <w:tcBorders>
              <w:top w:val="nil"/>
              <w:left w:val="single" w:color="auto" w:sz="4" w:space="0"/>
              <w:bottom w:val="single" w:color="auto" w:sz="4" w:space="0"/>
              <w:right w:val="single" w:color="auto" w:sz="4" w:space="0"/>
              <w:tl2br w:val="nil"/>
              <w:tr2bl w:val="nil"/>
            </w:tcBorders>
            <w:noWrap/>
            <w:vAlign w:val="center"/>
          </w:tcPr>
          <w:p>
            <w:pPr>
              <w:jc w:val="center"/>
              <w:rPr>
                <w:rFonts w:ascii="仿宋" w:eastAsia="仿宋"/>
                <w:color w:val="auto"/>
                <w:sz w:val="21"/>
                <w:szCs w:val="21"/>
              </w:rPr>
            </w:pPr>
            <w:r>
              <w:rPr>
                <w:rFonts w:hint="eastAsia" w:ascii="仿宋" w:eastAsia="仿宋"/>
                <w:color w:val="auto"/>
                <w:sz w:val="21"/>
                <w:szCs w:val="21"/>
              </w:rPr>
              <w:t>6</w:t>
            </w:r>
          </w:p>
        </w:tc>
        <w:tc>
          <w:tcPr>
            <w:tcW w:w="709" w:type="dxa"/>
            <w:vMerge w:val="continue"/>
            <w:tcBorders>
              <w:top w:val="nil"/>
              <w:left w:val="single" w:color="auto" w:sz="4" w:space="0"/>
              <w:bottom w:val="nil"/>
              <w:right w:val="single" w:color="auto" w:sz="4" w:space="0"/>
              <w:tl2br w:val="nil"/>
              <w:tr2bl w:val="nil"/>
            </w:tcBorders>
            <w:noWrap/>
            <w:vAlign w:val="center"/>
          </w:tcPr>
          <w:p>
            <w:pPr>
              <w:rPr>
                <w:color w:val="auto"/>
              </w:rPr>
            </w:pPr>
          </w:p>
        </w:tc>
        <w:tc>
          <w:tcPr>
            <w:tcW w:w="709" w:type="dxa"/>
            <w:vMerge w:val="restart"/>
            <w:tcBorders>
              <w:top w:val="single" w:color="000000" w:sz="4" w:space="0"/>
              <w:left w:val="single" w:color="auto" w:sz="4" w:space="0"/>
              <w:bottom w:val="nil"/>
              <w:right w:val="single" w:color="auto" w:sz="4" w:space="0"/>
              <w:tl2br w:val="nil"/>
              <w:tr2bl w:val="nil"/>
            </w:tcBorders>
            <w:noWrap/>
            <w:vAlign w:val="center"/>
          </w:tcPr>
          <w:p>
            <w:pPr>
              <w:rPr>
                <w:rFonts w:ascii="仿宋" w:eastAsia="仿宋"/>
                <w:color w:val="auto"/>
                <w:sz w:val="21"/>
                <w:szCs w:val="21"/>
              </w:rPr>
            </w:pPr>
            <w:r>
              <w:rPr>
                <w:rFonts w:hint="eastAsia" w:ascii="仿宋" w:eastAsia="仿宋"/>
                <w:color w:val="auto"/>
                <w:sz w:val="21"/>
                <w:szCs w:val="21"/>
              </w:rPr>
              <w:t>场地租赁</w:t>
            </w:r>
          </w:p>
        </w:tc>
        <w:tc>
          <w:tcPr>
            <w:tcW w:w="850" w:type="dxa"/>
            <w:vMerge w:val="restart"/>
            <w:tcBorders>
              <w:top w:val="single" w:color="auto" w:sz="4" w:space="0"/>
              <w:left w:val="single" w:color="auto" w:sz="4" w:space="0"/>
              <w:bottom w:val="nil"/>
              <w:right w:val="single" w:color="auto" w:sz="4" w:space="0"/>
              <w:tl2br w:val="nil"/>
              <w:tr2bl w:val="nil"/>
            </w:tcBorders>
            <w:noWrap/>
            <w:vAlign w:val="center"/>
          </w:tcPr>
          <w:p>
            <w:pPr>
              <w:rPr>
                <w:rFonts w:ascii="仿宋" w:eastAsia="仿宋"/>
                <w:color w:val="auto"/>
                <w:sz w:val="21"/>
                <w:szCs w:val="21"/>
              </w:rPr>
            </w:pPr>
            <w:r>
              <w:rPr>
                <w:rFonts w:hint="eastAsia" w:ascii="仿宋" w:eastAsia="仿宋"/>
                <w:color w:val="auto"/>
                <w:sz w:val="21"/>
                <w:szCs w:val="21"/>
              </w:rPr>
              <w:t>场地租赁</w:t>
            </w:r>
          </w:p>
        </w:tc>
        <w:tc>
          <w:tcPr>
            <w:tcW w:w="3827" w:type="dxa"/>
            <w:tcBorders>
              <w:top w:val="nil"/>
              <w:left w:val="nil"/>
              <w:bottom w:val="single" w:color="auto" w:sz="4" w:space="0"/>
              <w:right w:val="single" w:color="auto" w:sz="4" w:space="0"/>
              <w:tl2br w:val="nil"/>
              <w:tr2bl w:val="nil"/>
            </w:tcBorders>
            <w:noWrap/>
            <w:vAlign w:val="center"/>
          </w:tcPr>
          <w:p>
            <w:pPr>
              <w:rPr>
                <w:rFonts w:ascii="仿宋" w:eastAsia="仿宋"/>
                <w:color w:val="auto"/>
                <w:sz w:val="21"/>
                <w:szCs w:val="21"/>
              </w:rPr>
            </w:pPr>
            <w:r>
              <w:rPr>
                <w:rFonts w:hint="eastAsia" w:ascii="仿宋" w:eastAsia="仿宋"/>
                <w:color w:val="auto"/>
                <w:sz w:val="21"/>
                <w:szCs w:val="21"/>
              </w:rPr>
              <w:t>场地租赁</w:t>
            </w:r>
          </w:p>
        </w:tc>
        <w:tc>
          <w:tcPr>
            <w:tcW w:w="851" w:type="dxa"/>
            <w:tcBorders>
              <w:top w:val="nil"/>
              <w:left w:val="nil"/>
              <w:bottom w:val="single" w:color="auto" w:sz="4" w:space="0"/>
              <w:right w:val="single" w:color="auto" w:sz="4" w:space="0"/>
              <w:tl2br w:val="nil"/>
              <w:tr2bl w:val="nil"/>
            </w:tcBorders>
            <w:noWrap/>
            <w:vAlign w:val="center"/>
          </w:tcPr>
          <w:p>
            <w:pPr>
              <w:jc w:val="center"/>
              <w:rPr>
                <w:rFonts w:ascii="仿宋" w:eastAsia="仿宋"/>
                <w:color w:val="auto"/>
                <w:sz w:val="21"/>
                <w:szCs w:val="21"/>
              </w:rPr>
            </w:pPr>
            <w:r>
              <w:rPr>
                <w:rFonts w:hint="eastAsia" w:ascii="仿宋" w:eastAsia="仿宋"/>
                <w:color w:val="auto"/>
                <w:sz w:val="21"/>
                <w:szCs w:val="21"/>
              </w:rPr>
              <w:t>天</w:t>
            </w:r>
          </w:p>
        </w:tc>
        <w:tc>
          <w:tcPr>
            <w:tcW w:w="709" w:type="dxa"/>
            <w:tcBorders>
              <w:top w:val="nil"/>
              <w:left w:val="nil"/>
              <w:bottom w:val="single" w:color="auto" w:sz="4" w:space="0"/>
              <w:right w:val="single" w:color="auto" w:sz="4" w:space="0"/>
              <w:tl2br w:val="nil"/>
              <w:tr2bl w:val="nil"/>
            </w:tcBorders>
            <w:noWrap/>
            <w:vAlign w:val="center"/>
          </w:tcPr>
          <w:p>
            <w:pPr>
              <w:jc w:val="center"/>
              <w:rPr>
                <w:rFonts w:ascii="仿宋" w:eastAsia="仿宋"/>
                <w:color w:val="auto"/>
                <w:sz w:val="21"/>
                <w:szCs w:val="21"/>
              </w:rPr>
            </w:pPr>
            <w:r>
              <w:rPr>
                <w:rFonts w:hint="eastAsia" w:ascii="仿宋" w:eastAsia="仿宋"/>
                <w:color w:val="auto"/>
                <w:sz w:val="21"/>
                <w:szCs w:val="21"/>
              </w:rPr>
              <w:t>2</w:t>
            </w:r>
          </w:p>
        </w:tc>
        <w:tc>
          <w:tcPr>
            <w:tcW w:w="1134" w:type="dxa"/>
            <w:vMerge w:val="restart"/>
            <w:tcBorders>
              <w:top w:val="single" w:color="auto" w:sz="4" w:space="0"/>
              <w:left w:val="nil"/>
              <w:bottom w:val="nil"/>
              <w:right w:val="single" w:color="auto" w:sz="4" w:space="0"/>
              <w:tl2br w:val="nil"/>
              <w:tr2bl w:val="nil"/>
            </w:tcBorders>
            <w:noWrap/>
            <w:vAlign w:val="center"/>
          </w:tcPr>
          <w:p>
            <w:pPr>
              <w:rPr>
                <w:rFonts w:ascii="仿宋" w:eastAsia="仿宋"/>
                <w:color w:val="auto"/>
                <w:sz w:val="21"/>
                <w:szCs w:val="21"/>
              </w:rPr>
            </w:pPr>
            <w:r>
              <w:rPr>
                <w:rFonts w:hint="eastAsia" w:ascii="仿宋" w:eastAsia="仿宋"/>
                <w:color w:val="auto"/>
                <w:sz w:val="21"/>
                <w:szCs w:val="21"/>
              </w:rPr>
              <w:t>地点在巴中市巴州区川剧团（含彩排和正式演出）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 w:hRule="atLeast"/>
        </w:trPr>
        <w:tc>
          <w:tcPr>
            <w:tcW w:w="534" w:type="dxa"/>
            <w:tcBorders>
              <w:top w:val="nil"/>
              <w:left w:val="single" w:color="auto" w:sz="4" w:space="0"/>
              <w:bottom w:val="single" w:color="auto" w:sz="4" w:space="0"/>
              <w:right w:val="single" w:color="auto" w:sz="4" w:space="0"/>
              <w:tl2br w:val="nil"/>
              <w:tr2bl w:val="nil"/>
            </w:tcBorders>
            <w:noWrap/>
            <w:vAlign w:val="center"/>
          </w:tcPr>
          <w:p>
            <w:pPr>
              <w:jc w:val="center"/>
              <w:rPr>
                <w:rFonts w:ascii="仿宋" w:eastAsia="仿宋"/>
                <w:color w:val="auto"/>
                <w:sz w:val="21"/>
                <w:szCs w:val="21"/>
              </w:rPr>
            </w:pPr>
            <w:r>
              <w:rPr>
                <w:rFonts w:hint="eastAsia" w:ascii="仿宋" w:eastAsia="仿宋"/>
                <w:color w:val="auto"/>
                <w:sz w:val="21"/>
                <w:szCs w:val="21"/>
              </w:rPr>
              <w:t>7</w:t>
            </w:r>
          </w:p>
        </w:tc>
        <w:tc>
          <w:tcPr>
            <w:tcW w:w="709" w:type="dxa"/>
            <w:vMerge w:val="continue"/>
            <w:tcBorders>
              <w:top w:val="nil"/>
              <w:left w:val="single" w:color="auto" w:sz="4" w:space="0"/>
              <w:bottom w:val="nil"/>
              <w:right w:val="single" w:color="auto" w:sz="4" w:space="0"/>
              <w:tl2br w:val="nil"/>
              <w:tr2bl w:val="nil"/>
            </w:tcBorders>
            <w:noWrap/>
            <w:vAlign w:val="center"/>
          </w:tcPr>
          <w:p>
            <w:pPr>
              <w:rPr>
                <w:color w:val="auto"/>
              </w:rPr>
            </w:pPr>
          </w:p>
        </w:tc>
        <w:tc>
          <w:tcPr>
            <w:tcW w:w="709" w:type="dxa"/>
            <w:vMerge w:val="continue"/>
            <w:tcBorders>
              <w:top w:val="nil"/>
              <w:left w:val="single" w:color="auto" w:sz="4" w:space="0"/>
              <w:bottom w:val="nil"/>
              <w:right w:val="single" w:color="auto" w:sz="4" w:space="0"/>
              <w:tl2br w:val="nil"/>
              <w:tr2bl w:val="nil"/>
            </w:tcBorders>
            <w:noWrap/>
            <w:vAlign w:val="center"/>
          </w:tcPr>
          <w:p>
            <w:pPr>
              <w:rPr>
                <w:color w:val="auto"/>
              </w:rPr>
            </w:pPr>
          </w:p>
        </w:tc>
        <w:tc>
          <w:tcPr>
            <w:tcW w:w="850" w:type="dxa"/>
            <w:vMerge w:val="continue"/>
            <w:tcBorders>
              <w:top w:val="nil"/>
              <w:left w:val="single" w:color="auto" w:sz="4" w:space="0"/>
              <w:bottom w:val="nil"/>
              <w:right w:val="single" w:color="auto" w:sz="4" w:space="0"/>
              <w:tl2br w:val="nil"/>
              <w:tr2bl w:val="nil"/>
            </w:tcBorders>
            <w:noWrap/>
            <w:vAlign w:val="center"/>
          </w:tcPr>
          <w:p>
            <w:pPr>
              <w:rPr>
                <w:color w:val="auto"/>
              </w:rPr>
            </w:pPr>
          </w:p>
        </w:tc>
        <w:tc>
          <w:tcPr>
            <w:tcW w:w="3827" w:type="dxa"/>
            <w:tcBorders>
              <w:top w:val="nil"/>
              <w:left w:val="nil"/>
              <w:bottom w:val="single" w:color="auto" w:sz="4" w:space="0"/>
              <w:right w:val="single" w:color="auto" w:sz="4" w:space="0"/>
              <w:tl2br w:val="nil"/>
              <w:tr2bl w:val="nil"/>
            </w:tcBorders>
            <w:noWrap/>
            <w:vAlign w:val="center"/>
          </w:tcPr>
          <w:p>
            <w:pPr>
              <w:rPr>
                <w:rFonts w:ascii="仿宋" w:eastAsia="仿宋"/>
                <w:color w:val="auto"/>
                <w:sz w:val="21"/>
                <w:szCs w:val="21"/>
              </w:rPr>
            </w:pPr>
            <w:r>
              <w:rPr>
                <w:rFonts w:hint="eastAsia" w:ascii="仿宋" w:eastAsia="仿宋"/>
                <w:color w:val="auto"/>
                <w:sz w:val="21"/>
                <w:szCs w:val="21"/>
              </w:rPr>
              <w:t>提供配置330瓦追光灯（包括灯光控制人员）</w:t>
            </w:r>
          </w:p>
        </w:tc>
        <w:tc>
          <w:tcPr>
            <w:tcW w:w="851" w:type="dxa"/>
            <w:tcBorders>
              <w:top w:val="nil"/>
              <w:left w:val="nil"/>
              <w:bottom w:val="single" w:color="auto" w:sz="4" w:space="0"/>
              <w:right w:val="single" w:color="auto" w:sz="4" w:space="0"/>
              <w:tl2br w:val="nil"/>
              <w:tr2bl w:val="nil"/>
            </w:tcBorders>
            <w:noWrap/>
            <w:vAlign w:val="center"/>
          </w:tcPr>
          <w:p>
            <w:pPr>
              <w:jc w:val="center"/>
              <w:rPr>
                <w:rFonts w:ascii="仿宋" w:eastAsia="仿宋"/>
                <w:color w:val="auto"/>
                <w:sz w:val="21"/>
                <w:szCs w:val="21"/>
              </w:rPr>
            </w:pPr>
            <w:r>
              <w:rPr>
                <w:rFonts w:hint="eastAsia" w:ascii="仿宋" w:eastAsia="仿宋"/>
                <w:color w:val="auto"/>
                <w:sz w:val="21"/>
                <w:szCs w:val="21"/>
              </w:rPr>
              <w:t>组</w:t>
            </w:r>
          </w:p>
        </w:tc>
        <w:tc>
          <w:tcPr>
            <w:tcW w:w="709" w:type="dxa"/>
            <w:tcBorders>
              <w:top w:val="nil"/>
              <w:left w:val="nil"/>
              <w:bottom w:val="single" w:color="auto" w:sz="4" w:space="0"/>
              <w:right w:val="single" w:color="auto" w:sz="4" w:space="0"/>
              <w:tl2br w:val="nil"/>
              <w:tr2bl w:val="nil"/>
            </w:tcBorders>
            <w:noWrap/>
            <w:vAlign w:val="center"/>
          </w:tcPr>
          <w:p>
            <w:pPr>
              <w:jc w:val="center"/>
              <w:rPr>
                <w:rFonts w:ascii="仿宋" w:eastAsia="仿宋"/>
                <w:color w:val="auto"/>
                <w:sz w:val="21"/>
                <w:szCs w:val="21"/>
              </w:rPr>
            </w:pPr>
            <w:r>
              <w:rPr>
                <w:rFonts w:hint="eastAsia" w:ascii="仿宋" w:eastAsia="仿宋"/>
                <w:color w:val="auto"/>
                <w:sz w:val="21"/>
                <w:szCs w:val="21"/>
              </w:rPr>
              <w:t>2</w:t>
            </w:r>
          </w:p>
        </w:tc>
        <w:tc>
          <w:tcPr>
            <w:tcW w:w="1134" w:type="dxa"/>
            <w:vMerge w:val="continue"/>
            <w:tcBorders>
              <w:top w:val="nil"/>
              <w:left w:val="nil"/>
              <w:bottom w:val="nil"/>
              <w:right w:val="single" w:color="auto" w:sz="4" w:space="0"/>
              <w:tl2br w:val="nil"/>
              <w:tr2bl w:val="nil"/>
            </w:tcBorders>
            <w:noWrap/>
            <w:vAlign w:val="center"/>
          </w:tcPr>
          <w:p>
            <w:pPr>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34" w:type="dxa"/>
            <w:tcBorders>
              <w:top w:val="nil"/>
              <w:left w:val="single" w:color="auto" w:sz="4" w:space="0"/>
              <w:bottom w:val="single" w:color="auto" w:sz="4" w:space="0"/>
              <w:right w:val="single" w:color="auto" w:sz="4" w:space="0"/>
              <w:tl2br w:val="nil"/>
              <w:tr2bl w:val="nil"/>
            </w:tcBorders>
            <w:noWrap/>
            <w:vAlign w:val="center"/>
          </w:tcPr>
          <w:p>
            <w:pPr>
              <w:jc w:val="center"/>
              <w:rPr>
                <w:rFonts w:ascii="仿宋" w:eastAsia="仿宋"/>
                <w:color w:val="auto"/>
                <w:sz w:val="21"/>
                <w:szCs w:val="21"/>
              </w:rPr>
            </w:pPr>
            <w:r>
              <w:rPr>
                <w:rFonts w:hint="eastAsia" w:ascii="仿宋" w:eastAsia="仿宋"/>
                <w:color w:val="auto"/>
                <w:sz w:val="21"/>
                <w:szCs w:val="21"/>
              </w:rPr>
              <w:t>8</w:t>
            </w:r>
          </w:p>
        </w:tc>
        <w:tc>
          <w:tcPr>
            <w:tcW w:w="709" w:type="dxa"/>
            <w:vMerge w:val="continue"/>
            <w:tcBorders>
              <w:top w:val="nil"/>
              <w:left w:val="single" w:color="auto" w:sz="4" w:space="0"/>
              <w:bottom w:val="nil"/>
              <w:right w:val="single" w:color="auto" w:sz="4" w:space="0"/>
              <w:tl2br w:val="nil"/>
              <w:tr2bl w:val="nil"/>
            </w:tcBorders>
            <w:noWrap/>
            <w:vAlign w:val="center"/>
          </w:tcPr>
          <w:p>
            <w:pPr>
              <w:rPr>
                <w:color w:val="auto"/>
              </w:rPr>
            </w:pPr>
          </w:p>
        </w:tc>
        <w:tc>
          <w:tcPr>
            <w:tcW w:w="709" w:type="dxa"/>
            <w:vMerge w:val="continue"/>
            <w:tcBorders>
              <w:top w:val="nil"/>
              <w:left w:val="single" w:color="auto" w:sz="4" w:space="0"/>
              <w:bottom w:val="nil"/>
              <w:right w:val="single" w:color="auto" w:sz="4" w:space="0"/>
              <w:tl2br w:val="nil"/>
              <w:tr2bl w:val="nil"/>
            </w:tcBorders>
            <w:noWrap/>
            <w:vAlign w:val="center"/>
          </w:tcPr>
          <w:p>
            <w:pPr>
              <w:rPr>
                <w:color w:val="auto"/>
              </w:rPr>
            </w:pPr>
          </w:p>
        </w:tc>
        <w:tc>
          <w:tcPr>
            <w:tcW w:w="850" w:type="dxa"/>
            <w:vMerge w:val="continue"/>
            <w:tcBorders>
              <w:top w:val="nil"/>
              <w:left w:val="single" w:color="auto" w:sz="4" w:space="0"/>
              <w:bottom w:val="nil"/>
              <w:right w:val="single" w:color="auto" w:sz="4" w:space="0"/>
              <w:tl2br w:val="nil"/>
              <w:tr2bl w:val="nil"/>
            </w:tcBorders>
            <w:noWrap/>
            <w:vAlign w:val="center"/>
          </w:tcPr>
          <w:p>
            <w:pPr>
              <w:rPr>
                <w:color w:val="auto"/>
              </w:rPr>
            </w:pPr>
          </w:p>
        </w:tc>
        <w:tc>
          <w:tcPr>
            <w:tcW w:w="3827" w:type="dxa"/>
            <w:tcBorders>
              <w:top w:val="nil"/>
              <w:left w:val="nil"/>
              <w:bottom w:val="single" w:color="auto" w:sz="4" w:space="0"/>
              <w:right w:val="single" w:color="auto" w:sz="4" w:space="0"/>
              <w:tl2br w:val="nil"/>
              <w:tr2bl w:val="nil"/>
            </w:tcBorders>
            <w:noWrap/>
            <w:vAlign w:val="center"/>
          </w:tcPr>
          <w:p>
            <w:pPr>
              <w:rPr>
                <w:rFonts w:ascii="仿宋" w:eastAsia="仿宋"/>
                <w:color w:val="auto"/>
                <w:sz w:val="21"/>
                <w:szCs w:val="21"/>
              </w:rPr>
            </w:pPr>
            <w:r>
              <w:rPr>
                <w:rFonts w:hint="eastAsia" w:ascii="仿宋" w:eastAsia="仿宋"/>
                <w:color w:val="auto"/>
                <w:sz w:val="21"/>
                <w:szCs w:val="21"/>
              </w:rPr>
              <w:t>提供配置水雾机</w:t>
            </w:r>
          </w:p>
        </w:tc>
        <w:tc>
          <w:tcPr>
            <w:tcW w:w="851" w:type="dxa"/>
            <w:tcBorders>
              <w:top w:val="nil"/>
              <w:left w:val="nil"/>
              <w:bottom w:val="single" w:color="auto" w:sz="4" w:space="0"/>
              <w:right w:val="single" w:color="auto" w:sz="4" w:space="0"/>
              <w:tl2br w:val="nil"/>
              <w:tr2bl w:val="nil"/>
            </w:tcBorders>
            <w:noWrap/>
            <w:vAlign w:val="center"/>
          </w:tcPr>
          <w:p>
            <w:pPr>
              <w:jc w:val="center"/>
              <w:rPr>
                <w:rFonts w:ascii="仿宋" w:eastAsia="仿宋"/>
                <w:color w:val="auto"/>
                <w:sz w:val="21"/>
                <w:szCs w:val="21"/>
              </w:rPr>
            </w:pPr>
            <w:r>
              <w:rPr>
                <w:rFonts w:hint="eastAsia" w:ascii="仿宋" w:eastAsia="仿宋"/>
                <w:color w:val="auto"/>
                <w:sz w:val="21"/>
                <w:szCs w:val="21"/>
              </w:rPr>
              <w:t>组</w:t>
            </w:r>
          </w:p>
        </w:tc>
        <w:tc>
          <w:tcPr>
            <w:tcW w:w="709" w:type="dxa"/>
            <w:tcBorders>
              <w:top w:val="nil"/>
              <w:left w:val="nil"/>
              <w:bottom w:val="single" w:color="auto" w:sz="4" w:space="0"/>
              <w:right w:val="single" w:color="auto" w:sz="4" w:space="0"/>
              <w:tl2br w:val="nil"/>
              <w:tr2bl w:val="nil"/>
            </w:tcBorders>
            <w:noWrap/>
            <w:vAlign w:val="center"/>
          </w:tcPr>
          <w:p>
            <w:pPr>
              <w:jc w:val="center"/>
              <w:rPr>
                <w:rFonts w:ascii="仿宋" w:eastAsia="仿宋"/>
                <w:color w:val="auto"/>
                <w:sz w:val="21"/>
                <w:szCs w:val="21"/>
              </w:rPr>
            </w:pPr>
            <w:r>
              <w:rPr>
                <w:rFonts w:hint="eastAsia" w:ascii="仿宋" w:eastAsia="仿宋"/>
                <w:color w:val="auto"/>
                <w:sz w:val="21"/>
                <w:szCs w:val="21"/>
              </w:rPr>
              <w:t>2</w:t>
            </w:r>
          </w:p>
        </w:tc>
        <w:tc>
          <w:tcPr>
            <w:tcW w:w="1134" w:type="dxa"/>
            <w:vMerge w:val="continue"/>
            <w:tcBorders>
              <w:top w:val="nil"/>
              <w:left w:val="nil"/>
              <w:bottom w:val="nil"/>
              <w:right w:val="single" w:color="auto" w:sz="4" w:space="0"/>
              <w:tl2br w:val="nil"/>
              <w:tr2bl w:val="nil"/>
            </w:tcBorders>
            <w:noWrap/>
            <w:vAlign w:val="center"/>
          </w:tcPr>
          <w:p>
            <w:pPr>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 w:hRule="atLeast"/>
        </w:trPr>
        <w:tc>
          <w:tcPr>
            <w:tcW w:w="534" w:type="dxa"/>
            <w:tcBorders>
              <w:top w:val="nil"/>
              <w:left w:val="single" w:color="auto" w:sz="4" w:space="0"/>
              <w:bottom w:val="single" w:color="auto" w:sz="4" w:space="0"/>
              <w:right w:val="single" w:color="auto" w:sz="4" w:space="0"/>
              <w:tl2br w:val="nil"/>
              <w:tr2bl w:val="nil"/>
            </w:tcBorders>
            <w:noWrap/>
            <w:vAlign w:val="center"/>
          </w:tcPr>
          <w:p>
            <w:pPr>
              <w:jc w:val="center"/>
              <w:rPr>
                <w:rFonts w:ascii="仿宋" w:eastAsia="仿宋"/>
                <w:color w:val="auto"/>
                <w:sz w:val="21"/>
                <w:szCs w:val="21"/>
              </w:rPr>
            </w:pPr>
            <w:r>
              <w:rPr>
                <w:rFonts w:hint="eastAsia" w:ascii="仿宋" w:eastAsia="仿宋"/>
                <w:color w:val="auto"/>
                <w:sz w:val="21"/>
                <w:szCs w:val="21"/>
              </w:rPr>
              <w:t>9</w:t>
            </w:r>
          </w:p>
        </w:tc>
        <w:tc>
          <w:tcPr>
            <w:tcW w:w="709" w:type="dxa"/>
            <w:vMerge w:val="continue"/>
            <w:tcBorders>
              <w:top w:val="nil"/>
              <w:left w:val="single" w:color="auto" w:sz="4" w:space="0"/>
              <w:bottom w:val="nil"/>
              <w:right w:val="single" w:color="auto" w:sz="4" w:space="0"/>
              <w:tl2br w:val="nil"/>
              <w:tr2bl w:val="nil"/>
            </w:tcBorders>
            <w:noWrap/>
            <w:vAlign w:val="center"/>
          </w:tcPr>
          <w:p>
            <w:pPr>
              <w:rPr>
                <w:color w:val="auto"/>
              </w:rPr>
            </w:pPr>
          </w:p>
        </w:tc>
        <w:tc>
          <w:tcPr>
            <w:tcW w:w="709" w:type="dxa"/>
            <w:vMerge w:val="continue"/>
            <w:tcBorders>
              <w:top w:val="nil"/>
              <w:left w:val="single" w:color="auto" w:sz="4" w:space="0"/>
              <w:bottom w:val="nil"/>
              <w:right w:val="single" w:color="auto" w:sz="4" w:space="0"/>
              <w:tl2br w:val="nil"/>
              <w:tr2bl w:val="nil"/>
            </w:tcBorders>
            <w:noWrap/>
            <w:vAlign w:val="center"/>
          </w:tcPr>
          <w:p>
            <w:pPr>
              <w:rPr>
                <w:color w:val="auto"/>
              </w:rPr>
            </w:pPr>
          </w:p>
        </w:tc>
        <w:tc>
          <w:tcPr>
            <w:tcW w:w="850" w:type="dxa"/>
            <w:vMerge w:val="continue"/>
            <w:tcBorders>
              <w:top w:val="nil"/>
              <w:left w:val="single" w:color="auto" w:sz="4" w:space="0"/>
              <w:bottom w:val="nil"/>
              <w:right w:val="single" w:color="auto" w:sz="4" w:space="0"/>
              <w:tl2br w:val="nil"/>
              <w:tr2bl w:val="nil"/>
            </w:tcBorders>
            <w:noWrap/>
            <w:vAlign w:val="center"/>
          </w:tcPr>
          <w:p>
            <w:pPr>
              <w:rPr>
                <w:color w:val="auto"/>
              </w:rPr>
            </w:pPr>
          </w:p>
        </w:tc>
        <w:tc>
          <w:tcPr>
            <w:tcW w:w="3827" w:type="dxa"/>
            <w:tcBorders>
              <w:top w:val="nil"/>
              <w:left w:val="nil"/>
              <w:bottom w:val="single" w:color="auto" w:sz="4" w:space="0"/>
              <w:right w:val="single" w:color="auto" w:sz="4" w:space="0"/>
              <w:tl2br w:val="nil"/>
              <w:tr2bl w:val="nil"/>
            </w:tcBorders>
            <w:noWrap/>
            <w:vAlign w:val="center"/>
          </w:tcPr>
          <w:p>
            <w:pPr>
              <w:rPr>
                <w:rFonts w:ascii="仿宋" w:eastAsia="仿宋"/>
                <w:color w:val="auto"/>
                <w:sz w:val="21"/>
                <w:szCs w:val="21"/>
              </w:rPr>
            </w:pPr>
            <w:r>
              <w:rPr>
                <w:rFonts w:hint="eastAsia" w:ascii="仿宋" w:eastAsia="仿宋"/>
                <w:color w:val="auto"/>
                <w:sz w:val="21"/>
                <w:szCs w:val="21"/>
              </w:rPr>
              <w:t>现场安保、后勤保障等服务</w:t>
            </w:r>
          </w:p>
        </w:tc>
        <w:tc>
          <w:tcPr>
            <w:tcW w:w="851" w:type="dxa"/>
            <w:tcBorders>
              <w:top w:val="nil"/>
              <w:left w:val="nil"/>
              <w:bottom w:val="single" w:color="auto" w:sz="4" w:space="0"/>
              <w:right w:val="single" w:color="auto" w:sz="4" w:space="0"/>
              <w:tl2br w:val="nil"/>
              <w:tr2bl w:val="nil"/>
            </w:tcBorders>
            <w:noWrap/>
            <w:vAlign w:val="center"/>
          </w:tcPr>
          <w:p>
            <w:pPr>
              <w:jc w:val="center"/>
              <w:rPr>
                <w:rFonts w:ascii="仿宋" w:eastAsia="仿宋"/>
                <w:color w:val="auto"/>
                <w:sz w:val="21"/>
                <w:szCs w:val="21"/>
              </w:rPr>
            </w:pPr>
            <w:r>
              <w:rPr>
                <w:rFonts w:hint="eastAsia" w:ascii="仿宋" w:eastAsia="仿宋"/>
                <w:color w:val="auto"/>
                <w:sz w:val="21"/>
                <w:szCs w:val="21"/>
              </w:rPr>
              <w:t>场</w:t>
            </w:r>
          </w:p>
        </w:tc>
        <w:tc>
          <w:tcPr>
            <w:tcW w:w="709" w:type="dxa"/>
            <w:tcBorders>
              <w:top w:val="nil"/>
              <w:left w:val="nil"/>
              <w:bottom w:val="single" w:color="auto" w:sz="4" w:space="0"/>
              <w:right w:val="single" w:color="auto" w:sz="4" w:space="0"/>
              <w:tl2br w:val="nil"/>
              <w:tr2bl w:val="nil"/>
            </w:tcBorders>
            <w:noWrap/>
            <w:vAlign w:val="center"/>
          </w:tcPr>
          <w:p>
            <w:pPr>
              <w:jc w:val="center"/>
              <w:rPr>
                <w:rFonts w:ascii="仿宋" w:eastAsia="仿宋"/>
                <w:color w:val="auto"/>
                <w:sz w:val="21"/>
                <w:szCs w:val="21"/>
              </w:rPr>
            </w:pPr>
            <w:r>
              <w:rPr>
                <w:rFonts w:hint="eastAsia" w:ascii="仿宋" w:eastAsia="仿宋"/>
                <w:color w:val="auto"/>
                <w:sz w:val="21"/>
                <w:szCs w:val="21"/>
              </w:rPr>
              <w:t>2</w:t>
            </w:r>
          </w:p>
        </w:tc>
        <w:tc>
          <w:tcPr>
            <w:tcW w:w="1134" w:type="dxa"/>
            <w:vMerge w:val="continue"/>
            <w:tcBorders>
              <w:top w:val="nil"/>
              <w:left w:val="nil"/>
              <w:bottom w:val="nil"/>
              <w:right w:val="single" w:color="auto" w:sz="4" w:space="0"/>
              <w:tl2br w:val="nil"/>
              <w:tr2bl w:val="nil"/>
            </w:tcBorders>
            <w:noWrap/>
            <w:vAlign w:val="center"/>
          </w:tcPr>
          <w:p>
            <w:pPr>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34" w:type="dxa"/>
            <w:tcBorders>
              <w:top w:val="nil"/>
              <w:left w:val="single" w:color="auto" w:sz="4" w:space="0"/>
              <w:bottom w:val="single" w:color="auto" w:sz="4" w:space="0"/>
              <w:right w:val="single" w:color="auto" w:sz="4" w:space="0"/>
              <w:tl2br w:val="nil"/>
              <w:tr2bl w:val="nil"/>
            </w:tcBorders>
            <w:noWrap/>
            <w:vAlign w:val="center"/>
          </w:tcPr>
          <w:p>
            <w:pPr>
              <w:jc w:val="center"/>
              <w:rPr>
                <w:rFonts w:ascii="仿宋" w:eastAsia="仿宋"/>
                <w:color w:val="auto"/>
                <w:sz w:val="21"/>
                <w:szCs w:val="21"/>
              </w:rPr>
            </w:pPr>
            <w:r>
              <w:rPr>
                <w:rFonts w:hint="eastAsia" w:ascii="仿宋" w:eastAsia="仿宋"/>
                <w:color w:val="auto"/>
                <w:sz w:val="21"/>
                <w:szCs w:val="21"/>
              </w:rPr>
              <w:t>10</w:t>
            </w:r>
          </w:p>
        </w:tc>
        <w:tc>
          <w:tcPr>
            <w:tcW w:w="709" w:type="dxa"/>
            <w:vMerge w:val="continue"/>
            <w:tcBorders>
              <w:top w:val="nil"/>
              <w:left w:val="single" w:color="auto" w:sz="4" w:space="0"/>
              <w:bottom w:val="nil"/>
              <w:right w:val="single" w:color="auto" w:sz="4" w:space="0"/>
              <w:tl2br w:val="nil"/>
              <w:tr2bl w:val="nil"/>
            </w:tcBorders>
            <w:noWrap/>
            <w:vAlign w:val="center"/>
          </w:tcPr>
          <w:p>
            <w:pPr>
              <w:rPr>
                <w:color w:val="auto"/>
              </w:rPr>
            </w:pPr>
          </w:p>
        </w:tc>
        <w:tc>
          <w:tcPr>
            <w:tcW w:w="709" w:type="dxa"/>
            <w:vMerge w:val="continue"/>
            <w:tcBorders>
              <w:top w:val="nil"/>
              <w:left w:val="single" w:color="auto" w:sz="4" w:space="0"/>
              <w:bottom w:val="nil"/>
              <w:right w:val="single" w:color="auto" w:sz="4" w:space="0"/>
              <w:tl2br w:val="nil"/>
              <w:tr2bl w:val="nil"/>
            </w:tcBorders>
            <w:noWrap/>
            <w:vAlign w:val="center"/>
          </w:tcPr>
          <w:p>
            <w:pPr>
              <w:rPr>
                <w:color w:val="auto"/>
              </w:rPr>
            </w:pPr>
          </w:p>
        </w:tc>
        <w:tc>
          <w:tcPr>
            <w:tcW w:w="850" w:type="dxa"/>
            <w:vMerge w:val="continue"/>
            <w:tcBorders>
              <w:top w:val="nil"/>
              <w:left w:val="single" w:color="auto" w:sz="4" w:space="0"/>
              <w:bottom w:val="nil"/>
              <w:right w:val="single" w:color="auto" w:sz="4" w:space="0"/>
              <w:tl2br w:val="nil"/>
              <w:tr2bl w:val="nil"/>
            </w:tcBorders>
            <w:noWrap/>
            <w:vAlign w:val="center"/>
          </w:tcPr>
          <w:p>
            <w:pPr>
              <w:rPr>
                <w:color w:val="auto"/>
              </w:rPr>
            </w:pPr>
          </w:p>
        </w:tc>
        <w:tc>
          <w:tcPr>
            <w:tcW w:w="3827" w:type="dxa"/>
            <w:tcBorders>
              <w:top w:val="nil"/>
              <w:left w:val="nil"/>
              <w:bottom w:val="single" w:color="auto" w:sz="4" w:space="0"/>
              <w:right w:val="single" w:color="auto" w:sz="4" w:space="0"/>
              <w:tl2br w:val="nil"/>
              <w:tr2bl w:val="nil"/>
            </w:tcBorders>
            <w:noWrap/>
            <w:vAlign w:val="center"/>
          </w:tcPr>
          <w:p>
            <w:pPr>
              <w:rPr>
                <w:rFonts w:ascii="仿宋" w:eastAsia="仿宋"/>
                <w:color w:val="auto"/>
                <w:sz w:val="21"/>
                <w:szCs w:val="21"/>
              </w:rPr>
            </w:pPr>
            <w:r>
              <w:rPr>
                <w:rFonts w:hint="eastAsia" w:ascii="仿宋" w:eastAsia="仿宋"/>
                <w:color w:val="auto"/>
                <w:sz w:val="21"/>
                <w:szCs w:val="21"/>
              </w:rPr>
              <w:t>LED副屏（高清P3），舞台造型（含舞台前、上、下造型）、入场通道氛围营造等</w:t>
            </w:r>
          </w:p>
        </w:tc>
        <w:tc>
          <w:tcPr>
            <w:tcW w:w="851" w:type="dxa"/>
            <w:tcBorders>
              <w:top w:val="nil"/>
              <w:left w:val="nil"/>
              <w:bottom w:val="single" w:color="auto" w:sz="4" w:space="0"/>
              <w:right w:val="single" w:color="auto" w:sz="4" w:space="0"/>
              <w:tl2br w:val="nil"/>
              <w:tr2bl w:val="nil"/>
            </w:tcBorders>
            <w:noWrap/>
            <w:vAlign w:val="center"/>
          </w:tcPr>
          <w:p>
            <w:pPr>
              <w:jc w:val="center"/>
              <w:rPr>
                <w:rFonts w:ascii="仿宋" w:eastAsia="仿宋"/>
                <w:color w:val="auto"/>
                <w:sz w:val="21"/>
                <w:szCs w:val="21"/>
              </w:rPr>
            </w:pPr>
            <w:r>
              <w:rPr>
                <w:rFonts w:hint="eastAsia" w:ascii="仿宋" w:eastAsia="仿宋"/>
                <w:color w:val="auto"/>
                <w:sz w:val="21"/>
                <w:szCs w:val="21"/>
              </w:rPr>
              <w:t>幅</w:t>
            </w:r>
          </w:p>
        </w:tc>
        <w:tc>
          <w:tcPr>
            <w:tcW w:w="709" w:type="dxa"/>
            <w:tcBorders>
              <w:top w:val="nil"/>
              <w:left w:val="nil"/>
              <w:bottom w:val="single" w:color="auto" w:sz="4" w:space="0"/>
              <w:right w:val="single" w:color="auto" w:sz="4" w:space="0"/>
              <w:tl2br w:val="nil"/>
              <w:tr2bl w:val="nil"/>
            </w:tcBorders>
            <w:noWrap/>
            <w:vAlign w:val="center"/>
          </w:tcPr>
          <w:p>
            <w:pPr>
              <w:jc w:val="center"/>
              <w:rPr>
                <w:rFonts w:ascii="仿宋" w:eastAsia="仿宋"/>
                <w:color w:val="auto"/>
                <w:sz w:val="21"/>
                <w:szCs w:val="21"/>
              </w:rPr>
            </w:pPr>
            <w:r>
              <w:rPr>
                <w:rFonts w:hint="eastAsia" w:ascii="仿宋" w:eastAsia="仿宋"/>
                <w:color w:val="auto"/>
                <w:sz w:val="21"/>
                <w:szCs w:val="21"/>
              </w:rPr>
              <w:t>4</w:t>
            </w:r>
          </w:p>
        </w:tc>
        <w:tc>
          <w:tcPr>
            <w:tcW w:w="1134" w:type="dxa"/>
            <w:vMerge w:val="continue"/>
            <w:tcBorders>
              <w:top w:val="nil"/>
              <w:left w:val="nil"/>
              <w:bottom w:val="nil"/>
              <w:right w:val="single" w:color="auto" w:sz="4" w:space="0"/>
              <w:tl2br w:val="nil"/>
              <w:tr2bl w:val="nil"/>
            </w:tcBorders>
            <w:noWrap/>
            <w:vAlign w:val="center"/>
          </w:tcPr>
          <w:p>
            <w:pPr>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 w:hRule="atLeast"/>
        </w:trPr>
        <w:tc>
          <w:tcPr>
            <w:tcW w:w="534" w:type="dxa"/>
            <w:tcBorders>
              <w:top w:val="nil"/>
              <w:left w:val="single" w:color="auto" w:sz="4" w:space="0"/>
              <w:bottom w:val="single" w:color="auto" w:sz="4" w:space="0"/>
              <w:right w:val="single" w:color="auto" w:sz="4" w:space="0"/>
              <w:tl2br w:val="nil"/>
              <w:tr2bl w:val="nil"/>
            </w:tcBorders>
            <w:noWrap/>
            <w:vAlign w:val="center"/>
          </w:tcPr>
          <w:p>
            <w:pPr>
              <w:jc w:val="center"/>
              <w:rPr>
                <w:rFonts w:ascii="仿宋" w:eastAsia="仿宋"/>
                <w:color w:val="auto"/>
                <w:sz w:val="21"/>
                <w:szCs w:val="21"/>
              </w:rPr>
            </w:pPr>
            <w:r>
              <w:rPr>
                <w:rFonts w:hint="eastAsia" w:ascii="仿宋" w:eastAsia="仿宋"/>
                <w:color w:val="auto"/>
                <w:sz w:val="21"/>
                <w:szCs w:val="21"/>
              </w:rPr>
              <w:t>11</w:t>
            </w:r>
          </w:p>
        </w:tc>
        <w:tc>
          <w:tcPr>
            <w:tcW w:w="709" w:type="dxa"/>
            <w:vMerge w:val="continue"/>
            <w:tcBorders>
              <w:top w:val="nil"/>
              <w:left w:val="single" w:color="auto" w:sz="4" w:space="0"/>
              <w:bottom w:val="nil"/>
              <w:right w:val="single" w:color="auto" w:sz="4" w:space="0"/>
              <w:tl2br w:val="nil"/>
              <w:tr2bl w:val="nil"/>
            </w:tcBorders>
            <w:noWrap/>
            <w:vAlign w:val="center"/>
          </w:tcPr>
          <w:p>
            <w:pPr>
              <w:rPr>
                <w:color w:val="auto"/>
              </w:rPr>
            </w:pPr>
          </w:p>
        </w:tc>
        <w:tc>
          <w:tcPr>
            <w:tcW w:w="709" w:type="dxa"/>
            <w:vMerge w:val="continue"/>
            <w:tcBorders>
              <w:top w:val="nil"/>
              <w:left w:val="single" w:color="auto" w:sz="4" w:space="0"/>
              <w:bottom w:val="nil"/>
              <w:right w:val="single" w:color="auto" w:sz="4" w:space="0"/>
              <w:tl2br w:val="nil"/>
              <w:tr2bl w:val="nil"/>
            </w:tcBorders>
            <w:noWrap/>
            <w:vAlign w:val="center"/>
          </w:tcPr>
          <w:p>
            <w:pPr>
              <w:rPr>
                <w:color w:val="auto"/>
              </w:rPr>
            </w:pPr>
          </w:p>
        </w:tc>
        <w:tc>
          <w:tcPr>
            <w:tcW w:w="850" w:type="dxa"/>
            <w:vMerge w:val="continue"/>
            <w:tcBorders>
              <w:top w:val="nil"/>
              <w:left w:val="single" w:color="auto" w:sz="4" w:space="0"/>
              <w:bottom w:val="single" w:color="auto" w:sz="4" w:space="0"/>
              <w:right w:val="single" w:color="auto" w:sz="4" w:space="0"/>
              <w:tl2br w:val="nil"/>
              <w:tr2bl w:val="nil"/>
            </w:tcBorders>
            <w:noWrap/>
            <w:vAlign w:val="center"/>
          </w:tcPr>
          <w:p>
            <w:pPr>
              <w:rPr>
                <w:color w:val="auto"/>
              </w:rPr>
            </w:pPr>
          </w:p>
        </w:tc>
        <w:tc>
          <w:tcPr>
            <w:tcW w:w="3827" w:type="dxa"/>
            <w:tcBorders>
              <w:top w:val="nil"/>
              <w:left w:val="nil"/>
              <w:bottom w:val="single" w:color="auto" w:sz="4" w:space="0"/>
              <w:right w:val="single" w:color="auto" w:sz="4" w:space="0"/>
              <w:tl2br w:val="nil"/>
              <w:tr2bl w:val="nil"/>
            </w:tcBorders>
            <w:noWrap/>
            <w:vAlign w:val="center"/>
          </w:tcPr>
          <w:p>
            <w:pPr>
              <w:rPr>
                <w:rFonts w:ascii="仿宋" w:eastAsia="仿宋"/>
                <w:color w:val="auto"/>
                <w:sz w:val="21"/>
                <w:szCs w:val="21"/>
              </w:rPr>
            </w:pPr>
            <w:r>
              <w:rPr>
                <w:rFonts w:hint="eastAsia" w:ascii="仿宋" w:eastAsia="仿宋"/>
                <w:color w:val="auto"/>
                <w:sz w:val="21"/>
                <w:szCs w:val="21"/>
              </w:rPr>
              <w:t>场地周边氛围营造，对全市20人以上优秀代表人物展示（包括拍摄、制作）</w:t>
            </w:r>
          </w:p>
        </w:tc>
        <w:tc>
          <w:tcPr>
            <w:tcW w:w="851" w:type="dxa"/>
            <w:tcBorders>
              <w:top w:val="nil"/>
              <w:left w:val="nil"/>
              <w:bottom w:val="single" w:color="auto" w:sz="4" w:space="0"/>
              <w:right w:val="single" w:color="auto" w:sz="4" w:space="0"/>
              <w:tl2br w:val="nil"/>
              <w:tr2bl w:val="nil"/>
            </w:tcBorders>
            <w:noWrap/>
            <w:vAlign w:val="center"/>
          </w:tcPr>
          <w:p>
            <w:pPr>
              <w:jc w:val="center"/>
              <w:rPr>
                <w:rFonts w:ascii="仿宋" w:eastAsia="仿宋"/>
                <w:color w:val="auto"/>
                <w:sz w:val="21"/>
                <w:szCs w:val="21"/>
              </w:rPr>
            </w:pPr>
            <w:r>
              <w:rPr>
                <w:rFonts w:hint="eastAsia" w:ascii="仿宋" w:eastAsia="仿宋"/>
                <w:color w:val="auto"/>
                <w:sz w:val="21"/>
                <w:szCs w:val="21"/>
              </w:rPr>
              <w:t>场</w:t>
            </w:r>
          </w:p>
        </w:tc>
        <w:tc>
          <w:tcPr>
            <w:tcW w:w="709" w:type="dxa"/>
            <w:tcBorders>
              <w:top w:val="nil"/>
              <w:left w:val="nil"/>
              <w:bottom w:val="single" w:color="auto" w:sz="4" w:space="0"/>
              <w:right w:val="single" w:color="auto" w:sz="4" w:space="0"/>
              <w:tl2br w:val="nil"/>
              <w:tr2bl w:val="nil"/>
            </w:tcBorders>
            <w:noWrap/>
            <w:vAlign w:val="center"/>
          </w:tcPr>
          <w:p>
            <w:pPr>
              <w:jc w:val="center"/>
              <w:rPr>
                <w:rFonts w:ascii="仿宋" w:eastAsia="仿宋"/>
                <w:color w:val="auto"/>
                <w:sz w:val="21"/>
                <w:szCs w:val="21"/>
              </w:rPr>
            </w:pPr>
            <w:r>
              <w:rPr>
                <w:rFonts w:hint="eastAsia" w:ascii="仿宋" w:eastAsia="仿宋"/>
                <w:color w:val="auto"/>
                <w:sz w:val="21"/>
                <w:szCs w:val="21"/>
              </w:rPr>
              <w:t>1</w:t>
            </w:r>
          </w:p>
        </w:tc>
        <w:tc>
          <w:tcPr>
            <w:tcW w:w="1134" w:type="dxa"/>
            <w:vMerge w:val="continue"/>
            <w:tcBorders>
              <w:top w:val="nil"/>
              <w:left w:val="nil"/>
              <w:bottom w:val="single" w:color="auto" w:sz="4" w:space="0"/>
              <w:right w:val="single" w:color="auto" w:sz="4" w:space="0"/>
              <w:tl2br w:val="nil"/>
              <w:tr2bl w:val="nil"/>
            </w:tcBorders>
            <w:noWrap/>
            <w:vAlign w:val="center"/>
          </w:tcPr>
          <w:p>
            <w:pPr>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34" w:type="dxa"/>
            <w:tcBorders>
              <w:top w:val="nil"/>
              <w:left w:val="single" w:color="auto" w:sz="4" w:space="0"/>
              <w:bottom w:val="single" w:color="auto" w:sz="4" w:space="0"/>
              <w:right w:val="single" w:color="auto" w:sz="4" w:space="0"/>
              <w:tl2br w:val="nil"/>
              <w:tr2bl w:val="nil"/>
            </w:tcBorders>
            <w:noWrap/>
            <w:vAlign w:val="center"/>
          </w:tcPr>
          <w:p>
            <w:pPr>
              <w:jc w:val="center"/>
              <w:rPr>
                <w:rFonts w:ascii="仿宋" w:eastAsia="仿宋"/>
                <w:color w:val="auto"/>
                <w:sz w:val="21"/>
                <w:szCs w:val="21"/>
              </w:rPr>
            </w:pPr>
            <w:r>
              <w:rPr>
                <w:rFonts w:hint="eastAsia" w:ascii="仿宋" w:eastAsia="仿宋"/>
                <w:color w:val="auto"/>
                <w:sz w:val="21"/>
                <w:szCs w:val="21"/>
              </w:rPr>
              <w:t>12</w:t>
            </w:r>
          </w:p>
        </w:tc>
        <w:tc>
          <w:tcPr>
            <w:tcW w:w="709" w:type="dxa"/>
            <w:vMerge w:val="continue"/>
            <w:tcBorders>
              <w:top w:val="nil"/>
              <w:left w:val="single" w:color="auto" w:sz="4" w:space="0"/>
              <w:bottom w:val="nil"/>
              <w:right w:val="single" w:color="auto" w:sz="4" w:space="0"/>
              <w:tl2br w:val="nil"/>
              <w:tr2bl w:val="nil"/>
            </w:tcBorders>
            <w:noWrap/>
            <w:vAlign w:val="center"/>
          </w:tcPr>
          <w:p>
            <w:pPr>
              <w:rPr>
                <w:color w:val="auto"/>
              </w:rPr>
            </w:pPr>
          </w:p>
        </w:tc>
        <w:tc>
          <w:tcPr>
            <w:tcW w:w="709" w:type="dxa"/>
            <w:vMerge w:val="continue"/>
            <w:tcBorders>
              <w:top w:val="nil"/>
              <w:left w:val="single" w:color="auto" w:sz="4" w:space="0"/>
              <w:bottom w:val="nil"/>
              <w:right w:val="single" w:color="auto" w:sz="4" w:space="0"/>
              <w:tl2br w:val="nil"/>
              <w:tr2bl w:val="nil"/>
            </w:tcBorders>
            <w:noWrap/>
            <w:vAlign w:val="center"/>
          </w:tcPr>
          <w:p>
            <w:pPr>
              <w:rPr>
                <w:color w:val="auto"/>
              </w:rPr>
            </w:pPr>
          </w:p>
        </w:tc>
        <w:tc>
          <w:tcPr>
            <w:tcW w:w="850" w:type="dxa"/>
            <w:vMerge w:val="restart"/>
            <w:tcBorders>
              <w:top w:val="single" w:color="auto" w:sz="4" w:space="0"/>
              <w:left w:val="single" w:color="auto" w:sz="4" w:space="0"/>
              <w:bottom w:val="nil"/>
              <w:right w:val="single" w:color="auto" w:sz="4" w:space="0"/>
              <w:tl2br w:val="nil"/>
              <w:tr2bl w:val="nil"/>
            </w:tcBorders>
            <w:noWrap/>
            <w:vAlign w:val="center"/>
          </w:tcPr>
          <w:p>
            <w:pPr>
              <w:rPr>
                <w:rFonts w:ascii="仿宋" w:eastAsia="仿宋"/>
                <w:color w:val="auto"/>
                <w:sz w:val="21"/>
                <w:szCs w:val="21"/>
              </w:rPr>
            </w:pPr>
            <w:r>
              <w:rPr>
                <w:rFonts w:hint="eastAsia" w:ascii="仿宋" w:eastAsia="仿宋"/>
                <w:color w:val="auto"/>
                <w:sz w:val="21"/>
                <w:szCs w:val="21"/>
              </w:rPr>
              <w:t>相关设备、物料及运输</w:t>
            </w:r>
          </w:p>
        </w:tc>
        <w:tc>
          <w:tcPr>
            <w:tcW w:w="3827" w:type="dxa"/>
            <w:tcBorders>
              <w:top w:val="nil"/>
              <w:left w:val="nil"/>
              <w:bottom w:val="single" w:color="auto" w:sz="4" w:space="0"/>
              <w:right w:val="single" w:color="auto" w:sz="4" w:space="0"/>
              <w:tl2br w:val="nil"/>
              <w:tr2bl w:val="nil"/>
            </w:tcBorders>
            <w:noWrap/>
            <w:vAlign w:val="center"/>
          </w:tcPr>
          <w:p>
            <w:pPr>
              <w:rPr>
                <w:rFonts w:ascii="仿宋" w:eastAsia="仿宋"/>
                <w:color w:val="auto"/>
                <w:sz w:val="21"/>
                <w:szCs w:val="21"/>
              </w:rPr>
            </w:pPr>
            <w:r>
              <w:rPr>
                <w:rFonts w:hint="eastAsia" w:ascii="仿宋" w:eastAsia="仿宋"/>
                <w:color w:val="auto"/>
                <w:sz w:val="21"/>
                <w:szCs w:val="21"/>
              </w:rPr>
              <w:t>制作节目单400张（彩印）</w:t>
            </w:r>
          </w:p>
        </w:tc>
        <w:tc>
          <w:tcPr>
            <w:tcW w:w="851" w:type="dxa"/>
            <w:tcBorders>
              <w:top w:val="nil"/>
              <w:left w:val="nil"/>
              <w:bottom w:val="single" w:color="auto" w:sz="4" w:space="0"/>
              <w:right w:val="single" w:color="auto" w:sz="4" w:space="0"/>
              <w:tl2br w:val="nil"/>
              <w:tr2bl w:val="nil"/>
            </w:tcBorders>
            <w:noWrap/>
            <w:vAlign w:val="center"/>
          </w:tcPr>
          <w:p>
            <w:pPr>
              <w:jc w:val="center"/>
              <w:rPr>
                <w:rFonts w:ascii="仿宋" w:eastAsia="仿宋"/>
                <w:color w:val="auto"/>
                <w:sz w:val="21"/>
                <w:szCs w:val="21"/>
              </w:rPr>
            </w:pPr>
            <w:r>
              <w:rPr>
                <w:rFonts w:hint="eastAsia" w:ascii="仿宋" w:eastAsia="仿宋"/>
                <w:color w:val="auto"/>
                <w:sz w:val="21"/>
                <w:szCs w:val="21"/>
              </w:rPr>
              <w:t>张</w:t>
            </w:r>
          </w:p>
        </w:tc>
        <w:tc>
          <w:tcPr>
            <w:tcW w:w="709" w:type="dxa"/>
            <w:tcBorders>
              <w:top w:val="nil"/>
              <w:left w:val="nil"/>
              <w:bottom w:val="single" w:color="auto" w:sz="4" w:space="0"/>
              <w:right w:val="single" w:color="auto" w:sz="4" w:space="0"/>
              <w:tl2br w:val="nil"/>
              <w:tr2bl w:val="nil"/>
            </w:tcBorders>
            <w:noWrap/>
            <w:vAlign w:val="center"/>
          </w:tcPr>
          <w:p>
            <w:pPr>
              <w:jc w:val="center"/>
              <w:rPr>
                <w:rFonts w:ascii="仿宋" w:eastAsia="仿宋"/>
                <w:color w:val="auto"/>
                <w:sz w:val="21"/>
                <w:szCs w:val="21"/>
              </w:rPr>
            </w:pPr>
            <w:r>
              <w:rPr>
                <w:rFonts w:hint="eastAsia" w:ascii="仿宋" w:eastAsia="仿宋"/>
                <w:color w:val="auto"/>
                <w:sz w:val="21"/>
                <w:szCs w:val="21"/>
              </w:rPr>
              <w:t>400</w:t>
            </w:r>
          </w:p>
        </w:tc>
        <w:tc>
          <w:tcPr>
            <w:tcW w:w="1134" w:type="dxa"/>
            <w:vMerge w:val="restart"/>
            <w:tcBorders>
              <w:top w:val="single" w:color="auto" w:sz="4" w:space="0"/>
              <w:left w:val="single" w:color="auto" w:sz="4" w:space="0"/>
              <w:bottom w:val="nil"/>
              <w:right w:val="single" w:color="auto" w:sz="4" w:space="0"/>
              <w:tl2br w:val="nil"/>
              <w:tr2bl w:val="nil"/>
            </w:tcBorders>
            <w:noWrap/>
            <w:vAlign w:val="center"/>
          </w:tcPr>
          <w:p>
            <w:pPr>
              <w:rPr>
                <w:rFonts w:ascii="仿宋" w:eastAsia="仿宋"/>
                <w:color w:val="auto"/>
                <w:sz w:val="21"/>
                <w:szCs w:val="21"/>
              </w:rPr>
            </w:pPr>
            <w:r>
              <w:rPr>
                <w:rFonts w:hint="eastAsia" w:ascii="仿宋" w:eastAsia="仿宋"/>
                <w:color w:val="auto"/>
                <w:sz w:val="21"/>
                <w:szCs w:val="21"/>
              </w:rPr>
              <w:t>用于正式演出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 w:hRule="atLeast"/>
        </w:trPr>
        <w:tc>
          <w:tcPr>
            <w:tcW w:w="534" w:type="dxa"/>
            <w:tcBorders>
              <w:top w:val="nil"/>
              <w:left w:val="single" w:color="auto" w:sz="4" w:space="0"/>
              <w:bottom w:val="single" w:color="auto" w:sz="4" w:space="0"/>
              <w:right w:val="single" w:color="auto" w:sz="4" w:space="0"/>
              <w:tl2br w:val="nil"/>
              <w:tr2bl w:val="nil"/>
            </w:tcBorders>
            <w:noWrap/>
            <w:vAlign w:val="center"/>
          </w:tcPr>
          <w:p>
            <w:pPr>
              <w:jc w:val="center"/>
              <w:rPr>
                <w:rFonts w:ascii="仿宋" w:eastAsia="仿宋"/>
                <w:color w:val="auto"/>
                <w:sz w:val="21"/>
                <w:szCs w:val="21"/>
              </w:rPr>
            </w:pPr>
            <w:r>
              <w:rPr>
                <w:rFonts w:hint="eastAsia" w:ascii="仿宋" w:eastAsia="仿宋"/>
                <w:color w:val="auto"/>
                <w:sz w:val="21"/>
                <w:szCs w:val="21"/>
              </w:rPr>
              <w:t>13</w:t>
            </w:r>
          </w:p>
        </w:tc>
        <w:tc>
          <w:tcPr>
            <w:tcW w:w="709" w:type="dxa"/>
            <w:vMerge w:val="continue"/>
            <w:tcBorders>
              <w:top w:val="nil"/>
              <w:left w:val="single" w:color="auto" w:sz="4" w:space="0"/>
              <w:bottom w:val="nil"/>
              <w:right w:val="single" w:color="auto" w:sz="4" w:space="0"/>
              <w:tl2br w:val="nil"/>
              <w:tr2bl w:val="nil"/>
            </w:tcBorders>
            <w:noWrap/>
            <w:vAlign w:val="center"/>
          </w:tcPr>
          <w:p>
            <w:pPr>
              <w:rPr>
                <w:color w:val="auto"/>
              </w:rPr>
            </w:pPr>
          </w:p>
        </w:tc>
        <w:tc>
          <w:tcPr>
            <w:tcW w:w="709" w:type="dxa"/>
            <w:vMerge w:val="continue"/>
            <w:tcBorders>
              <w:top w:val="nil"/>
              <w:left w:val="single" w:color="auto" w:sz="4" w:space="0"/>
              <w:bottom w:val="nil"/>
              <w:right w:val="single" w:color="auto" w:sz="4" w:space="0"/>
              <w:tl2br w:val="nil"/>
              <w:tr2bl w:val="nil"/>
            </w:tcBorders>
            <w:noWrap/>
            <w:vAlign w:val="center"/>
          </w:tcPr>
          <w:p>
            <w:pPr>
              <w:rPr>
                <w:color w:val="auto"/>
              </w:rPr>
            </w:pPr>
          </w:p>
        </w:tc>
        <w:tc>
          <w:tcPr>
            <w:tcW w:w="850" w:type="dxa"/>
            <w:vMerge w:val="continue"/>
            <w:tcBorders>
              <w:top w:val="nil"/>
              <w:left w:val="single" w:color="auto" w:sz="4" w:space="0"/>
              <w:bottom w:val="nil"/>
              <w:right w:val="single" w:color="auto" w:sz="4" w:space="0"/>
              <w:tl2br w:val="nil"/>
              <w:tr2bl w:val="nil"/>
            </w:tcBorders>
            <w:noWrap/>
            <w:vAlign w:val="center"/>
          </w:tcPr>
          <w:p>
            <w:pPr>
              <w:rPr>
                <w:color w:val="auto"/>
              </w:rPr>
            </w:pPr>
          </w:p>
        </w:tc>
        <w:tc>
          <w:tcPr>
            <w:tcW w:w="3827" w:type="dxa"/>
            <w:tcBorders>
              <w:top w:val="nil"/>
              <w:left w:val="nil"/>
              <w:bottom w:val="single" w:color="auto" w:sz="4" w:space="0"/>
              <w:right w:val="single" w:color="auto" w:sz="4" w:space="0"/>
              <w:tl2br w:val="nil"/>
              <w:tr2bl w:val="nil"/>
            </w:tcBorders>
            <w:noWrap/>
            <w:vAlign w:val="center"/>
          </w:tcPr>
          <w:p>
            <w:pPr>
              <w:rPr>
                <w:rFonts w:ascii="仿宋" w:eastAsia="仿宋"/>
                <w:color w:val="auto"/>
                <w:sz w:val="21"/>
                <w:szCs w:val="21"/>
              </w:rPr>
            </w:pPr>
            <w:r>
              <w:rPr>
                <w:rFonts w:hint="eastAsia" w:ascii="仿宋" w:eastAsia="仿宋"/>
                <w:color w:val="auto"/>
                <w:sz w:val="21"/>
                <w:szCs w:val="21"/>
              </w:rPr>
              <w:t>手捧鲜花</w:t>
            </w:r>
          </w:p>
        </w:tc>
        <w:tc>
          <w:tcPr>
            <w:tcW w:w="851" w:type="dxa"/>
            <w:tcBorders>
              <w:top w:val="nil"/>
              <w:left w:val="nil"/>
              <w:bottom w:val="single" w:color="auto" w:sz="4" w:space="0"/>
              <w:right w:val="single" w:color="auto" w:sz="4" w:space="0"/>
              <w:tl2br w:val="nil"/>
              <w:tr2bl w:val="nil"/>
            </w:tcBorders>
            <w:noWrap/>
            <w:vAlign w:val="center"/>
          </w:tcPr>
          <w:p>
            <w:pPr>
              <w:jc w:val="center"/>
              <w:rPr>
                <w:rFonts w:ascii="仿宋" w:eastAsia="仿宋"/>
                <w:color w:val="auto"/>
                <w:sz w:val="21"/>
                <w:szCs w:val="21"/>
              </w:rPr>
            </w:pPr>
            <w:r>
              <w:rPr>
                <w:rFonts w:hint="eastAsia" w:ascii="仿宋" w:eastAsia="仿宋"/>
                <w:color w:val="auto"/>
                <w:sz w:val="21"/>
                <w:szCs w:val="21"/>
              </w:rPr>
              <w:t>个</w:t>
            </w:r>
          </w:p>
        </w:tc>
        <w:tc>
          <w:tcPr>
            <w:tcW w:w="709" w:type="dxa"/>
            <w:tcBorders>
              <w:top w:val="nil"/>
              <w:left w:val="nil"/>
              <w:bottom w:val="single" w:color="auto" w:sz="4" w:space="0"/>
              <w:right w:val="single" w:color="auto" w:sz="4" w:space="0"/>
              <w:tl2br w:val="nil"/>
              <w:tr2bl w:val="nil"/>
            </w:tcBorders>
            <w:noWrap/>
            <w:vAlign w:val="center"/>
          </w:tcPr>
          <w:p>
            <w:pPr>
              <w:jc w:val="center"/>
              <w:rPr>
                <w:rFonts w:ascii="仿宋" w:eastAsia="仿宋"/>
                <w:color w:val="auto"/>
                <w:sz w:val="21"/>
                <w:szCs w:val="21"/>
              </w:rPr>
            </w:pPr>
            <w:r>
              <w:rPr>
                <w:rFonts w:hint="eastAsia" w:ascii="仿宋" w:eastAsia="仿宋"/>
                <w:color w:val="auto"/>
                <w:sz w:val="21"/>
                <w:szCs w:val="21"/>
              </w:rPr>
              <w:t>76</w:t>
            </w:r>
          </w:p>
        </w:tc>
        <w:tc>
          <w:tcPr>
            <w:tcW w:w="1134" w:type="dxa"/>
            <w:vMerge w:val="continue"/>
            <w:tcBorders>
              <w:top w:val="nil"/>
              <w:left w:val="single" w:color="auto" w:sz="4" w:space="0"/>
              <w:bottom w:val="nil"/>
              <w:right w:val="single" w:color="auto" w:sz="4" w:space="0"/>
              <w:tl2br w:val="nil"/>
              <w:tr2bl w:val="nil"/>
            </w:tcBorders>
            <w:noWrap/>
            <w:vAlign w:val="center"/>
          </w:tcPr>
          <w:p>
            <w:pPr>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34" w:type="dxa"/>
            <w:tcBorders>
              <w:top w:val="nil"/>
              <w:left w:val="single" w:color="auto" w:sz="4" w:space="0"/>
              <w:bottom w:val="single" w:color="auto" w:sz="4" w:space="0"/>
              <w:right w:val="single" w:color="auto" w:sz="4" w:space="0"/>
              <w:tl2br w:val="nil"/>
              <w:tr2bl w:val="nil"/>
            </w:tcBorders>
            <w:noWrap/>
            <w:vAlign w:val="center"/>
          </w:tcPr>
          <w:p>
            <w:pPr>
              <w:jc w:val="center"/>
              <w:rPr>
                <w:rFonts w:ascii="仿宋" w:eastAsia="仿宋"/>
                <w:color w:val="auto"/>
                <w:sz w:val="21"/>
                <w:szCs w:val="21"/>
              </w:rPr>
            </w:pPr>
            <w:r>
              <w:rPr>
                <w:rFonts w:hint="eastAsia" w:ascii="仿宋" w:eastAsia="仿宋"/>
                <w:color w:val="auto"/>
                <w:sz w:val="21"/>
                <w:szCs w:val="21"/>
              </w:rPr>
              <w:t>14</w:t>
            </w:r>
          </w:p>
        </w:tc>
        <w:tc>
          <w:tcPr>
            <w:tcW w:w="709" w:type="dxa"/>
            <w:vMerge w:val="continue"/>
            <w:tcBorders>
              <w:top w:val="nil"/>
              <w:left w:val="single" w:color="auto" w:sz="4" w:space="0"/>
              <w:bottom w:val="nil"/>
              <w:right w:val="single" w:color="auto" w:sz="4" w:space="0"/>
              <w:tl2br w:val="nil"/>
              <w:tr2bl w:val="nil"/>
            </w:tcBorders>
            <w:noWrap/>
            <w:vAlign w:val="center"/>
          </w:tcPr>
          <w:p>
            <w:pPr>
              <w:rPr>
                <w:color w:val="auto"/>
              </w:rPr>
            </w:pPr>
          </w:p>
        </w:tc>
        <w:tc>
          <w:tcPr>
            <w:tcW w:w="709" w:type="dxa"/>
            <w:vMerge w:val="continue"/>
            <w:tcBorders>
              <w:top w:val="nil"/>
              <w:left w:val="single" w:color="auto" w:sz="4" w:space="0"/>
              <w:bottom w:val="nil"/>
              <w:right w:val="single" w:color="auto" w:sz="4" w:space="0"/>
              <w:tl2br w:val="nil"/>
              <w:tr2bl w:val="nil"/>
            </w:tcBorders>
            <w:noWrap/>
            <w:vAlign w:val="center"/>
          </w:tcPr>
          <w:p>
            <w:pPr>
              <w:rPr>
                <w:color w:val="auto"/>
              </w:rPr>
            </w:pPr>
          </w:p>
        </w:tc>
        <w:tc>
          <w:tcPr>
            <w:tcW w:w="850" w:type="dxa"/>
            <w:vMerge w:val="continue"/>
            <w:tcBorders>
              <w:top w:val="nil"/>
              <w:left w:val="single" w:color="auto" w:sz="4" w:space="0"/>
              <w:bottom w:val="nil"/>
              <w:right w:val="single" w:color="auto" w:sz="4" w:space="0"/>
              <w:tl2br w:val="nil"/>
              <w:tr2bl w:val="nil"/>
            </w:tcBorders>
            <w:noWrap/>
            <w:vAlign w:val="center"/>
          </w:tcPr>
          <w:p>
            <w:pPr>
              <w:rPr>
                <w:color w:val="auto"/>
              </w:rPr>
            </w:pPr>
          </w:p>
        </w:tc>
        <w:tc>
          <w:tcPr>
            <w:tcW w:w="3827" w:type="dxa"/>
            <w:tcBorders>
              <w:top w:val="nil"/>
              <w:left w:val="nil"/>
              <w:bottom w:val="single" w:color="auto" w:sz="4" w:space="0"/>
              <w:right w:val="single" w:color="auto" w:sz="4" w:space="0"/>
              <w:tl2br w:val="nil"/>
              <w:tr2bl w:val="nil"/>
            </w:tcBorders>
            <w:noWrap/>
            <w:vAlign w:val="center"/>
          </w:tcPr>
          <w:p>
            <w:pPr>
              <w:rPr>
                <w:rFonts w:ascii="仿宋" w:eastAsia="仿宋"/>
                <w:color w:val="auto"/>
                <w:sz w:val="21"/>
                <w:szCs w:val="21"/>
              </w:rPr>
            </w:pPr>
            <w:r>
              <w:rPr>
                <w:rFonts w:hint="eastAsia" w:ascii="仿宋" w:eastAsia="仿宋"/>
                <w:color w:val="auto"/>
                <w:sz w:val="21"/>
                <w:szCs w:val="21"/>
              </w:rPr>
              <w:t>矿泉水</w:t>
            </w:r>
          </w:p>
        </w:tc>
        <w:tc>
          <w:tcPr>
            <w:tcW w:w="851" w:type="dxa"/>
            <w:tcBorders>
              <w:top w:val="nil"/>
              <w:left w:val="nil"/>
              <w:bottom w:val="single" w:color="auto" w:sz="4" w:space="0"/>
              <w:right w:val="single" w:color="auto" w:sz="4" w:space="0"/>
              <w:tl2br w:val="nil"/>
              <w:tr2bl w:val="nil"/>
            </w:tcBorders>
            <w:noWrap/>
            <w:vAlign w:val="center"/>
          </w:tcPr>
          <w:p>
            <w:pPr>
              <w:jc w:val="center"/>
              <w:rPr>
                <w:rFonts w:ascii="仿宋" w:eastAsia="仿宋"/>
                <w:color w:val="auto"/>
                <w:sz w:val="21"/>
                <w:szCs w:val="21"/>
              </w:rPr>
            </w:pPr>
            <w:r>
              <w:rPr>
                <w:rFonts w:hint="eastAsia" w:ascii="仿宋" w:eastAsia="仿宋"/>
                <w:color w:val="auto"/>
                <w:sz w:val="21"/>
                <w:szCs w:val="21"/>
              </w:rPr>
              <w:t>瓶</w:t>
            </w:r>
          </w:p>
        </w:tc>
        <w:tc>
          <w:tcPr>
            <w:tcW w:w="709" w:type="dxa"/>
            <w:tcBorders>
              <w:top w:val="nil"/>
              <w:left w:val="nil"/>
              <w:bottom w:val="single" w:color="auto" w:sz="4" w:space="0"/>
              <w:right w:val="single" w:color="auto" w:sz="4" w:space="0"/>
              <w:tl2br w:val="nil"/>
              <w:tr2bl w:val="nil"/>
            </w:tcBorders>
            <w:noWrap/>
            <w:vAlign w:val="center"/>
          </w:tcPr>
          <w:p>
            <w:pPr>
              <w:jc w:val="center"/>
              <w:rPr>
                <w:rFonts w:ascii="仿宋" w:eastAsia="仿宋"/>
                <w:color w:val="auto"/>
                <w:sz w:val="21"/>
                <w:szCs w:val="21"/>
              </w:rPr>
            </w:pPr>
            <w:r>
              <w:rPr>
                <w:rFonts w:hint="eastAsia" w:ascii="仿宋" w:eastAsia="仿宋"/>
                <w:color w:val="auto"/>
                <w:sz w:val="21"/>
                <w:szCs w:val="21"/>
              </w:rPr>
              <w:t>400</w:t>
            </w:r>
          </w:p>
        </w:tc>
        <w:tc>
          <w:tcPr>
            <w:tcW w:w="1134" w:type="dxa"/>
            <w:vMerge w:val="continue"/>
            <w:tcBorders>
              <w:top w:val="nil"/>
              <w:left w:val="single" w:color="auto" w:sz="4" w:space="0"/>
              <w:bottom w:val="nil"/>
              <w:right w:val="single" w:color="auto" w:sz="4" w:space="0"/>
              <w:tl2br w:val="nil"/>
              <w:tr2bl w:val="nil"/>
            </w:tcBorders>
            <w:noWrap/>
            <w:vAlign w:val="center"/>
          </w:tcPr>
          <w:p>
            <w:pPr>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 w:hRule="atLeast"/>
        </w:trPr>
        <w:tc>
          <w:tcPr>
            <w:tcW w:w="534" w:type="dxa"/>
            <w:tcBorders>
              <w:top w:val="nil"/>
              <w:left w:val="single" w:color="auto" w:sz="4" w:space="0"/>
              <w:bottom w:val="single" w:color="auto" w:sz="4" w:space="0"/>
              <w:right w:val="single" w:color="auto" w:sz="4" w:space="0"/>
              <w:tl2br w:val="nil"/>
              <w:tr2bl w:val="nil"/>
            </w:tcBorders>
            <w:noWrap/>
            <w:vAlign w:val="center"/>
          </w:tcPr>
          <w:p>
            <w:pPr>
              <w:jc w:val="center"/>
              <w:rPr>
                <w:rFonts w:ascii="仿宋" w:eastAsia="仿宋"/>
                <w:color w:val="auto"/>
                <w:sz w:val="21"/>
                <w:szCs w:val="21"/>
              </w:rPr>
            </w:pPr>
            <w:r>
              <w:rPr>
                <w:rFonts w:hint="eastAsia" w:ascii="仿宋" w:eastAsia="仿宋"/>
                <w:color w:val="auto"/>
                <w:sz w:val="21"/>
                <w:szCs w:val="21"/>
              </w:rPr>
              <w:t>15</w:t>
            </w:r>
          </w:p>
        </w:tc>
        <w:tc>
          <w:tcPr>
            <w:tcW w:w="709" w:type="dxa"/>
            <w:vMerge w:val="continue"/>
            <w:tcBorders>
              <w:top w:val="nil"/>
              <w:left w:val="single" w:color="auto" w:sz="4" w:space="0"/>
              <w:bottom w:val="nil"/>
              <w:right w:val="single" w:color="auto" w:sz="4" w:space="0"/>
              <w:tl2br w:val="nil"/>
              <w:tr2bl w:val="nil"/>
            </w:tcBorders>
            <w:noWrap/>
            <w:vAlign w:val="center"/>
          </w:tcPr>
          <w:p>
            <w:pPr>
              <w:rPr>
                <w:color w:val="auto"/>
              </w:rPr>
            </w:pPr>
          </w:p>
        </w:tc>
        <w:tc>
          <w:tcPr>
            <w:tcW w:w="709" w:type="dxa"/>
            <w:vMerge w:val="continue"/>
            <w:tcBorders>
              <w:top w:val="nil"/>
              <w:left w:val="single" w:color="auto" w:sz="4" w:space="0"/>
              <w:bottom w:val="single" w:color="auto" w:sz="4" w:space="0"/>
              <w:right w:val="single" w:color="auto" w:sz="4" w:space="0"/>
              <w:tl2br w:val="nil"/>
              <w:tr2bl w:val="nil"/>
            </w:tcBorders>
            <w:noWrap/>
            <w:vAlign w:val="center"/>
          </w:tcPr>
          <w:p>
            <w:pPr>
              <w:rPr>
                <w:color w:val="auto"/>
              </w:rPr>
            </w:pPr>
          </w:p>
        </w:tc>
        <w:tc>
          <w:tcPr>
            <w:tcW w:w="850" w:type="dxa"/>
            <w:vMerge w:val="continue"/>
            <w:tcBorders>
              <w:top w:val="nil"/>
              <w:left w:val="single" w:color="auto" w:sz="4" w:space="0"/>
              <w:bottom w:val="single" w:color="auto" w:sz="4" w:space="0"/>
              <w:right w:val="single" w:color="auto" w:sz="4" w:space="0"/>
              <w:tl2br w:val="nil"/>
              <w:tr2bl w:val="nil"/>
            </w:tcBorders>
            <w:noWrap/>
            <w:vAlign w:val="center"/>
          </w:tcPr>
          <w:p>
            <w:pPr>
              <w:rPr>
                <w:color w:val="auto"/>
              </w:rPr>
            </w:pPr>
          </w:p>
        </w:tc>
        <w:tc>
          <w:tcPr>
            <w:tcW w:w="3827" w:type="dxa"/>
            <w:tcBorders>
              <w:top w:val="nil"/>
              <w:left w:val="nil"/>
              <w:bottom w:val="single" w:color="auto" w:sz="4" w:space="0"/>
              <w:right w:val="single" w:color="auto" w:sz="4" w:space="0"/>
              <w:tl2br w:val="nil"/>
              <w:tr2bl w:val="nil"/>
            </w:tcBorders>
            <w:noWrap/>
            <w:vAlign w:val="center"/>
          </w:tcPr>
          <w:p>
            <w:pPr>
              <w:rPr>
                <w:rFonts w:ascii="仿宋" w:eastAsia="仿宋"/>
                <w:color w:val="auto"/>
                <w:sz w:val="21"/>
                <w:szCs w:val="21"/>
              </w:rPr>
            </w:pPr>
            <w:r>
              <w:rPr>
                <w:rFonts w:hint="eastAsia" w:ascii="仿宋" w:eastAsia="仿宋"/>
                <w:color w:val="auto"/>
                <w:sz w:val="21"/>
                <w:szCs w:val="21"/>
              </w:rPr>
              <w:t>绿植</w:t>
            </w:r>
          </w:p>
        </w:tc>
        <w:tc>
          <w:tcPr>
            <w:tcW w:w="851" w:type="dxa"/>
            <w:tcBorders>
              <w:top w:val="nil"/>
              <w:left w:val="nil"/>
              <w:bottom w:val="single" w:color="auto" w:sz="4" w:space="0"/>
              <w:right w:val="single" w:color="auto" w:sz="4" w:space="0"/>
              <w:tl2br w:val="nil"/>
              <w:tr2bl w:val="nil"/>
            </w:tcBorders>
            <w:noWrap/>
            <w:vAlign w:val="center"/>
          </w:tcPr>
          <w:p>
            <w:pPr>
              <w:jc w:val="center"/>
              <w:rPr>
                <w:rFonts w:ascii="仿宋" w:eastAsia="仿宋"/>
                <w:color w:val="auto"/>
                <w:sz w:val="21"/>
                <w:szCs w:val="21"/>
              </w:rPr>
            </w:pPr>
            <w:r>
              <w:rPr>
                <w:rFonts w:hint="eastAsia" w:ascii="仿宋" w:eastAsia="仿宋"/>
                <w:color w:val="auto"/>
                <w:sz w:val="21"/>
                <w:szCs w:val="21"/>
              </w:rPr>
              <w:t>盆</w:t>
            </w:r>
          </w:p>
        </w:tc>
        <w:tc>
          <w:tcPr>
            <w:tcW w:w="709" w:type="dxa"/>
            <w:tcBorders>
              <w:top w:val="nil"/>
              <w:left w:val="nil"/>
              <w:bottom w:val="single" w:color="auto" w:sz="4" w:space="0"/>
              <w:right w:val="single" w:color="auto" w:sz="4" w:space="0"/>
              <w:tl2br w:val="nil"/>
              <w:tr2bl w:val="nil"/>
            </w:tcBorders>
            <w:noWrap/>
            <w:vAlign w:val="center"/>
          </w:tcPr>
          <w:p>
            <w:pPr>
              <w:jc w:val="center"/>
              <w:rPr>
                <w:rFonts w:ascii="仿宋" w:eastAsia="仿宋"/>
                <w:color w:val="auto"/>
                <w:sz w:val="21"/>
                <w:szCs w:val="21"/>
              </w:rPr>
            </w:pPr>
            <w:r>
              <w:rPr>
                <w:rFonts w:hint="eastAsia" w:ascii="仿宋" w:eastAsia="仿宋"/>
                <w:color w:val="auto"/>
                <w:sz w:val="21"/>
                <w:szCs w:val="21"/>
              </w:rPr>
              <w:t>100</w:t>
            </w:r>
          </w:p>
        </w:tc>
        <w:tc>
          <w:tcPr>
            <w:tcW w:w="1134" w:type="dxa"/>
            <w:vMerge w:val="continue"/>
            <w:tcBorders>
              <w:top w:val="nil"/>
              <w:left w:val="single" w:color="auto" w:sz="4" w:space="0"/>
              <w:bottom w:val="single" w:color="auto" w:sz="4" w:space="0"/>
              <w:right w:val="single" w:color="auto" w:sz="4" w:space="0"/>
              <w:tl2br w:val="nil"/>
              <w:tr2bl w:val="nil"/>
            </w:tcBorders>
            <w:noWrap/>
            <w:vAlign w:val="center"/>
          </w:tcPr>
          <w:p>
            <w:pPr>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8" w:hRule="atLeast"/>
        </w:trPr>
        <w:tc>
          <w:tcPr>
            <w:tcW w:w="534" w:type="dxa"/>
            <w:tcBorders>
              <w:top w:val="nil"/>
              <w:left w:val="single" w:color="auto" w:sz="4" w:space="0"/>
              <w:bottom w:val="single" w:color="auto" w:sz="4" w:space="0"/>
              <w:right w:val="single" w:color="auto" w:sz="4" w:space="0"/>
              <w:tl2br w:val="nil"/>
              <w:tr2bl w:val="nil"/>
            </w:tcBorders>
            <w:noWrap/>
            <w:vAlign w:val="center"/>
          </w:tcPr>
          <w:p>
            <w:pPr>
              <w:jc w:val="center"/>
              <w:rPr>
                <w:rFonts w:ascii="仿宋" w:eastAsia="仿宋"/>
                <w:color w:val="auto"/>
                <w:sz w:val="21"/>
                <w:szCs w:val="21"/>
              </w:rPr>
            </w:pPr>
            <w:r>
              <w:rPr>
                <w:rFonts w:hint="eastAsia" w:ascii="仿宋" w:eastAsia="仿宋"/>
                <w:color w:val="auto"/>
                <w:sz w:val="21"/>
                <w:szCs w:val="21"/>
              </w:rPr>
              <w:t>16</w:t>
            </w:r>
          </w:p>
        </w:tc>
        <w:tc>
          <w:tcPr>
            <w:tcW w:w="709" w:type="dxa"/>
            <w:vMerge w:val="continue"/>
            <w:tcBorders>
              <w:top w:val="nil"/>
              <w:left w:val="single" w:color="auto" w:sz="4" w:space="0"/>
              <w:bottom w:val="nil"/>
              <w:right w:val="single" w:color="auto" w:sz="4" w:space="0"/>
              <w:tl2br w:val="nil"/>
              <w:tr2bl w:val="nil"/>
            </w:tcBorders>
            <w:noWrap/>
            <w:vAlign w:val="center"/>
          </w:tcPr>
          <w:p>
            <w:pPr>
              <w:rPr>
                <w:color w:val="auto"/>
              </w:rPr>
            </w:pPr>
          </w:p>
        </w:tc>
        <w:tc>
          <w:tcPr>
            <w:tcW w:w="709" w:type="dxa"/>
            <w:vMerge w:val="restart"/>
            <w:tcBorders>
              <w:top w:val="single" w:color="auto" w:sz="4" w:space="0"/>
              <w:left w:val="single" w:color="auto" w:sz="4" w:space="0"/>
              <w:bottom w:val="nil"/>
              <w:right w:val="single" w:color="auto" w:sz="4" w:space="0"/>
              <w:tl2br w:val="nil"/>
              <w:tr2bl w:val="nil"/>
            </w:tcBorders>
            <w:noWrap/>
            <w:vAlign w:val="center"/>
          </w:tcPr>
          <w:p>
            <w:pPr>
              <w:rPr>
                <w:rFonts w:ascii="仿宋" w:eastAsia="仿宋"/>
                <w:color w:val="auto"/>
                <w:sz w:val="21"/>
                <w:szCs w:val="21"/>
              </w:rPr>
            </w:pPr>
            <w:r>
              <w:rPr>
                <w:rFonts w:hint="eastAsia" w:ascii="仿宋" w:eastAsia="仿宋"/>
                <w:color w:val="auto"/>
                <w:sz w:val="21"/>
                <w:szCs w:val="21"/>
              </w:rPr>
              <w:t>晚会直录播及宣传报道</w:t>
            </w:r>
          </w:p>
        </w:tc>
        <w:tc>
          <w:tcPr>
            <w:tcW w:w="850"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eastAsia="仿宋"/>
                <w:color w:val="auto"/>
                <w:sz w:val="21"/>
                <w:szCs w:val="21"/>
              </w:rPr>
            </w:pPr>
            <w:r>
              <w:rPr>
                <w:rFonts w:hint="eastAsia" w:ascii="仿宋" w:eastAsia="仿宋"/>
                <w:color w:val="auto"/>
                <w:sz w:val="21"/>
                <w:szCs w:val="21"/>
              </w:rPr>
              <w:t>晚会直播、录播</w:t>
            </w:r>
          </w:p>
        </w:tc>
        <w:tc>
          <w:tcPr>
            <w:tcW w:w="3827"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eastAsia="仿宋"/>
                <w:color w:val="auto"/>
                <w:sz w:val="21"/>
                <w:szCs w:val="21"/>
              </w:rPr>
            </w:pPr>
            <w:r>
              <w:rPr>
                <w:rFonts w:hint="eastAsia" w:ascii="仿宋" w:eastAsia="仿宋"/>
                <w:color w:val="auto"/>
                <w:sz w:val="21"/>
                <w:szCs w:val="21"/>
              </w:rPr>
              <w:t>直录播以1+N的模式传播（1.省级媒体、市级媒体网络</w:t>
            </w:r>
            <w:r>
              <w:rPr>
                <w:rFonts w:hint="eastAsia" w:ascii="仿宋" w:eastAsia="仿宋"/>
                <w:color w:val="auto"/>
                <w:sz w:val="21"/>
                <w:szCs w:val="21"/>
                <w:lang w:eastAsia="zh-CN"/>
              </w:rPr>
              <w:t>播放</w:t>
            </w:r>
            <w:r>
              <w:rPr>
                <w:rFonts w:hint="eastAsia" w:ascii="仿宋" w:eastAsia="仿宋"/>
                <w:color w:val="auto"/>
                <w:sz w:val="21"/>
                <w:szCs w:val="21"/>
              </w:rPr>
              <w:t>,2.实况录像在巴中市广播电视台播放2次），直录播含三台固定机位、一台游机、一台切换器等）</w:t>
            </w:r>
          </w:p>
        </w:tc>
        <w:tc>
          <w:tcPr>
            <w:tcW w:w="851"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eastAsia="仿宋"/>
                <w:color w:val="auto"/>
                <w:sz w:val="21"/>
                <w:szCs w:val="21"/>
              </w:rPr>
            </w:pPr>
            <w:r>
              <w:rPr>
                <w:rFonts w:hint="eastAsia" w:ascii="仿宋" w:eastAsia="仿宋"/>
                <w:color w:val="auto"/>
                <w:sz w:val="21"/>
                <w:szCs w:val="21"/>
              </w:rPr>
              <w:t>场</w:t>
            </w:r>
          </w:p>
        </w:tc>
        <w:tc>
          <w:tcPr>
            <w:tcW w:w="70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仿宋" w:eastAsia="仿宋"/>
                <w:color w:val="auto"/>
                <w:sz w:val="21"/>
                <w:szCs w:val="21"/>
              </w:rPr>
            </w:pPr>
            <w:r>
              <w:rPr>
                <w:rFonts w:hint="eastAsia" w:ascii="仿宋" w:eastAsia="仿宋"/>
                <w:color w:val="auto"/>
                <w:sz w:val="21"/>
                <w:szCs w:val="21"/>
              </w:rPr>
              <w:t>1</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pPr>
              <w:rPr>
                <w:rFonts w:ascii="仿宋" w:eastAsia="仿宋"/>
                <w:color w:val="auto"/>
                <w:sz w:val="21"/>
                <w:szCs w:val="21"/>
              </w:rPr>
            </w:pPr>
            <w:r>
              <w:rPr>
                <w:rFonts w:hint="eastAsia" w:ascii="仿宋" w:eastAsia="仿宋"/>
                <w:color w:val="auto"/>
                <w:sz w:val="21"/>
                <w:szCs w:val="21"/>
              </w:rPr>
              <w:t>地点在巴中市巴州区川剧团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 w:hRule="atLeast"/>
        </w:trPr>
        <w:tc>
          <w:tcPr>
            <w:tcW w:w="534" w:type="dxa"/>
            <w:tcBorders>
              <w:top w:val="nil"/>
              <w:left w:val="single" w:color="auto" w:sz="4" w:space="0"/>
              <w:bottom w:val="single" w:color="auto" w:sz="4" w:space="0"/>
              <w:right w:val="single" w:color="auto" w:sz="4" w:space="0"/>
              <w:tl2br w:val="nil"/>
              <w:tr2bl w:val="nil"/>
            </w:tcBorders>
            <w:noWrap/>
            <w:vAlign w:val="center"/>
          </w:tcPr>
          <w:p>
            <w:pPr>
              <w:jc w:val="center"/>
              <w:rPr>
                <w:rFonts w:ascii="仿宋" w:eastAsia="仿宋"/>
                <w:color w:val="auto"/>
                <w:sz w:val="21"/>
                <w:szCs w:val="21"/>
              </w:rPr>
            </w:pPr>
            <w:r>
              <w:rPr>
                <w:rFonts w:hint="eastAsia" w:ascii="仿宋" w:eastAsia="仿宋"/>
                <w:color w:val="auto"/>
                <w:sz w:val="21"/>
                <w:szCs w:val="21"/>
              </w:rPr>
              <w:t>17</w:t>
            </w:r>
          </w:p>
        </w:tc>
        <w:tc>
          <w:tcPr>
            <w:tcW w:w="709" w:type="dxa"/>
            <w:vMerge w:val="continue"/>
            <w:tcBorders>
              <w:top w:val="nil"/>
              <w:left w:val="single" w:color="auto" w:sz="4" w:space="0"/>
              <w:bottom w:val="single" w:color="000000" w:sz="4" w:space="0"/>
              <w:right w:val="single" w:color="auto" w:sz="4" w:space="0"/>
              <w:tl2br w:val="nil"/>
              <w:tr2bl w:val="nil"/>
            </w:tcBorders>
            <w:noWrap/>
            <w:vAlign w:val="center"/>
          </w:tcPr>
          <w:p>
            <w:pPr>
              <w:rPr>
                <w:color w:val="auto"/>
              </w:rPr>
            </w:pPr>
          </w:p>
        </w:tc>
        <w:tc>
          <w:tcPr>
            <w:tcW w:w="709" w:type="dxa"/>
            <w:vMerge w:val="continue"/>
            <w:tcBorders>
              <w:top w:val="nil"/>
              <w:left w:val="single" w:color="auto" w:sz="4" w:space="0"/>
              <w:bottom w:val="single" w:color="auto" w:sz="4" w:space="0"/>
              <w:right w:val="single" w:color="auto" w:sz="4" w:space="0"/>
              <w:tl2br w:val="nil"/>
              <w:tr2bl w:val="nil"/>
            </w:tcBorders>
            <w:noWrap/>
            <w:vAlign w:val="center"/>
          </w:tcPr>
          <w:p>
            <w:pPr>
              <w:rPr>
                <w:color w:val="auto"/>
              </w:rPr>
            </w:pPr>
          </w:p>
        </w:tc>
        <w:tc>
          <w:tcPr>
            <w:tcW w:w="850" w:type="dxa"/>
            <w:tcBorders>
              <w:top w:val="single" w:color="auto" w:sz="4" w:space="0"/>
              <w:left w:val="nil"/>
              <w:bottom w:val="single" w:color="auto" w:sz="4" w:space="0"/>
              <w:right w:val="single" w:color="auto" w:sz="4" w:space="0"/>
              <w:tl2br w:val="nil"/>
              <w:tr2bl w:val="nil"/>
            </w:tcBorders>
            <w:noWrap/>
            <w:vAlign w:val="center"/>
          </w:tcPr>
          <w:p>
            <w:pPr>
              <w:rPr>
                <w:rFonts w:ascii="仿宋" w:eastAsia="仿宋"/>
                <w:color w:val="auto"/>
                <w:sz w:val="21"/>
                <w:szCs w:val="21"/>
              </w:rPr>
            </w:pPr>
            <w:r>
              <w:rPr>
                <w:rFonts w:hint="eastAsia" w:ascii="仿宋" w:eastAsia="仿宋"/>
                <w:color w:val="auto"/>
                <w:sz w:val="21"/>
                <w:szCs w:val="21"/>
              </w:rPr>
              <w:t>宣传报道</w:t>
            </w:r>
          </w:p>
        </w:tc>
        <w:tc>
          <w:tcPr>
            <w:tcW w:w="3827" w:type="dxa"/>
            <w:tcBorders>
              <w:top w:val="single" w:color="auto" w:sz="4" w:space="0"/>
              <w:left w:val="nil"/>
              <w:bottom w:val="single" w:color="auto" w:sz="4" w:space="0"/>
              <w:right w:val="single" w:color="auto" w:sz="4" w:space="0"/>
              <w:tl2br w:val="nil"/>
              <w:tr2bl w:val="nil"/>
            </w:tcBorders>
            <w:noWrap/>
            <w:vAlign w:val="center"/>
          </w:tcPr>
          <w:p>
            <w:pPr>
              <w:rPr>
                <w:rFonts w:ascii="仿宋" w:eastAsia="仿宋"/>
                <w:color w:val="auto"/>
                <w:sz w:val="21"/>
                <w:szCs w:val="21"/>
              </w:rPr>
            </w:pPr>
            <w:r>
              <w:rPr>
                <w:rFonts w:hint="eastAsia" w:ascii="仿宋" w:eastAsia="仿宋"/>
                <w:color w:val="auto"/>
                <w:sz w:val="21"/>
                <w:szCs w:val="21"/>
              </w:rPr>
              <w:t>市级媒体宣传报道（每家每天1次）。</w:t>
            </w:r>
          </w:p>
        </w:tc>
        <w:tc>
          <w:tcPr>
            <w:tcW w:w="851" w:type="dxa"/>
            <w:tcBorders>
              <w:top w:val="single" w:color="auto" w:sz="4" w:space="0"/>
              <w:left w:val="nil"/>
              <w:bottom w:val="single" w:color="auto" w:sz="4" w:space="0"/>
              <w:right w:val="single" w:color="auto" w:sz="4" w:space="0"/>
              <w:tl2br w:val="nil"/>
              <w:tr2bl w:val="nil"/>
            </w:tcBorders>
            <w:noWrap/>
            <w:vAlign w:val="center"/>
          </w:tcPr>
          <w:p>
            <w:pPr>
              <w:jc w:val="center"/>
              <w:rPr>
                <w:rFonts w:ascii="仿宋" w:eastAsia="仿宋"/>
                <w:color w:val="auto"/>
                <w:sz w:val="21"/>
                <w:szCs w:val="21"/>
              </w:rPr>
            </w:pPr>
            <w:r>
              <w:rPr>
                <w:rFonts w:hint="eastAsia" w:ascii="仿宋" w:eastAsia="仿宋"/>
                <w:color w:val="auto"/>
                <w:sz w:val="21"/>
                <w:szCs w:val="21"/>
              </w:rPr>
              <w:t>家</w:t>
            </w:r>
          </w:p>
        </w:tc>
        <w:tc>
          <w:tcPr>
            <w:tcW w:w="709" w:type="dxa"/>
            <w:tcBorders>
              <w:top w:val="single" w:color="auto" w:sz="4" w:space="0"/>
              <w:left w:val="nil"/>
              <w:bottom w:val="single" w:color="auto" w:sz="4" w:space="0"/>
              <w:right w:val="single" w:color="auto" w:sz="4" w:space="0"/>
              <w:tl2br w:val="nil"/>
              <w:tr2bl w:val="nil"/>
            </w:tcBorders>
            <w:noWrap/>
            <w:vAlign w:val="center"/>
          </w:tcPr>
          <w:p>
            <w:pPr>
              <w:jc w:val="center"/>
              <w:rPr>
                <w:rFonts w:ascii="仿宋" w:eastAsia="仿宋"/>
                <w:color w:val="auto"/>
                <w:sz w:val="21"/>
                <w:szCs w:val="21"/>
              </w:rPr>
            </w:pPr>
            <w:r>
              <w:rPr>
                <w:rFonts w:hint="eastAsia" w:ascii="仿宋" w:eastAsia="仿宋"/>
                <w:color w:val="auto"/>
                <w:sz w:val="21"/>
                <w:szCs w:val="21"/>
              </w:rPr>
              <w:t>2</w:t>
            </w:r>
          </w:p>
        </w:tc>
        <w:tc>
          <w:tcPr>
            <w:tcW w:w="1134" w:type="dxa"/>
            <w:tcBorders>
              <w:top w:val="single" w:color="auto" w:sz="4" w:space="0"/>
              <w:left w:val="nil"/>
              <w:bottom w:val="single" w:color="auto" w:sz="4" w:space="0"/>
              <w:right w:val="single" w:color="auto" w:sz="4" w:space="0"/>
              <w:tl2br w:val="nil"/>
              <w:tr2bl w:val="nil"/>
            </w:tcBorders>
            <w:noWrap/>
            <w:vAlign w:val="center"/>
          </w:tcPr>
          <w:p>
            <w:pPr>
              <w:rPr>
                <w:rFonts w:ascii="仿宋" w:eastAsia="仿宋"/>
                <w:color w:val="auto"/>
                <w:sz w:val="21"/>
                <w:szCs w:val="21"/>
              </w:rPr>
            </w:pPr>
          </w:p>
        </w:tc>
      </w:tr>
    </w:tbl>
    <w:p>
      <w:pPr>
        <w:spacing w:line="360" w:lineRule="exact"/>
        <w:ind w:firstLine="480" w:firstLineChars="200"/>
        <w:rPr>
          <w:rFonts w:ascii="楷体_GB2312" w:eastAsia="楷体_GB2312"/>
          <w:color w:val="auto"/>
          <w:sz w:val="24"/>
          <w:szCs w:val="24"/>
        </w:rPr>
      </w:pPr>
      <w:r>
        <w:rPr>
          <w:rFonts w:hint="eastAsia" w:ascii="楷体_GB2312" w:eastAsia="楷体_GB2312"/>
          <w:color w:val="auto"/>
          <w:sz w:val="24"/>
          <w:szCs w:val="24"/>
        </w:rPr>
        <w:t>（二）其他要求。</w:t>
      </w:r>
    </w:p>
    <w:p>
      <w:pPr>
        <w:spacing w:line="360" w:lineRule="exact"/>
        <w:ind w:firstLine="480" w:firstLineChars="200"/>
        <w:jc w:val="both"/>
        <w:rPr>
          <w:rFonts w:hint="eastAsia" w:ascii="仿宋_GB2312" w:eastAsia="仿宋_GB2312" w:cs="仿宋_GB2312"/>
          <w:color w:val="auto"/>
          <w:kern w:val="2"/>
          <w:sz w:val="24"/>
          <w:szCs w:val="24"/>
        </w:rPr>
      </w:pPr>
      <w:r>
        <w:rPr>
          <w:rFonts w:hint="eastAsia" w:ascii="仿宋_GB2312" w:eastAsia="仿宋_GB2312" w:cs="仿宋_GB2312"/>
          <w:color w:val="auto"/>
          <w:kern w:val="2"/>
          <w:sz w:val="24"/>
          <w:szCs w:val="24"/>
        </w:rPr>
        <w:t>总体要求：保证整个活动符合相关行业的规定，体现卫生健康特色，确保安全、顺利开展。</w:t>
      </w:r>
    </w:p>
    <w:p>
      <w:pPr>
        <w:spacing w:line="360" w:lineRule="exact"/>
        <w:ind w:firstLine="480" w:firstLineChars="200"/>
        <w:jc w:val="both"/>
        <w:rPr>
          <w:rFonts w:ascii="仿宋_GB2312" w:eastAsia="仿宋_GB2312" w:cs="仿宋_GB2312"/>
          <w:color w:val="auto"/>
          <w:kern w:val="2"/>
          <w:sz w:val="24"/>
          <w:szCs w:val="24"/>
        </w:rPr>
      </w:pPr>
      <w:r>
        <w:rPr>
          <w:rFonts w:hint="eastAsia" w:ascii="仿宋_GB2312" w:eastAsia="仿宋_GB2312" w:cs="仿宋_GB2312"/>
          <w:color w:val="auto"/>
          <w:kern w:val="2"/>
          <w:sz w:val="24"/>
          <w:szCs w:val="24"/>
        </w:rPr>
        <w:t>1.参加晚会直播、录播的媒体，一是提供四川省级媒体、巴中市级媒体同意</w:t>
      </w:r>
      <w:r>
        <w:rPr>
          <w:rFonts w:hint="eastAsia" w:ascii="仿宋_GB2312" w:eastAsia="仿宋_GB2312" w:cs="仿宋_GB2312"/>
          <w:color w:val="auto"/>
          <w:kern w:val="2"/>
          <w:sz w:val="24"/>
          <w:szCs w:val="24"/>
          <w:lang w:eastAsia="zh-CN"/>
        </w:rPr>
        <w:t>播放</w:t>
      </w:r>
      <w:r>
        <w:rPr>
          <w:rFonts w:hint="eastAsia" w:ascii="仿宋_GB2312" w:eastAsia="仿宋_GB2312" w:cs="仿宋_GB2312"/>
          <w:color w:val="auto"/>
          <w:kern w:val="2"/>
          <w:sz w:val="24"/>
          <w:szCs w:val="24"/>
        </w:rPr>
        <w:t>的依据。二是提供巴中市广播电视台同意播放2次实况录像的依据。</w:t>
      </w:r>
    </w:p>
    <w:p>
      <w:pPr>
        <w:spacing w:line="360" w:lineRule="exact"/>
        <w:ind w:firstLine="480" w:firstLineChars="200"/>
        <w:jc w:val="both"/>
        <w:rPr>
          <w:rFonts w:ascii="仿宋_GB2312" w:eastAsia="仿宋_GB2312" w:cs="仿宋_GB2312"/>
          <w:color w:val="auto"/>
          <w:kern w:val="2"/>
          <w:sz w:val="24"/>
          <w:szCs w:val="24"/>
        </w:rPr>
      </w:pPr>
      <w:r>
        <w:rPr>
          <w:rFonts w:hint="eastAsia" w:ascii="仿宋_GB2312" w:eastAsia="仿宋_GB2312" w:cs="仿宋_GB2312"/>
          <w:color w:val="auto"/>
          <w:kern w:val="2"/>
          <w:sz w:val="24"/>
          <w:szCs w:val="24"/>
        </w:rPr>
        <w:t>2.参加宣传报道的媒体，提供2家巴中市级媒体同意宣传报道的依据。</w:t>
      </w:r>
    </w:p>
    <w:p>
      <w:pPr>
        <w:pStyle w:val="16"/>
        <w:spacing w:line="360" w:lineRule="exact"/>
        <w:rPr>
          <w:rFonts w:ascii="仿宋" w:eastAsia="仿宋"/>
          <w:color w:val="auto"/>
          <w:szCs w:val="21"/>
        </w:rPr>
      </w:pPr>
      <w:r>
        <w:rPr>
          <w:rFonts w:hint="eastAsia" w:ascii="仿宋" w:eastAsia="仿宋" w:cs="仿宋"/>
          <w:bCs/>
          <w:color w:val="auto"/>
          <w:sz w:val="24"/>
          <w:szCs w:val="24"/>
        </w:rPr>
        <w:t>3.</w:t>
      </w:r>
      <w:r>
        <w:rPr>
          <w:rFonts w:hint="eastAsia" w:ascii="仿宋" w:eastAsia="仿宋"/>
          <w:color w:val="auto"/>
          <w:szCs w:val="21"/>
        </w:rPr>
        <w:t>其他物料由潜在供应商</w:t>
      </w:r>
      <w:r>
        <w:rPr>
          <w:rFonts w:ascii="仿宋" w:eastAsia="仿宋"/>
          <w:color w:val="auto"/>
          <w:szCs w:val="21"/>
        </w:rPr>
        <w:t>可</w:t>
      </w:r>
      <w:r>
        <w:rPr>
          <w:rFonts w:hint="eastAsia" w:ascii="仿宋" w:eastAsia="仿宋"/>
          <w:color w:val="auto"/>
          <w:szCs w:val="21"/>
        </w:rPr>
        <w:t>结合实际配置</w:t>
      </w:r>
      <w:r>
        <w:rPr>
          <w:rFonts w:ascii="仿宋" w:eastAsia="仿宋"/>
          <w:color w:val="auto"/>
          <w:szCs w:val="21"/>
        </w:rPr>
        <w:t>，但不影响投标总价</w:t>
      </w:r>
      <w:r>
        <w:rPr>
          <w:rFonts w:hint="eastAsia" w:ascii="仿宋" w:eastAsia="仿宋"/>
          <w:color w:val="auto"/>
          <w:szCs w:val="21"/>
        </w:rPr>
        <w:t>。</w:t>
      </w:r>
    </w:p>
    <w:p>
      <w:pPr>
        <w:spacing w:line="360" w:lineRule="exact"/>
        <w:ind w:firstLine="480" w:firstLineChars="200"/>
        <w:jc w:val="both"/>
        <w:rPr>
          <w:rFonts w:hint="eastAsia" w:ascii="仿宋_GB2312" w:eastAsia="仿宋_GB2312" w:cs="仿宋_GB2312"/>
          <w:bCs/>
          <w:color w:val="FF0000"/>
          <w:kern w:val="2"/>
          <w:sz w:val="24"/>
          <w:szCs w:val="24"/>
        </w:rPr>
      </w:pPr>
      <w:r>
        <w:rPr>
          <w:rFonts w:hint="eastAsia" w:ascii="仿宋_GB2312" w:eastAsia="仿宋_GB2312" w:cs="仿宋_GB2312"/>
          <w:bCs/>
          <w:color w:val="auto"/>
          <w:kern w:val="2"/>
          <w:sz w:val="24"/>
          <w:szCs w:val="24"/>
        </w:rPr>
        <w:t>4.未指明的服务地点，由采购人指定服务地点。</w:t>
      </w:r>
    </w:p>
    <w:p>
      <w:pPr>
        <w:pStyle w:val="16"/>
        <w:spacing w:line="360" w:lineRule="exact"/>
        <w:rPr>
          <w:rFonts w:ascii="仿宋_GB2312" w:eastAsia="仿宋_GB2312" w:cs="仿宋"/>
          <w:bCs/>
          <w:sz w:val="24"/>
          <w:szCs w:val="24"/>
        </w:rPr>
      </w:pPr>
    </w:p>
    <w:p>
      <w:pPr>
        <w:spacing w:line="360" w:lineRule="exact"/>
        <w:jc w:val="center"/>
        <w:rPr>
          <w:rFonts w:ascii="黑体" w:eastAsia="黑体"/>
          <w:sz w:val="24"/>
          <w:szCs w:val="24"/>
        </w:rPr>
      </w:pPr>
      <w:bookmarkStart w:id="31" w:name="_bookmark16"/>
      <w:bookmarkEnd w:id="31"/>
      <w:bookmarkStart w:id="32" w:name="第六章__采购项目实质性要求"/>
      <w:bookmarkEnd w:id="32"/>
      <w:r>
        <w:rPr>
          <w:rFonts w:hint="eastAsia" w:ascii="黑体" w:eastAsia="黑体"/>
          <w:sz w:val="24"/>
          <w:szCs w:val="24"/>
        </w:rPr>
        <w:t>第六章  采购项目实质性要求</w:t>
      </w:r>
    </w:p>
    <w:p>
      <w:pPr>
        <w:spacing w:line="360" w:lineRule="exact"/>
        <w:jc w:val="both"/>
        <w:rPr>
          <w:rFonts w:ascii="仿宋" w:eastAsia="仿宋"/>
          <w:sz w:val="24"/>
          <w:szCs w:val="24"/>
        </w:rPr>
      </w:pPr>
    </w:p>
    <w:p>
      <w:pPr>
        <w:pStyle w:val="16"/>
        <w:spacing w:line="360" w:lineRule="exact"/>
        <w:rPr>
          <w:rFonts w:ascii="仿宋_GB2312" w:eastAsia="仿宋_GB2312" w:cs="仿宋"/>
          <w:bCs/>
          <w:sz w:val="24"/>
          <w:szCs w:val="24"/>
        </w:rPr>
      </w:pPr>
      <w:r>
        <w:rPr>
          <w:rFonts w:hint="eastAsia" w:ascii="仿宋_GB2312" w:eastAsia="仿宋_GB2312" w:cs="仿宋"/>
          <w:bCs/>
          <w:sz w:val="24"/>
          <w:szCs w:val="24"/>
        </w:rPr>
        <w:t>一、供应商资格必须符合国家有关规定和采购文件资格性要求。</w:t>
      </w:r>
    </w:p>
    <w:p>
      <w:pPr>
        <w:pStyle w:val="16"/>
        <w:spacing w:line="360" w:lineRule="exact"/>
        <w:rPr>
          <w:rFonts w:ascii="仿宋_GB2312" w:eastAsia="仿宋_GB2312" w:cs="仿宋"/>
          <w:bCs/>
          <w:sz w:val="24"/>
          <w:szCs w:val="24"/>
        </w:rPr>
      </w:pPr>
      <w:r>
        <w:rPr>
          <w:rFonts w:hint="eastAsia" w:ascii="仿宋_GB2312" w:eastAsia="仿宋_GB2312" w:cs="仿宋"/>
          <w:bCs/>
          <w:sz w:val="24"/>
          <w:szCs w:val="24"/>
        </w:rPr>
        <w:t>二、供应商必须满足采购文件规定的数量和技术参数所有实质性要求。</w:t>
      </w:r>
    </w:p>
    <w:p>
      <w:pPr>
        <w:pStyle w:val="16"/>
        <w:spacing w:line="360" w:lineRule="exact"/>
        <w:rPr>
          <w:rFonts w:ascii="仿宋_GB2312" w:eastAsia="仿宋_GB2312" w:cs="仿宋"/>
          <w:bCs/>
          <w:sz w:val="24"/>
          <w:szCs w:val="24"/>
        </w:rPr>
      </w:pPr>
      <w:r>
        <w:rPr>
          <w:rFonts w:hint="eastAsia" w:ascii="仿宋_GB2312" w:eastAsia="仿宋_GB2312" w:cs="仿宋"/>
          <w:bCs/>
          <w:sz w:val="24"/>
          <w:szCs w:val="24"/>
        </w:rPr>
        <w:t>三、响应文件中不能附有采购人不能接受的条件。</w:t>
      </w:r>
    </w:p>
    <w:p>
      <w:pPr>
        <w:pStyle w:val="16"/>
        <w:spacing w:line="360" w:lineRule="exact"/>
        <w:rPr>
          <w:rFonts w:ascii="仿宋_GB2312" w:eastAsia="仿宋_GB2312" w:cs="仿宋"/>
          <w:bCs/>
          <w:sz w:val="24"/>
          <w:szCs w:val="24"/>
        </w:rPr>
      </w:pPr>
    </w:p>
    <w:p>
      <w:pPr>
        <w:spacing w:line="360" w:lineRule="exact"/>
        <w:jc w:val="center"/>
        <w:rPr>
          <w:rFonts w:ascii="黑体" w:eastAsia="黑体"/>
          <w:sz w:val="24"/>
          <w:szCs w:val="24"/>
        </w:rPr>
      </w:pPr>
      <w:bookmarkStart w:id="33" w:name="_bookmark17"/>
      <w:bookmarkEnd w:id="33"/>
      <w:bookmarkStart w:id="34" w:name="第七章__响应文件格式"/>
      <w:bookmarkEnd w:id="34"/>
      <w:r>
        <w:rPr>
          <w:rFonts w:hint="eastAsia" w:ascii="黑体" w:eastAsia="黑体"/>
          <w:sz w:val="24"/>
          <w:szCs w:val="24"/>
        </w:rPr>
        <w:t>第七章  响应文件格式</w:t>
      </w:r>
    </w:p>
    <w:p>
      <w:pPr>
        <w:spacing w:line="360" w:lineRule="exact"/>
        <w:jc w:val="both"/>
        <w:rPr>
          <w:rFonts w:ascii="仿宋" w:eastAsia="仿宋"/>
          <w:sz w:val="24"/>
          <w:szCs w:val="24"/>
        </w:rPr>
      </w:pPr>
    </w:p>
    <w:p>
      <w:pPr>
        <w:pStyle w:val="16"/>
        <w:spacing w:line="360" w:lineRule="exact"/>
        <w:rPr>
          <w:rFonts w:ascii="仿宋_GB2312" w:eastAsia="仿宋_GB2312" w:cs="仿宋"/>
          <w:bCs/>
          <w:sz w:val="24"/>
          <w:szCs w:val="24"/>
        </w:rPr>
      </w:pPr>
      <w:r>
        <w:rPr>
          <w:rFonts w:hint="eastAsia" w:ascii="仿宋_GB2312" w:eastAsia="仿宋_GB2312" w:cs="仿宋"/>
          <w:bCs/>
          <w:sz w:val="24"/>
          <w:szCs w:val="24"/>
        </w:rPr>
        <w:t>一、本章所制响应文件格式，除格式中明确将该格式作为实质性要求的，一律不具有强制性。</w:t>
      </w:r>
    </w:p>
    <w:p>
      <w:pPr>
        <w:pStyle w:val="16"/>
        <w:spacing w:line="360" w:lineRule="exact"/>
        <w:rPr>
          <w:rFonts w:ascii="仿宋_GB2312" w:eastAsia="仿宋_GB2312" w:cs="仿宋"/>
          <w:bCs/>
          <w:sz w:val="24"/>
          <w:szCs w:val="24"/>
        </w:rPr>
      </w:pPr>
      <w:r>
        <w:rPr>
          <w:rFonts w:hint="eastAsia" w:ascii="仿宋_GB2312" w:eastAsia="仿宋_GB2312" w:cs="仿宋"/>
          <w:bCs/>
          <w:sz w:val="24"/>
          <w:szCs w:val="24"/>
        </w:rPr>
        <w:t>二、本章所制响应文件格式有关表格中的备注栏，由供应商根据自身响应情况作解释性说明，不作为必填项。</w:t>
      </w:r>
    </w:p>
    <w:p>
      <w:pPr>
        <w:pStyle w:val="16"/>
        <w:spacing w:line="360" w:lineRule="exact"/>
        <w:rPr>
          <w:rFonts w:ascii="仿宋_GB2312" w:eastAsia="仿宋_GB2312" w:cs="仿宋"/>
          <w:bCs/>
          <w:sz w:val="24"/>
          <w:szCs w:val="24"/>
        </w:rPr>
      </w:pPr>
      <w:r>
        <w:rPr>
          <w:rFonts w:hint="eastAsia" w:ascii="仿宋_GB2312" w:eastAsia="仿宋_GB2312" w:cs="仿宋"/>
          <w:bCs/>
          <w:sz w:val="24"/>
          <w:szCs w:val="24"/>
        </w:rPr>
        <w:t>三、本章所制响应文件格式中需要填写的相关内容事项，可能会与本采购项目无关，在不改变响应文件原义、不影响本项目采购需求的情况下，供应商可以不予填写，但应当注明。</w:t>
      </w:r>
    </w:p>
    <w:p>
      <w:pPr>
        <w:pStyle w:val="16"/>
        <w:spacing w:line="360" w:lineRule="exact"/>
        <w:rPr>
          <w:rFonts w:ascii="仿宋_GB2312" w:eastAsia="仿宋_GB2312" w:cs="仿宋"/>
          <w:bCs/>
          <w:sz w:val="24"/>
          <w:szCs w:val="24"/>
        </w:rPr>
      </w:pPr>
    </w:p>
    <w:p>
      <w:pPr>
        <w:pStyle w:val="16"/>
        <w:spacing w:line="400" w:lineRule="exact"/>
        <w:rPr>
          <w:rFonts w:ascii="仿宋_GB2312" w:eastAsia="仿宋_GB2312" w:cs="仿宋"/>
          <w:bCs/>
          <w:sz w:val="24"/>
          <w:szCs w:val="24"/>
        </w:rPr>
      </w:pPr>
    </w:p>
    <w:p>
      <w:pPr>
        <w:pStyle w:val="16"/>
        <w:spacing w:line="400" w:lineRule="exact"/>
        <w:rPr>
          <w:rFonts w:ascii="仿宋_GB2312" w:eastAsia="仿宋_GB2312" w:cs="仿宋"/>
          <w:bCs/>
          <w:sz w:val="24"/>
          <w:szCs w:val="24"/>
        </w:rPr>
      </w:pPr>
    </w:p>
    <w:p>
      <w:pPr>
        <w:pStyle w:val="16"/>
        <w:spacing w:line="400" w:lineRule="exact"/>
        <w:rPr>
          <w:rFonts w:ascii="仿宋_GB2312" w:eastAsia="仿宋_GB2312" w:cs="仿宋"/>
          <w:bCs/>
          <w:sz w:val="24"/>
          <w:szCs w:val="24"/>
        </w:rPr>
      </w:pPr>
    </w:p>
    <w:p>
      <w:pPr>
        <w:pStyle w:val="16"/>
        <w:spacing w:line="400" w:lineRule="exact"/>
        <w:rPr>
          <w:rFonts w:ascii="仿宋_GB2312" w:eastAsia="仿宋_GB2312" w:cs="仿宋"/>
          <w:bCs/>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r>
        <w:rPr>
          <w:rFonts w:ascii="仿宋" w:eastAsia="仿宋"/>
          <w:sz w:val="24"/>
          <w:szCs w:val="24"/>
        </w:rPr>
        <mc:AlternateContent>
          <mc:Choice Requires="wpg">
            <w:drawing>
              <wp:inline distT="0" distB="0" distL="113665" distR="113665">
                <wp:extent cx="1205230" cy="427990"/>
                <wp:effectExtent l="0" t="0" r="0" b="0"/>
                <wp:docPr id="1" name="组合"/>
                <wp:cNvGraphicFramePr/>
                <a:graphic xmlns:a="http://schemas.openxmlformats.org/drawingml/2006/main">
                  <a:graphicData uri="http://schemas.microsoft.com/office/word/2010/wordprocessingGroup">
                    <wpg:wgp>
                      <wpg:cNvGrpSpPr/>
                      <wpg:grpSpPr>
                        <a:xfrm rot="0">
                          <a:off x="0" y="0"/>
                          <a:ext cx="1205230" cy="427990"/>
                          <a:chOff x="0" y="0"/>
                          <a:chExt cx="1205230" cy="427990"/>
                        </a:xfrm>
                        <a:solidFill>
                          <a:srgbClr val="FFFFFF"/>
                        </a:solidFill>
                      </wpg:grpSpPr>
                      <wpg:grpSp>
                        <wpg:cNvPr id="3" name="组合 3"/>
                        <wpg:cNvGrpSpPr/>
                        <wpg:grpSpPr>
                          <a:xfrm rot="0">
                            <a:off x="0" y="0"/>
                            <a:ext cx="1205230" cy="427990"/>
                            <a:chOff x="0" y="0"/>
                            <a:chExt cx="1205230" cy="427990"/>
                          </a:xfrm>
                          <a:solidFill>
                            <a:srgbClr val="FFFFFF"/>
                          </a:solidFill>
                        </wpg:grpSpPr>
                        <wps:wsp>
                          <wps:cNvPr id="4" name="_s16 4"/>
                          <wps:cNvSpPr/>
                          <wps:spPr>
                            <a:xfrm>
                              <a:off x="0" y="0"/>
                              <a:ext cx="1205230" cy="427990"/>
                            </a:xfrm>
                            <a:custGeom>
                              <a:avLst/>
                              <a:gdLst>
                                <a:gd name="T1" fmla="*/ 0 w 21600"/>
                                <a:gd name="T2" fmla="*/ 0 h 21600"/>
                                <a:gd name="T3" fmla="*/ 21600 w 21600"/>
                                <a:gd name="T4" fmla="*/ 21600 h 21600"/>
                              </a:gdLst>
                              <a:ahLst/>
                              <a:cxnLst/>
                              <a:rect l="T1" t="T2" r="T3" b="T4"/>
                              <a:pathLst>
                                <a:path w="21600" h="21600">
                                  <a:moveTo>
                                    <a:pt x="21599" y="21600"/>
                                  </a:moveTo>
                                  <a:lnTo>
                                    <a:pt x="0" y="21600"/>
                                  </a:lnTo>
                                  <a:lnTo>
                                    <a:pt x="0" y="0"/>
                                  </a:lnTo>
                                  <a:lnTo>
                                    <a:pt x="21599" y="0"/>
                                  </a:lnTo>
                                  <a:lnTo>
                                    <a:pt x="21599" y="224"/>
                                  </a:lnTo>
                                  <a:lnTo>
                                    <a:pt x="159" y="224"/>
                                  </a:lnTo>
                                  <a:lnTo>
                                    <a:pt x="79" y="448"/>
                                  </a:lnTo>
                                  <a:lnTo>
                                    <a:pt x="159" y="448"/>
                                  </a:lnTo>
                                  <a:lnTo>
                                    <a:pt x="159" y="21119"/>
                                  </a:lnTo>
                                  <a:lnTo>
                                    <a:pt x="79" y="21119"/>
                                  </a:lnTo>
                                  <a:lnTo>
                                    <a:pt x="159" y="21375"/>
                                  </a:lnTo>
                                  <a:lnTo>
                                    <a:pt x="21599" y="21375"/>
                                  </a:lnTo>
                                  <a:lnTo>
                                    <a:pt x="21599" y="21600"/>
                                  </a:lnTo>
                                  <a:lnTo>
                                    <a:pt x="21599" y="21600"/>
                                  </a:lnTo>
                                  <a:lnTo>
                                    <a:pt x="21599" y="21600"/>
                                  </a:lnTo>
                                  <a:close/>
                                </a:path>
                              </a:pathLst>
                            </a:custGeom>
                            <a:solidFill>
                              <a:srgbClr val="000000"/>
                            </a:solidFill>
                            <a:ln w="9525" cap="flat" cmpd="sng">
                              <a:noFill/>
                              <a:prstDash val="solid"/>
                              <a:miter/>
                            </a:ln>
                          </wps:spPr>
                          <wps:bodyPr vert="horz" wrap="square" lIns="91440" tIns="45720" rIns="91440" bIns="45720" anchor="t" anchorCtr="0" upright="1">
                            <a:noAutofit/>
                          </wps:bodyPr>
                        </wps:wsp>
                        <wps:wsp>
                          <wps:cNvPr id="5" name="_s17 5"/>
                          <wps:cNvSpPr/>
                          <wps:spPr>
                            <a:xfrm>
                              <a:off x="0" y="0"/>
                              <a:ext cx="4445" cy="4445"/>
                            </a:xfrm>
                            <a:custGeom>
                              <a:avLst/>
                              <a:gdLst>
                                <a:gd name="T1" fmla="*/ 0 w 21600"/>
                                <a:gd name="T2" fmla="*/ 0 h 21600"/>
                                <a:gd name="T3" fmla="*/ 21598 w 21600"/>
                                <a:gd name="T4" fmla="*/ 21600 h 21600"/>
                              </a:gdLst>
                              <a:ahLst/>
                              <a:cxnLst/>
                              <a:rect l="T1" t="T2" r="T3" b="T4"/>
                              <a:pathLst>
                                <a:path w="21600" h="21600">
                                  <a:moveTo>
                                    <a:pt x="21597" y="21600"/>
                                  </a:moveTo>
                                  <a:lnTo>
                                    <a:pt x="0" y="21600"/>
                                  </a:lnTo>
                                  <a:lnTo>
                                    <a:pt x="21597" y="0"/>
                                  </a:lnTo>
                                  <a:lnTo>
                                    <a:pt x="21597" y="21600"/>
                                  </a:lnTo>
                                  <a:lnTo>
                                    <a:pt x="21597" y="21600"/>
                                  </a:lnTo>
                                  <a:lnTo>
                                    <a:pt x="21597" y="21600"/>
                                  </a:lnTo>
                                  <a:close/>
                                </a:path>
                              </a:pathLst>
                            </a:custGeom>
                            <a:solidFill>
                              <a:srgbClr val="000000"/>
                            </a:solidFill>
                            <a:ln w="9525" cap="flat" cmpd="sng">
                              <a:noFill/>
                              <a:prstDash val="solid"/>
                              <a:miter/>
                            </a:ln>
                          </wps:spPr>
                          <wps:bodyPr vert="horz" wrap="square" lIns="91440" tIns="45720" rIns="91440" bIns="45720" anchor="t" anchorCtr="0" upright="1">
                            <a:noAutofit/>
                          </wps:bodyPr>
                        </wps:wsp>
                        <wps:wsp>
                          <wps:cNvPr id="6" name="_s18 6"/>
                          <wps:cNvSpPr/>
                          <wps:spPr>
                            <a:xfrm>
                              <a:off x="0" y="0"/>
                              <a:ext cx="1186180" cy="4445"/>
                            </a:xfrm>
                            <a:custGeom>
                              <a:avLst/>
                              <a:gdLst>
                                <a:gd name="T1" fmla="*/ 0 w 21600"/>
                                <a:gd name="T2" fmla="*/ 0 h 21600"/>
                                <a:gd name="T3" fmla="*/ 21600 w 21600"/>
                                <a:gd name="T4" fmla="*/ 21600 h 21600"/>
                              </a:gdLst>
                              <a:ahLst/>
                              <a:cxnLst/>
                              <a:rect l="T1" t="T2" r="T3" b="T4"/>
                              <a:pathLst>
                                <a:path w="21600" h="21600">
                                  <a:moveTo>
                                    <a:pt x="21599" y="21600"/>
                                  </a:moveTo>
                                  <a:lnTo>
                                    <a:pt x="0" y="21600"/>
                                  </a:lnTo>
                                  <a:lnTo>
                                    <a:pt x="0" y="0"/>
                                  </a:lnTo>
                                  <a:lnTo>
                                    <a:pt x="21599" y="0"/>
                                  </a:lnTo>
                                  <a:lnTo>
                                    <a:pt x="21599" y="21600"/>
                                  </a:lnTo>
                                  <a:lnTo>
                                    <a:pt x="21599" y="21600"/>
                                  </a:lnTo>
                                  <a:lnTo>
                                    <a:pt x="21599" y="21600"/>
                                  </a:lnTo>
                                  <a:close/>
                                </a:path>
                              </a:pathLst>
                            </a:custGeom>
                            <a:solidFill>
                              <a:srgbClr val="000000"/>
                            </a:solidFill>
                            <a:ln w="9525" cap="flat" cmpd="sng">
                              <a:noFill/>
                              <a:prstDash val="solid"/>
                              <a:miter/>
                            </a:ln>
                          </wps:spPr>
                          <wps:bodyPr vert="horz" wrap="square" lIns="91440" tIns="45720" rIns="91440" bIns="45720" anchor="t" anchorCtr="0" upright="1">
                            <a:noAutofit/>
                          </wps:bodyPr>
                        </wps:wsp>
                        <wps:wsp>
                          <wps:cNvPr id="7" name="_s19 7"/>
                          <wps:cNvSpPr/>
                          <wps:spPr>
                            <a:xfrm>
                              <a:off x="0" y="0"/>
                              <a:ext cx="8890" cy="419100"/>
                            </a:xfrm>
                            <a:custGeom>
                              <a:avLst/>
                              <a:gdLst>
                                <a:gd name="T1" fmla="*/ 0 w 21600"/>
                                <a:gd name="T2" fmla="*/ 0 h 21600"/>
                                <a:gd name="T3" fmla="*/ 21599 w 21600"/>
                                <a:gd name="T4" fmla="*/ 21600 h 21600"/>
                              </a:gdLst>
                              <a:ahLst/>
                              <a:cxnLst/>
                              <a:rect l="T1" t="T2" r="T3" b="T4"/>
                              <a:pathLst>
                                <a:path w="21600" h="21600">
                                  <a:moveTo>
                                    <a:pt x="0" y="21600"/>
                                  </a:moveTo>
                                  <a:lnTo>
                                    <a:pt x="0" y="0"/>
                                  </a:lnTo>
                                  <a:lnTo>
                                    <a:pt x="10799" y="229"/>
                                  </a:lnTo>
                                  <a:lnTo>
                                    <a:pt x="21598" y="229"/>
                                  </a:lnTo>
                                  <a:lnTo>
                                    <a:pt x="21598" y="21403"/>
                                  </a:lnTo>
                                  <a:lnTo>
                                    <a:pt x="10799" y="21403"/>
                                  </a:lnTo>
                                  <a:lnTo>
                                    <a:pt x="0" y="21600"/>
                                  </a:lnTo>
                                  <a:lnTo>
                                    <a:pt x="0" y="21600"/>
                                  </a:lnTo>
                                  <a:lnTo>
                                    <a:pt x="0" y="21600"/>
                                  </a:lnTo>
                                  <a:close/>
                                </a:path>
                              </a:pathLst>
                            </a:custGeom>
                            <a:solidFill>
                              <a:srgbClr val="000000"/>
                            </a:solidFill>
                            <a:ln w="9525" cap="flat" cmpd="sng">
                              <a:noFill/>
                              <a:prstDash val="solid"/>
                              <a:miter/>
                            </a:ln>
                          </wps:spPr>
                          <wps:bodyPr vert="horz" wrap="square" lIns="91440" tIns="45720" rIns="91440" bIns="45720" anchor="t" anchorCtr="0" upright="1">
                            <a:noAutofit/>
                          </wps:bodyPr>
                        </wps:wsp>
                        <wps:wsp>
                          <wps:cNvPr id="8" name="_s20 8"/>
                          <wps:cNvSpPr/>
                          <wps:spPr>
                            <a:xfrm>
                              <a:off x="0" y="0"/>
                              <a:ext cx="8890" cy="4445"/>
                            </a:xfrm>
                            <a:custGeom>
                              <a:avLst/>
                              <a:gdLst>
                                <a:gd name="T1" fmla="*/ 0 w 21600"/>
                                <a:gd name="T2" fmla="*/ 0 h 21600"/>
                                <a:gd name="T3" fmla="*/ 21599 w 21600"/>
                                <a:gd name="T4" fmla="*/ 21600 h 21600"/>
                              </a:gdLst>
                              <a:ahLst/>
                              <a:cxnLst/>
                              <a:rect l="T1" t="T2" r="T3" b="T4"/>
                              <a:pathLst>
                                <a:path w="21600" h="21600">
                                  <a:moveTo>
                                    <a:pt x="21598" y="21600"/>
                                  </a:moveTo>
                                  <a:lnTo>
                                    <a:pt x="10799" y="21600"/>
                                  </a:lnTo>
                                  <a:lnTo>
                                    <a:pt x="0" y="0"/>
                                  </a:lnTo>
                                  <a:lnTo>
                                    <a:pt x="21598" y="0"/>
                                  </a:lnTo>
                                  <a:lnTo>
                                    <a:pt x="21598" y="21600"/>
                                  </a:lnTo>
                                  <a:lnTo>
                                    <a:pt x="21598" y="21600"/>
                                  </a:lnTo>
                                  <a:lnTo>
                                    <a:pt x="21598" y="21600"/>
                                  </a:lnTo>
                                  <a:close/>
                                </a:path>
                              </a:pathLst>
                            </a:custGeom>
                            <a:solidFill>
                              <a:srgbClr val="000000"/>
                            </a:solidFill>
                            <a:ln w="9525" cap="flat" cmpd="sng">
                              <a:noFill/>
                              <a:prstDash val="solid"/>
                              <a:miter/>
                            </a:ln>
                          </wps:spPr>
                          <wps:bodyPr vert="horz" wrap="square" lIns="91440" tIns="45720" rIns="91440" bIns="45720" anchor="t" anchorCtr="0" upright="1">
                            <a:noAutofit/>
                          </wps:bodyPr>
                        </wps:wsp>
                        <wps:wsp>
                          <wps:cNvPr id="9" name="_s21 9"/>
                          <wps:cNvSpPr/>
                          <wps:spPr>
                            <a:xfrm>
                              <a:off x="0" y="0"/>
                              <a:ext cx="4445" cy="4445"/>
                            </a:xfrm>
                            <a:custGeom>
                              <a:avLst/>
                              <a:gdLst>
                                <a:gd name="T1" fmla="*/ 0 w 21600"/>
                                <a:gd name="T2" fmla="*/ 0 h 21600"/>
                                <a:gd name="T3" fmla="*/ 21598 w 21600"/>
                                <a:gd name="T4" fmla="*/ 21600 h 21600"/>
                              </a:gdLst>
                              <a:ahLst/>
                              <a:cxnLst/>
                              <a:rect l="T1" t="T2" r="T3" b="T4"/>
                              <a:pathLst>
                                <a:path w="21600" h="21600">
                                  <a:moveTo>
                                    <a:pt x="21597" y="21600"/>
                                  </a:moveTo>
                                  <a:lnTo>
                                    <a:pt x="0" y="0"/>
                                  </a:lnTo>
                                  <a:lnTo>
                                    <a:pt x="21597" y="0"/>
                                  </a:lnTo>
                                  <a:lnTo>
                                    <a:pt x="21597" y="21600"/>
                                  </a:lnTo>
                                  <a:lnTo>
                                    <a:pt x="21597" y="21600"/>
                                  </a:lnTo>
                                  <a:lnTo>
                                    <a:pt x="21597" y="21600"/>
                                  </a:lnTo>
                                  <a:close/>
                                </a:path>
                              </a:pathLst>
                            </a:custGeom>
                            <a:solidFill>
                              <a:srgbClr val="000000"/>
                            </a:solidFill>
                            <a:ln w="9525" cap="flat" cmpd="sng">
                              <a:noFill/>
                              <a:prstDash val="solid"/>
                              <a:miter/>
                            </a:ln>
                          </wps:spPr>
                          <wps:bodyPr vert="horz" wrap="square" lIns="91440" tIns="45720" rIns="91440" bIns="45720" anchor="t" anchorCtr="0" upright="1">
                            <a:noAutofit/>
                          </wps:bodyPr>
                        </wps:wsp>
                        <wps:wsp>
                          <wps:cNvPr id="10" name="_s22 10"/>
                          <wps:cNvSpPr/>
                          <wps:spPr>
                            <a:xfrm>
                              <a:off x="0" y="0"/>
                              <a:ext cx="1186180" cy="4445"/>
                            </a:xfrm>
                            <a:custGeom>
                              <a:avLst/>
                              <a:gdLst>
                                <a:gd name="T1" fmla="*/ 0 w 21600"/>
                                <a:gd name="T2" fmla="*/ 0 h 21600"/>
                                <a:gd name="T3" fmla="*/ 21600 w 21600"/>
                                <a:gd name="T4" fmla="*/ 21600 h 21600"/>
                              </a:gdLst>
                              <a:ahLst/>
                              <a:cxnLst/>
                              <a:rect l="T1" t="T2" r="T3" b="T4"/>
                              <a:pathLst>
                                <a:path w="21600" h="21600">
                                  <a:moveTo>
                                    <a:pt x="21599" y="21600"/>
                                  </a:moveTo>
                                  <a:lnTo>
                                    <a:pt x="0" y="21600"/>
                                  </a:lnTo>
                                  <a:lnTo>
                                    <a:pt x="0" y="0"/>
                                  </a:lnTo>
                                  <a:lnTo>
                                    <a:pt x="21599" y="0"/>
                                  </a:lnTo>
                                  <a:lnTo>
                                    <a:pt x="21599" y="21600"/>
                                  </a:lnTo>
                                  <a:lnTo>
                                    <a:pt x="21599" y="21600"/>
                                  </a:lnTo>
                                  <a:lnTo>
                                    <a:pt x="21599" y="21600"/>
                                  </a:lnTo>
                                  <a:close/>
                                </a:path>
                              </a:pathLst>
                            </a:custGeom>
                            <a:solidFill>
                              <a:srgbClr val="000000"/>
                            </a:solidFill>
                            <a:ln w="9525" cap="flat" cmpd="sng">
                              <a:noFill/>
                              <a:prstDash val="solid"/>
                              <a:miter/>
                            </a:ln>
                          </wps:spPr>
                          <wps:bodyPr vert="horz" wrap="square" lIns="91440" tIns="45720" rIns="91440" bIns="45720" anchor="t" anchorCtr="0" upright="1">
                            <a:noAutofit/>
                          </wps:bodyPr>
                        </wps:wsp>
                        <wps:wsp>
                          <wps:cNvPr id="11" name="_s23 11"/>
                          <wps:cNvSpPr/>
                          <wps:spPr>
                            <a:xfrm>
                              <a:off x="0" y="0"/>
                              <a:ext cx="8890" cy="4445"/>
                            </a:xfrm>
                            <a:custGeom>
                              <a:avLst/>
                              <a:gdLst>
                                <a:gd name="T1" fmla="*/ 0 w 21600"/>
                                <a:gd name="T2" fmla="*/ 0 h 21600"/>
                                <a:gd name="T3" fmla="*/ 21599 w 21600"/>
                                <a:gd name="T4" fmla="*/ 21600 h 21600"/>
                              </a:gdLst>
                              <a:ahLst/>
                              <a:cxnLst/>
                              <a:rect l="T1" t="T2" r="T3" b="T4"/>
                              <a:pathLst>
                                <a:path w="21600" h="21600">
                                  <a:moveTo>
                                    <a:pt x="21598" y="21600"/>
                                  </a:moveTo>
                                  <a:lnTo>
                                    <a:pt x="0" y="21600"/>
                                  </a:lnTo>
                                  <a:lnTo>
                                    <a:pt x="10799" y="0"/>
                                  </a:lnTo>
                                  <a:lnTo>
                                    <a:pt x="21598" y="0"/>
                                  </a:lnTo>
                                  <a:lnTo>
                                    <a:pt x="21598" y="21600"/>
                                  </a:lnTo>
                                  <a:lnTo>
                                    <a:pt x="21598" y="21600"/>
                                  </a:lnTo>
                                  <a:lnTo>
                                    <a:pt x="21598" y="21600"/>
                                  </a:lnTo>
                                  <a:close/>
                                </a:path>
                              </a:pathLst>
                            </a:custGeom>
                            <a:solidFill>
                              <a:srgbClr val="000000"/>
                            </a:solidFill>
                            <a:ln w="9525" cap="flat" cmpd="sng">
                              <a:noFill/>
                              <a:prstDash val="solid"/>
                              <a:miter/>
                            </a:ln>
                          </wps:spPr>
                          <wps:bodyPr vert="horz" wrap="square" lIns="91440" tIns="45720" rIns="91440" bIns="45720" anchor="t" anchorCtr="0" upright="1">
                            <a:noAutofit/>
                          </wps:bodyPr>
                        </wps:wsp>
                      </wpg:grpSp>
                      <wps:wsp>
                        <wps:cNvPr id="12" name="_s24 12"/>
                        <wps:cNvSpPr/>
                        <wps:spPr>
                          <a:xfrm>
                            <a:off x="0" y="0"/>
                            <a:ext cx="1205230" cy="427990"/>
                          </a:xfrm>
                          <a:prstGeom prst="rect">
                            <a:avLst/>
                          </a:prstGeom>
                          <a:noFill/>
                          <a:ln w="9525" cap="flat" cmpd="sng">
                            <a:noFill/>
                            <a:prstDash val="solid"/>
                            <a:miter/>
                          </a:ln>
                        </wps:spPr>
                        <wps:txbx>
                          <w:txbxContent>
                            <w:p>
                              <w:pPr>
                                <w:pStyle w:val="5"/>
                                <w:kinsoku w:val="0"/>
                                <w:overflowPunct w:val="0"/>
                                <w:autoSpaceDE w:val="0"/>
                                <w:autoSpaceDN w:val="0"/>
                                <w:spacing w:before="128"/>
                                <w:ind w:left="159"/>
                                <w:rPr>
                                  <w:rFonts w:ascii="仿宋" w:eastAsia="仿宋" w:cs="仿宋"/>
                                  <w:b/>
                                  <w:bCs/>
                                  <w:sz w:val="28"/>
                                  <w:szCs w:val="28"/>
                                </w:rPr>
                              </w:pPr>
                              <w:r>
                                <w:rPr>
                                  <w:rFonts w:hint="eastAsia" w:ascii="仿宋" w:eastAsia="仿宋" w:cs="仿宋"/>
                                  <w:b/>
                                  <w:bCs/>
                                  <w:sz w:val="28"/>
                                  <w:szCs w:val="28"/>
                                </w:rPr>
                                <w:t>正本或副本</w:t>
                              </w:r>
                            </w:p>
                          </w:txbxContent>
                        </wps:txbx>
                        <wps:bodyPr vert="horz" wrap="square" lIns="0" tIns="0" rIns="0" bIns="0" anchor="t" anchorCtr="0" upright="0">
                          <a:noAutofit/>
                        </wps:bodyPr>
                      </wps:wsp>
                    </wpg:wgp>
                  </a:graphicData>
                </a:graphic>
              </wp:inline>
            </w:drawing>
          </mc:Choice>
          <mc:Fallback>
            <w:pict>
              <v:group id="组合" o:spid="_x0000_s1026" o:spt="203" style="height:33.7pt;width:94.9pt;" coordsize="1205230,427990" o:gfxdata="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">
                <o:lock v:ext="edit" aspectratio="f"/>
                <v:group id="_x0000_s1026" o:spid="_x0000_s1026" o:spt="203" style="position:absolute;left:0;top:0;height:427990;width:1205230;" coordsize="1205230,427990" o:gfxdata="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">
                  <o:lock v:ext="edit" aspectratio="f"/>
                  <v:shape id="_s16 4" o:spid="_x0000_s1026" o:spt="100" style="position:absolute;left:0;top:0;height:427990;width:1205230;" fillcolor="#000000" filled="t" stroked="f" coordsize="21600,21600" o:gfxdata="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" path="m21599,21600l0,21600,0,0,21599,0,21599,224,159,224,79,448,159,448,159,21119,79,21119,159,21375,21599,21375,21599,21600,21599,21600,21599,21600xe">
                    <v:fill on="t" focussize="0,0"/>
                    <v:stroke on="f" joinstyle="miter"/>
                    <v:imagedata o:title=""/>
                    <o:lock v:ext="edit" aspectratio="f"/>
                  </v:shape>
                  <v:shape id="_s17 5" o:spid="_x0000_s1026" o:spt="100" style="position:absolute;left:0;top:0;height:4445;width:4445;" fillcolor="#000000" filled="t" stroked="f" coordsize="21600,21600" o:gfxdata="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" path="m21597,21600l0,21600,21597,0,21597,21600,21597,21600,21597,21600xe">
                    <v:fill on="t" focussize="0,0"/>
                    <v:stroke on="f" joinstyle="miter"/>
                    <v:imagedata o:title=""/>
                    <o:lock v:ext="edit" aspectratio="f"/>
                  </v:shape>
                  <v:shape id="_s18 6" o:spid="_x0000_s1026" o:spt="100" style="position:absolute;left:0;top:0;height:4445;width:1186180;" fillcolor="#000000" filled="t" stroked="f" coordsize="21600,21600" o:gfxdata="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" path="m21599,21600l0,21600,0,0,21599,0,21599,21600,21599,21600,21599,21600xe">
                    <v:fill on="t" focussize="0,0"/>
                    <v:stroke on="f" joinstyle="miter"/>
                    <v:imagedata o:title=""/>
                    <o:lock v:ext="edit" aspectratio="f"/>
                  </v:shape>
                  <v:shape id="_s19 7" o:spid="_x0000_s1026" o:spt="100" style="position:absolute;left:0;top:0;height:419100;width:8890;" fillcolor="#000000" filled="t" stroked="f" coordsize="21600,21600" o:gfxdata="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" path="m0,21600l0,0,10799,229,21598,229,21598,21403,10799,21403,0,21600,0,21600,0,21600xe">
                    <v:fill on="t" focussize="0,0"/>
                    <v:stroke on="f" joinstyle="miter"/>
                    <v:imagedata o:title=""/>
                    <o:lock v:ext="edit" aspectratio="f"/>
                  </v:shape>
                  <v:shape id="_s20 8" o:spid="_x0000_s1026" o:spt="100" style="position:absolute;left:0;top:0;height:4445;width:8890;" fillcolor="#000000" filled="t" stroked="f" coordsize="21600,21600" o:gfxdata="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" path="m21598,21600l10799,21600,0,0,21598,0,21598,21600,21598,21600,21598,21600xe">
                    <v:fill on="t" focussize="0,0"/>
                    <v:stroke on="f" joinstyle="miter"/>
                    <v:imagedata o:title=""/>
                    <o:lock v:ext="edit" aspectratio="f"/>
                  </v:shape>
                  <v:shape id="_s21 9" o:spid="_x0000_s1026" o:spt="100" style="position:absolute;left:0;top:0;height:4445;width:4445;" fillcolor="#000000" filled="t" stroked="f" coordsize="21600,21600" o:gfxdata="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" path="m21597,21600l0,0,21597,0,21597,21600,21597,21600,21597,21600xe">
                    <v:fill on="t" focussize="0,0"/>
                    <v:stroke on="f" joinstyle="miter"/>
                    <v:imagedata o:title=""/>
                    <o:lock v:ext="edit" aspectratio="f"/>
                  </v:shape>
                  <v:shape id="_s22 10" o:spid="_x0000_s1026" o:spt="100" style="position:absolute;left:0;top:0;height:4445;width:1186180;" fillcolor="#000000" filled="t" stroked="f" coordsize="21600,21600" o:gfxdata="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" path="m21599,21600l0,21600,0,0,21599,0,21599,21600,21599,21600,21599,21600xe">
                    <v:fill on="t" focussize="0,0"/>
                    <v:stroke on="f" joinstyle="miter"/>
                    <v:imagedata o:title=""/>
                    <o:lock v:ext="edit" aspectratio="f"/>
                  </v:shape>
                  <v:shape id="_s23 11" o:spid="_x0000_s1026" o:spt="100" style="position:absolute;left:0;top:0;height:4445;width:8890;" fillcolor="#000000" filled="t" stroked="f" coordsize="21600,21600" o:gfxdata="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" path="m21598,21600l0,21600,10799,0,21598,0,21598,21600,21598,21600,21598,21600xe">
                    <v:fill on="t" focussize="0,0"/>
                    <v:stroke on="f" joinstyle="miter"/>
                    <v:imagedata o:title=""/>
                    <o:lock v:ext="edit" aspectratio="f"/>
                  </v:shape>
                </v:group>
                <v:rect id="_s24 12" o:spid="_x0000_s1026" o:spt="1" style="position:absolute;left:0;top:0;height:427990;width:1205230;" filled="f" stroked="f" coordsize="21600,21600" o:gfxdata="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">
                  <v:fill on="f" focussize="0,0"/>
                  <v:stroke on="f" joinstyle="miter"/>
                  <v:imagedata o:title=""/>
                  <o:lock v:ext="edit" aspectratio="f"/>
                  <v:textbox inset="0mm,0mm,0mm,0mm">
                    <w:txbxContent>
                      <w:p>
                        <w:pPr>
                          <w:pStyle w:val="5"/>
                          <w:kinsoku w:val="0"/>
                          <w:overflowPunct w:val="0"/>
                          <w:autoSpaceDE w:val="0"/>
                          <w:autoSpaceDN w:val="0"/>
                          <w:spacing w:before="128"/>
                          <w:ind w:left="159"/>
                          <w:rPr>
                            <w:rFonts w:ascii="仿宋" w:eastAsia="仿宋" w:cs="仿宋"/>
                            <w:b/>
                            <w:bCs/>
                            <w:sz w:val="28"/>
                            <w:szCs w:val="28"/>
                          </w:rPr>
                        </w:pPr>
                        <w:r>
                          <w:rPr>
                            <w:rFonts w:hint="eastAsia" w:ascii="仿宋" w:eastAsia="仿宋" w:cs="仿宋"/>
                            <w:b/>
                            <w:bCs/>
                            <w:sz w:val="28"/>
                            <w:szCs w:val="28"/>
                          </w:rPr>
                          <w:t>正本或副本</w:t>
                        </w:r>
                      </w:p>
                    </w:txbxContent>
                  </v:textbox>
                </v:rect>
                <w10:wrap type="none"/>
                <w10:anchorlock/>
              </v:group>
            </w:pict>
          </mc:Fallback>
        </mc:AlternateContent>
      </w: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center"/>
        <w:rPr>
          <w:rFonts w:ascii="仿宋" w:eastAsia="仿宋"/>
          <w:b/>
          <w:sz w:val="72"/>
          <w:szCs w:val="72"/>
        </w:rPr>
      </w:pPr>
    </w:p>
    <w:p>
      <w:pPr>
        <w:jc w:val="center"/>
        <w:rPr>
          <w:rFonts w:ascii="仿宋" w:eastAsia="仿宋"/>
          <w:b/>
          <w:sz w:val="72"/>
          <w:szCs w:val="72"/>
        </w:rPr>
      </w:pPr>
      <w:r>
        <w:rPr>
          <w:rFonts w:hint="eastAsia" w:ascii="仿宋" w:eastAsia="仿宋"/>
          <w:b/>
          <w:sz w:val="72"/>
          <w:szCs w:val="72"/>
        </w:rPr>
        <w:t>资格性响应文件</w:t>
      </w: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ind w:firstLine="2280" w:firstLineChars="950"/>
        <w:jc w:val="both"/>
        <w:rPr>
          <w:rFonts w:ascii="仿宋" w:eastAsia="仿宋"/>
          <w:sz w:val="24"/>
          <w:szCs w:val="24"/>
        </w:rPr>
      </w:pPr>
      <w:r>
        <w:rPr>
          <w:rFonts w:hint="eastAsia" w:ascii="仿宋" w:eastAsia="仿宋"/>
          <w:sz w:val="24"/>
          <w:szCs w:val="24"/>
        </w:rPr>
        <w:t>项目名称：</w:t>
      </w:r>
      <w:r>
        <w:rPr>
          <w:rFonts w:ascii="仿宋" w:eastAsia="仿宋"/>
          <w:sz w:val="24"/>
          <w:szCs w:val="24"/>
          <w:u w:val="single"/>
        </w:rPr>
        <w:t>_</w:t>
      </w:r>
      <w:r>
        <w:rPr>
          <w:rFonts w:ascii="仿宋" w:eastAsia="仿宋"/>
          <w:sz w:val="24"/>
          <w:szCs w:val="24"/>
          <w:u w:val="single"/>
        </w:rPr>
        <w:tab/>
      </w:r>
    </w:p>
    <w:p>
      <w:pPr>
        <w:jc w:val="both"/>
        <w:rPr>
          <w:rFonts w:ascii="仿宋" w:eastAsia="仿宋"/>
          <w:sz w:val="24"/>
          <w:szCs w:val="24"/>
        </w:rPr>
      </w:pPr>
    </w:p>
    <w:p>
      <w:pPr>
        <w:ind w:firstLine="2280" w:firstLineChars="950"/>
        <w:jc w:val="both"/>
        <w:rPr>
          <w:rFonts w:ascii="仿宋" w:eastAsia="仿宋"/>
          <w:sz w:val="24"/>
          <w:szCs w:val="24"/>
        </w:rPr>
      </w:pPr>
      <w:r>
        <w:rPr>
          <w:rFonts w:hint="eastAsia" w:ascii="仿宋" w:eastAsia="仿宋"/>
          <w:sz w:val="24"/>
          <w:szCs w:val="24"/>
        </w:rPr>
        <w:t>项目编号：</w:t>
      </w:r>
      <w:r>
        <w:rPr>
          <w:rFonts w:ascii="仿宋" w:eastAsia="仿宋"/>
          <w:sz w:val="24"/>
          <w:szCs w:val="24"/>
          <w:u w:val="single"/>
        </w:rPr>
        <w:t>_</w:t>
      </w:r>
      <w:r>
        <w:rPr>
          <w:rFonts w:ascii="仿宋" w:eastAsia="仿宋"/>
          <w:sz w:val="24"/>
          <w:szCs w:val="24"/>
          <w:u w:val="single"/>
        </w:rPr>
        <w:tab/>
      </w:r>
    </w:p>
    <w:p>
      <w:pPr>
        <w:jc w:val="both"/>
        <w:rPr>
          <w:rFonts w:ascii="仿宋" w:eastAsia="仿宋"/>
          <w:sz w:val="24"/>
          <w:szCs w:val="24"/>
        </w:rPr>
      </w:pPr>
    </w:p>
    <w:p>
      <w:pPr>
        <w:ind w:firstLine="2280" w:firstLineChars="950"/>
        <w:jc w:val="both"/>
        <w:rPr>
          <w:rFonts w:ascii="仿宋" w:eastAsia="仿宋"/>
          <w:sz w:val="24"/>
          <w:szCs w:val="24"/>
        </w:rPr>
      </w:pPr>
      <w:r>
        <w:rPr>
          <w:rFonts w:hint="eastAsia" w:ascii="仿宋" w:eastAsia="仿宋"/>
          <w:sz w:val="24"/>
          <w:szCs w:val="24"/>
        </w:rPr>
        <w:t>供应商名称：</w:t>
      </w:r>
      <w:r>
        <w:rPr>
          <w:rFonts w:ascii="仿宋" w:eastAsia="仿宋"/>
          <w:sz w:val="24"/>
          <w:szCs w:val="24"/>
          <w:u w:val="single"/>
        </w:rPr>
        <w:t>_</w:t>
      </w:r>
      <w:r>
        <w:rPr>
          <w:rFonts w:ascii="仿宋" w:eastAsia="仿宋"/>
          <w:sz w:val="24"/>
          <w:szCs w:val="24"/>
          <w:u w:val="single"/>
        </w:rPr>
        <w:tab/>
      </w:r>
    </w:p>
    <w:p>
      <w:pPr>
        <w:jc w:val="both"/>
        <w:rPr>
          <w:rFonts w:ascii="仿宋" w:eastAsia="仿宋"/>
          <w:sz w:val="24"/>
          <w:szCs w:val="24"/>
        </w:rPr>
      </w:pPr>
    </w:p>
    <w:p>
      <w:pPr>
        <w:ind w:firstLine="2280" w:firstLineChars="950"/>
        <w:jc w:val="both"/>
        <w:rPr>
          <w:rFonts w:ascii="仿宋" w:eastAsia="仿宋"/>
          <w:sz w:val="24"/>
          <w:szCs w:val="24"/>
          <w:u w:val="single"/>
        </w:rPr>
      </w:pPr>
      <w:r>
        <w:rPr>
          <w:rFonts w:ascii="仿宋" w:eastAsia="仿宋"/>
          <w:sz w:val="24"/>
          <w:szCs w:val="24"/>
        </w:rPr>
        <w:t>日期</w:t>
      </w:r>
      <w:r>
        <w:rPr>
          <w:rFonts w:hint="eastAsia" w:ascii="仿宋" w:eastAsia="仿宋"/>
          <w:sz w:val="24"/>
          <w:szCs w:val="24"/>
        </w:rPr>
        <w:t>：</w:t>
      </w:r>
      <w:r>
        <w:rPr>
          <w:rFonts w:ascii="仿宋" w:eastAsia="仿宋"/>
          <w:sz w:val="24"/>
          <w:szCs w:val="24"/>
          <w:u w:val="single"/>
        </w:rPr>
        <w:t xml:space="preserve">  年   月  日</w:t>
      </w: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r>
        <w:rPr>
          <w:rFonts w:hint="eastAsia" w:ascii="仿宋" w:eastAsia="仿宋"/>
          <w:sz w:val="24"/>
          <w:szCs w:val="24"/>
        </w:rPr>
        <w:t>格式</w:t>
      </w:r>
      <w:r>
        <w:rPr>
          <w:rFonts w:ascii="仿宋" w:eastAsia="仿宋"/>
          <w:sz w:val="24"/>
          <w:szCs w:val="24"/>
        </w:rPr>
        <w:t>1-1</w:t>
      </w:r>
    </w:p>
    <w:p>
      <w:pPr>
        <w:jc w:val="center"/>
        <w:rPr>
          <w:rFonts w:ascii="方正小标宋简体" w:eastAsia="方正小标宋简体"/>
          <w:sz w:val="44"/>
          <w:szCs w:val="44"/>
        </w:rPr>
      </w:pPr>
    </w:p>
    <w:p>
      <w:pPr>
        <w:jc w:val="center"/>
        <w:rPr>
          <w:rFonts w:ascii="方正小标宋简体" w:eastAsia="方正小标宋简体"/>
          <w:sz w:val="36"/>
          <w:szCs w:val="36"/>
        </w:rPr>
      </w:pPr>
      <w:r>
        <w:rPr>
          <w:rFonts w:hint="eastAsia" w:ascii="方正小标宋简体" w:eastAsia="方正小标宋简体"/>
          <w:sz w:val="36"/>
          <w:szCs w:val="36"/>
        </w:rPr>
        <w:t>法定代表人授权书</w:t>
      </w:r>
    </w:p>
    <w:p>
      <w:pPr>
        <w:jc w:val="both"/>
        <w:rPr>
          <w:rFonts w:ascii="仿宋" w:eastAsia="仿宋"/>
          <w:sz w:val="24"/>
          <w:szCs w:val="24"/>
        </w:rPr>
      </w:pPr>
    </w:p>
    <w:p>
      <w:pPr>
        <w:jc w:val="both"/>
        <w:rPr>
          <w:rFonts w:ascii="仿宋" w:eastAsia="仿宋"/>
          <w:sz w:val="24"/>
          <w:szCs w:val="24"/>
        </w:rPr>
      </w:pPr>
    </w:p>
    <w:p>
      <w:pPr>
        <w:spacing w:line="400" w:lineRule="exact"/>
        <w:jc w:val="both"/>
        <w:rPr>
          <w:rFonts w:ascii="仿宋" w:eastAsia="仿宋"/>
          <w:sz w:val="24"/>
          <w:szCs w:val="24"/>
        </w:rPr>
      </w:pPr>
      <w:r>
        <w:rPr>
          <w:rFonts w:hint="eastAsia" w:ascii="仿宋" w:eastAsia="仿宋"/>
          <w:sz w:val="24"/>
          <w:szCs w:val="24"/>
        </w:rPr>
        <w:t>致：（采购人名称）</w:t>
      </w:r>
    </w:p>
    <w:p>
      <w:pPr>
        <w:spacing w:line="400" w:lineRule="exact"/>
        <w:ind w:firstLine="480" w:firstLineChars="200"/>
        <w:jc w:val="both"/>
        <w:rPr>
          <w:rFonts w:ascii="仿宋" w:eastAsia="仿宋"/>
          <w:sz w:val="24"/>
          <w:szCs w:val="24"/>
        </w:rPr>
      </w:pPr>
      <w:r>
        <w:rPr>
          <w:rFonts w:hint="eastAsia" w:ascii="仿宋" w:eastAsia="仿宋"/>
          <w:sz w:val="24"/>
          <w:szCs w:val="24"/>
        </w:rPr>
        <w:t>本授权声明：</w:t>
      </w:r>
      <w:r>
        <w:rPr>
          <w:rFonts w:ascii="仿宋" w:eastAsia="仿宋"/>
          <w:sz w:val="24"/>
          <w:szCs w:val="24"/>
          <w:u w:val="single"/>
        </w:rPr>
        <w:tab/>
      </w:r>
      <w:r>
        <w:rPr>
          <w:rFonts w:ascii="仿宋" w:eastAsia="仿宋"/>
          <w:sz w:val="24"/>
          <w:szCs w:val="24"/>
          <w:u w:val="single"/>
        </w:rPr>
        <w:tab/>
      </w:r>
      <w:r>
        <w:rPr>
          <w:rFonts w:hint="eastAsia" w:ascii="仿宋" w:eastAsia="仿宋"/>
          <w:sz w:val="24"/>
          <w:szCs w:val="24"/>
        </w:rPr>
        <w:t>（供应商名称）</w:t>
      </w:r>
      <w:r>
        <w:rPr>
          <w:rFonts w:ascii="仿宋" w:eastAsia="仿宋"/>
          <w:sz w:val="24"/>
          <w:szCs w:val="24"/>
          <w:u w:val="single"/>
        </w:rPr>
        <w:tab/>
      </w:r>
      <w:r>
        <w:rPr>
          <w:rFonts w:hint="eastAsia" w:ascii="仿宋" w:eastAsia="仿宋"/>
          <w:sz w:val="24"/>
          <w:szCs w:val="24"/>
        </w:rPr>
        <w:t>（法定代表人姓名、职务）授权</w:t>
      </w:r>
      <w:r>
        <w:rPr>
          <w:rFonts w:ascii="仿宋" w:eastAsia="仿宋"/>
          <w:sz w:val="24"/>
          <w:szCs w:val="24"/>
          <w:u w:val="single"/>
        </w:rPr>
        <w:tab/>
      </w:r>
      <w:r>
        <w:rPr>
          <w:rFonts w:ascii="仿宋" w:eastAsia="仿宋"/>
          <w:sz w:val="24"/>
          <w:szCs w:val="24"/>
          <w:u w:val="single"/>
        </w:rPr>
        <w:tab/>
      </w:r>
      <w:r>
        <w:rPr>
          <w:rFonts w:hint="eastAsia" w:ascii="仿宋" w:eastAsia="仿宋"/>
          <w:sz w:val="24"/>
          <w:szCs w:val="24"/>
        </w:rPr>
        <w:t>（被授权人姓名、职务）为我方“</w:t>
      </w:r>
      <w:r>
        <w:rPr>
          <w:rFonts w:ascii="仿宋" w:eastAsia="仿宋"/>
          <w:sz w:val="24"/>
          <w:szCs w:val="24"/>
          <w:u w:val="single"/>
        </w:rPr>
        <w:tab/>
      </w:r>
      <w:r>
        <w:rPr>
          <w:rFonts w:hint="eastAsia" w:ascii="仿宋" w:eastAsia="仿宋"/>
          <w:sz w:val="24"/>
          <w:szCs w:val="24"/>
        </w:rPr>
        <w:t>”项目投标活动的合法代表，以我方名义全权处理该项目有关投标、签订合同以及执行合同等一切事宜。特此声明。</w:t>
      </w:r>
    </w:p>
    <w:p>
      <w:pPr>
        <w:spacing w:line="400" w:lineRule="exact"/>
        <w:ind w:firstLine="480" w:firstLineChars="200"/>
        <w:jc w:val="both"/>
        <w:rPr>
          <w:rFonts w:ascii="仿宋" w:eastAsia="仿宋"/>
          <w:sz w:val="24"/>
          <w:szCs w:val="24"/>
        </w:rPr>
      </w:pPr>
    </w:p>
    <w:p>
      <w:pPr>
        <w:spacing w:line="400" w:lineRule="exact"/>
        <w:ind w:firstLine="2280" w:firstLineChars="950"/>
        <w:jc w:val="both"/>
        <w:rPr>
          <w:rFonts w:ascii="仿宋" w:eastAsia="仿宋"/>
          <w:sz w:val="24"/>
          <w:szCs w:val="24"/>
        </w:rPr>
      </w:pPr>
      <w:r>
        <w:rPr>
          <w:rFonts w:hint="eastAsia" w:ascii="仿宋" w:eastAsia="仿宋"/>
          <w:sz w:val="24"/>
          <w:szCs w:val="24"/>
        </w:rPr>
        <w:t>法定代表人（签字或加盖个人名章）：</w:t>
      </w:r>
      <w:r>
        <w:rPr>
          <w:rFonts w:ascii="仿宋" w:eastAsia="仿宋"/>
          <w:sz w:val="24"/>
          <w:szCs w:val="24"/>
          <w:u w:val="single"/>
        </w:rPr>
        <w:tab/>
      </w:r>
      <w:r>
        <w:rPr>
          <w:rFonts w:hint="eastAsia" w:ascii="仿宋" w:eastAsia="仿宋"/>
          <w:sz w:val="24"/>
          <w:szCs w:val="24"/>
          <w:u w:val="single"/>
        </w:rPr>
        <w:t xml:space="preserve">      </w:t>
      </w:r>
    </w:p>
    <w:p>
      <w:pPr>
        <w:spacing w:line="400" w:lineRule="exact"/>
        <w:ind w:firstLine="480" w:firstLineChars="200"/>
        <w:jc w:val="both"/>
        <w:rPr>
          <w:rFonts w:ascii="仿宋" w:eastAsia="仿宋"/>
          <w:sz w:val="24"/>
          <w:szCs w:val="24"/>
        </w:rPr>
      </w:pPr>
    </w:p>
    <w:p>
      <w:pPr>
        <w:spacing w:line="400" w:lineRule="exact"/>
        <w:ind w:firstLine="2280" w:firstLineChars="950"/>
        <w:jc w:val="both"/>
        <w:rPr>
          <w:rFonts w:ascii="仿宋" w:eastAsia="仿宋"/>
          <w:sz w:val="24"/>
          <w:szCs w:val="24"/>
        </w:rPr>
      </w:pPr>
      <w:r>
        <w:rPr>
          <w:rFonts w:hint="eastAsia" w:ascii="仿宋" w:eastAsia="仿宋"/>
          <w:sz w:val="24"/>
          <w:szCs w:val="24"/>
        </w:rPr>
        <w:t>授权代表（签字或加盖个人名章）：</w:t>
      </w:r>
      <w:r>
        <w:rPr>
          <w:rFonts w:ascii="仿宋" w:eastAsia="仿宋"/>
          <w:sz w:val="24"/>
          <w:szCs w:val="24"/>
          <w:u w:val="single"/>
        </w:rPr>
        <w:tab/>
      </w:r>
      <w:r>
        <w:rPr>
          <w:rFonts w:hint="eastAsia" w:ascii="仿宋" w:eastAsia="仿宋"/>
          <w:sz w:val="24"/>
          <w:szCs w:val="24"/>
          <w:u w:val="single"/>
        </w:rPr>
        <w:t xml:space="preserve">      </w:t>
      </w:r>
      <w:r>
        <w:rPr>
          <w:rFonts w:ascii="仿宋" w:eastAsia="仿宋"/>
          <w:sz w:val="24"/>
          <w:szCs w:val="24"/>
        </w:rPr>
        <w:tab/>
      </w:r>
    </w:p>
    <w:p>
      <w:pPr>
        <w:spacing w:line="400" w:lineRule="exact"/>
        <w:ind w:firstLine="480" w:firstLineChars="200"/>
        <w:jc w:val="both"/>
        <w:rPr>
          <w:rFonts w:ascii="仿宋" w:eastAsia="仿宋"/>
          <w:sz w:val="24"/>
          <w:szCs w:val="24"/>
        </w:rPr>
      </w:pPr>
    </w:p>
    <w:p>
      <w:pPr>
        <w:spacing w:line="400" w:lineRule="exact"/>
        <w:ind w:firstLine="2280" w:firstLineChars="950"/>
        <w:jc w:val="both"/>
        <w:rPr>
          <w:rFonts w:ascii="仿宋" w:eastAsia="仿宋"/>
          <w:sz w:val="24"/>
          <w:szCs w:val="24"/>
        </w:rPr>
      </w:pPr>
      <w:r>
        <w:rPr>
          <w:rFonts w:hint="eastAsia" w:ascii="仿宋" w:eastAsia="仿宋"/>
          <w:sz w:val="24"/>
          <w:szCs w:val="24"/>
        </w:rPr>
        <w:t>供应商名称：</w:t>
      </w:r>
      <w:r>
        <w:rPr>
          <w:rFonts w:ascii="仿宋" w:eastAsia="仿宋"/>
          <w:sz w:val="24"/>
          <w:szCs w:val="24"/>
          <w:u w:val="single"/>
        </w:rPr>
        <w:tab/>
      </w:r>
      <w:r>
        <w:rPr>
          <w:rFonts w:hint="eastAsia" w:ascii="仿宋" w:eastAsia="仿宋"/>
          <w:sz w:val="24"/>
          <w:szCs w:val="24"/>
          <w:u w:val="single"/>
        </w:rPr>
        <w:t xml:space="preserve">          </w:t>
      </w:r>
      <w:r>
        <w:rPr>
          <w:rFonts w:hint="eastAsia" w:ascii="仿宋" w:eastAsia="仿宋"/>
          <w:sz w:val="24"/>
          <w:szCs w:val="24"/>
        </w:rPr>
        <w:t>（单位盖章）。</w:t>
      </w:r>
    </w:p>
    <w:p>
      <w:pPr>
        <w:spacing w:line="400" w:lineRule="exact"/>
        <w:ind w:firstLine="480" w:firstLineChars="200"/>
        <w:jc w:val="both"/>
        <w:rPr>
          <w:rFonts w:ascii="仿宋" w:eastAsia="仿宋"/>
          <w:sz w:val="24"/>
          <w:szCs w:val="24"/>
        </w:rPr>
      </w:pPr>
    </w:p>
    <w:p>
      <w:pPr>
        <w:spacing w:line="400" w:lineRule="exact"/>
        <w:ind w:firstLine="5040" w:firstLineChars="2100"/>
        <w:jc w:val="both"/>
        <w:rPr>
          <w:rFonts w:ascii="仿宋" w:eastAsia="仿宋"/>
          <w:sz w:val="24"/>
          <w:szCs w:val="24"/>
        </w:rPr>
      </w:pPr>
      <w:r>
        <w:rPr>
          <w:rFonts w:hint="eastAsia" w:ascii="仿宋" w:eastAsia="仿宋"/>
          <w:sz w:val="24"/>
          <w:szCs w:val="24"/>
        </w:rPr>
        <w:t>日期：</w:t>
      </w:r>
      <w:r>
        <w:rPr>
          <w:rFonts w:ascii="仿宋" w:eastAsia="仿宋"/>
          <w:sz w:val="24"/>
          <w:szCs w:val="24"/>
        </w:rPr>
        <w:tab/>
      </w:r>
    </w:p>
    <w:p>
      <w:pPr>
        <w:spacing w:line="400" w:lineRule="exact"/>
        <w:ind w:firstLine="480" w:firstLineChars="200"/>
        <w:jc w:val="both"/>
        <w:rPr>
          <w:rFonts w:ascii="仿宋" w:eastAsia="仿宋"/>
          <w:sz w:val="24"/>
          <w:szCs w:val="24"/>
        </w:rPr>
      </w:pPr>
    </w:p>
    <w:p>
      <w:pPr>
        <w:spacing w:line="400" w:lineRule="exact"/>
        <w:ind w:firstLine="480" w:firstLineChars="200"/>
        <w:jc w:val="both"/>
        <w:rPr>
          <w:rFonts w:ascii="仿宋" w:eastAsia="仿宋"/>
          <w:sz w:val="24"/>
          <w:szCs w:val="24"/>
        </w:rPr>
      </w:pPr>
    </w:p>
    <w:p>
      <w:pPr>
        <w:spacing w:line="400" w:lineRule="exact"/>
        <w:ind w:firstLine="480" w:firstLineChars="200"/>
        <w:jc w:val="both"/>
        <w:rPr>
          <w:rFonts w:ascii="仿宋" w:eastAsia="仿宋"/>
          <w:sz w:val="24"/>
          <w:szCs w:val="24"/>
        </w:rPr>
      </w:pPr>
      <w:r>
        <w:rPr>
          <w:rFonts w:hint="eastAsia" w:ascii="仿宋" w:eastAsia="仿宋"/>
          <w:sz w:val="24"/>
          <w:szCs w:val="24"/>
        </w:rPr>
        <w:t>注：</w:t>
      </w:r>
    </w:p>
    <w:p>
      <w:pPr>
        <w:spacing w:line="400" w:lineRule="exact"/>
        <w:ind w:firstLine="480" w:firstLineChars="200"/>
        <w:jc w:val="both"/>
        <w:rPr>
          <w:rFonts w:ascii="仿宋" w:eastAsia="仿宋"/>
          <w:sz w:val="24"/>
          <w:szCs w:val="24"/>
        </w:rPr>
      </w:pPr>
      <w:r>
        <w:rPr>
          <w:rFonts w:ascii="仿宋" w:eastAsia="仿宋"/>
          <w:sz w:val="24"/>
          <w:szCs w:val="24"/>
        </w:rPr>
        <w:t>1</w:t>
      </w:r>
      <w:r>
        <w:rPr>
          <w:rFonts w:hint="eastAsia" w:ascii="仿宋" w:eastAsia="仿宋"/>
          <w:sz w:val="24"/>
          <w:szCs w:val="24"/>
        </w:rPr>
        <w:t>、法定代表人参加的可不提供。</w:t>
      </w:r>
    </w:p>
    <w:p>
      <w:pPr>
        <w:spacing w:line="400" w:lineRule="exact"/>
        <w:ind w:firstLine="480" w:firstLineChars="200"/>
        <w:jc w:val="both"/>
        <w:rPr>
          <w:rFonts w:ascii="仿宋" w:eastAsia="仿宋"/>
          <w:sz w:val="24"/>
          <w:szCs w:val="24"/>
        </w:rPr>
      </w:pPr>
      <w:r>
        <w:rPr>
          <w:rFonts w:ascii="仿宋" w:eastAsia="仿宋"/>
          <w:sz w:val="24"/>
          <w:szCs w:val="24"/>
        </w:rPr>
        <w:t>2</w:t>
      </w:r>
      <w:r>
        <w:rPr>
          <w:rFonts w:hint="eastAsia" w:ascii="仿宋" w:eastAsia="仿宋"/>
          <w:sz w:val="24"/>
          <w:szCs w:val="24"/>
        </w:rPr>
        <w:t>、应附法定代表人身份证明材料复印件和授权代表身份证明材料复印件（已提供法定代表人身份证明资料可不再提供）。</w:t>
      </w:r>
    </w:p>
    <w:p>
      <w:pPr>
        <w:spacing w:line="400" w:lineRule="exact"/>
        <w:ind w:firstLine="480" w:firstLineChars="200"/>
        <w:jc w:val="both"/>
        <w:rPr>
          <w:rFonts w:ascii="仿宋" w:eastAsia="仿宋"/>
          <w:sz w:val="24"/>
          <w:szCs w:val="24"/>
        </w:rPr>
      </w:pPr>
      <w:r>
        <w:rPr>
          <w:rFonts w:ascii="仿宋" w:eastAsia="仿宋"/>
          <w:sz w:val="24"/>
          <w:szCs w:val="24"/>
        </w:rPr>
        <w:t>3</w:t>
      </w:r>
      <w:r>
        <w:rPr>
          <w:rFonts w:hint="eastAsia" w:ascii="仿宋" w:eastAsia="仿宋"/>
          <w:sz w:val="24"/>
          <w:szCs w:val="24"/>
        </w:rPr>
        <w:t>、身份证明材料包括居民身份证或户口本或军官证或护照等。</w:t>
      </w:r>
    </w:p>
    <w:p>
      <w:pPr>
        <w:spacing w:line="400" w:lineRule="exact"/>
        <w:ind w:firstLine="480" w:firstLineChars="200"/>
        <w:jc w:val="both"/>
        <w:rPr>
          <w:rFonts w:ascii="仿宋" w:eastAsia="仿宋"/>
          <w:sz w:val="24"/>
          <w:szCs w:val="24"/>
        </w:rPr>
      </w:pPr>
      <w:r>
        <w:rPr>
          <w:rFonts w:ascii="仿宋" w:eastAsia="仿宋"/>
          <w:sz w:val="24"/>
          <w:szCs w:val="24"/>
        </w:rPr>
        <w:t>4</w:t>
      </w:r>
      <w:r>
        <w:rPr>
          <w:rFonts w:hint="eastAsia" w:ascii="仿宋" w:eastAsia="仿宋"/>
          <w:sz w:val="24"/>
          <w:szCs w:val="24"/>
        </w:rPr>
        <w:t>、身份证明材料应同时提供其在有效期的材料，如居民身份证正、反面复印件。</w:t>
      </w: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hint="eastAsia" w:ascii="仿宋" w:eastAsia="仿宋"/>
          <w:sz w:val="24"/>
          <w:szCs w:val="24"/>
        </w:rPr>
      </w:pPr>
    </w:p>
    <w:p>
      <w:pPr>
        <w:jc w:val="both"/>
        <w:rPr>
          <w:rFonts w:hint="eastAsia" w:ascii="仿宋" w:eastAsia="仿宋"/>
          <w:sz w:val="24"/>
          <w:szCs w:val="24"/>
        </w:rPr>
      </w:pPr>
    </w:p>
    <w:p>
      <w:pPr>
        <w:jc w:val="both"/>
        <w:rPr>
          <w:rFonts w:ascii="仿宋" w:eastAsia="仿宋"/>
          <w:sz w:val="24"/>
          <w:szCs w:val="24"/>
        </w:rPr>
      </w:pPr>
    </w:p>
    <w:p>
      <w:pPr>
        <w:jc w:val="both"/>
        <w:rPr>
          <w:rFonts w:ascii="仿宋" w:eastAsia="仿宋"/>
          <w:sz w:val="24"/>
          <w:szCs w:val="24"/>
        </w:rPr>
      </w:pPr>
      <w:r>
        <w:rPr>
          <w:rFonts w:hint="eastAsia" w:ascii="仿宋" w:eastAsia="仿宋"/>
          <w:sz w:val="24"/>
          <w:szCs w:val="24"/>
        </w:rPr>
        <w:t>格式</w:t>
      </w:r>
      <w:r>
        <w:rPr>
          <w:rFonts w:ascii="仿宋" w:eastAsia="仿宋"/>
          <w:sz w:val="24"/>
          <w:szCs w:val="24"/>
        </w:rPr>
        <w:t>1-2</w:t>
      </w:r>
    </w:p>
    <w:p>
      <w:pPr>
        <w:jc w:val="center"/>
        <w:rPr>
          <w:rFonts w:ascii="方正小标宋简体" w:eastAsia="方正小标宋简体"/>
          <w:sz w:val="36"/>
          <w:szCs w:val="36"/>
        </w:rPr>
      </w:pPr>
    </w:p>
    <w:p>
      <w:pPr>
        <w:jc w:val="center"/>
        <w:rPr>
          <w:rFonts w:ascii="方正小标宋简体" w:eastAsia="方正小标宋简体"/>
          <w:sz w:val="36"/>
          <w:szCs w:val="36"/>
        </w:rPr>
      </w:pPr>
      <w:r>
        <w:rPr>
          <w:rFonts w:hint="eastAsia" w:ascii="方正小标宋简体" w:eastAsia="方正小标宋简体"/>
          <w:sz w:val="36"/>
          <w:szCs w:val="36"/>
        </w:rPr>
        <w:t>具有良好的商业信誉承诺函</w:t>
      </w:r>
    </w:p>
    <w:p>
      <w:pPr>
        <w:jc w:val="both"/>
        <w:rPr>
          <w:rFonts w:ascii="仿宋" w:eastAsia="仿宋"/>
          <w:sz w:val="24"/>
          <w:szCs w:val="24"/>
        </w:rPr>
      </w:pPr>
    </w:p>
    <w:p>
      <w:pPr>
        <w:jc w:val="both"/>
        <w:rPr>
          <w:rFonts w:ascii="仿宋" w:eastAsia="仿宋"/>
          <w:sz w:val="24"/>
          <w:szCs w:val="24"/>
        </w:rPr>
      </w:pPr>
    </w:p>
    <w:p>
      <w:pPr>
        <w:spacing w:line="400" w:lineRule="exact"/>
        <w:jc w:val="both"/>
        <w:rPr>
          <w:rFonts w:ascii="仿宋" w:eastAsia="仿宋"/>
          <w:sz w:val="24"/>
          <w:szCs w:val="24"/>
        </w:rPr>
      </w:pPr>
      <w:r>
        <w:rPr>
          <w:rFonts w:hint="eastAsia" w:ascii="仿宋" w:eastAsia="仿宋"/>
          <w:sz w:val="24"/>
          <w:szCs w:val="24"/>
        </w:rPr>
        <w:t>致：（采购人名称）</w:t>
      </w:r>
    </w:p>
    <w:p>
      <w:pPr>
        <w:spacing w:line="400" w:lineRule="exact"/>
        <w:ind w:firstLine="480" w:firstLineChars="200"/>
        <w:jc w:val="both"/>
        <w:rPr>
          <w:rFonts w:ascii="仿宋" w:eastAsia="仿宋"/>
          <w:sz w:val="24"/>
          <w:szCs w:val="24"/>
        </w:rPr>
      </w:pPr>
      <w:r>
        <w:rPr>
          <w:rFonts w:hint="eastAsia" w:ascii="仿宋" w:eastAsia="仿宋"/>
          <w:sz w:val="24"/>
          <w:szCs w:val="24"/>
        </w:rPr>
        <w:t>我公司现参与</w:t>
      </w:r>
      <w:r>
        <w:rPr>
          <w:rFonts w:ascii="仿宋" w:eastAsia="仿宋"/>
          <w:sz w:val="24"/>
          <w:szCs w:val="24"/>
          <w:u w:val="single"/>
        </w:rPr>
        <w:tab/>
      </w:r>
      <w:r>
        <w:rPr>
          <w:rFonts w:hint="eastAsia" w:ascii="仿宋" w:eastAsia="仿宋"/>
          <w:sz w:val="24"/>
          <w:szCs w:val="24"/>
          <w:u w:val="single"/>
        </w:rPr>
        <w:t xml:space="preserve">                     </w:t>
      </w:r>
      <w:r>
        <w:rPr>
          <w:rFonts w:hint="eastAsia" w:ascii="仿宋" w:eastAsia="仿宋"/>
          <w:sz w:val="24"/>
          <w:szCs w:val="24"/>
        </w:rPr>
        <w:t>项目（项目编号：无）的政府采购活动，并作出如下承诺：</w:t>
      </w:r>
    </w:p>
    <w:p>
      <w:pPr>
        <w:spacing w:line="400" w:lineRule="exact"/>
        <w:ind w:firstLine="480" w:firstLineChars="200"/>
        <w:jc w:val="both"/>
        <w:rPr>
          <w:rFonts w:ascii="仿宋" w:eastAsia="仿宋"/>
          <w:sz w:val="24"/>
          <w:szCs w:val="24"/>
        </w:rPr>
      </w:pPr>
      <w:r>
        <w:rPr>
          <w:rFonts w:hint="eastAsia" w:ascii="仿宋" w:eastAsia="仿宋"/>
          <w:sz w:val="24"/>
          <w:szCs w:val="24"/>
        </w:rPr>
        <w:t>我公司具有良好的商业信誉，随时接受采购人的检查验证。如违反上述承诺，我公司将按照《中华人民共和国政府采购法》、《中华人民共和国政府采购法实施条例》相关规定接受处罚。</w:t>
      </w:r>
    </w:p>
    <w:p>
      <w:pPr>
        <w:spacing w:line="400" w:lineRule="exact"/>
        <w:ind w:firstLine="480" w:firstLineChars="200"/>
        <w:jc w:val="both"/>
        <w:rPr>
          <w:rFonts w:ascii="仿宋" w:eastAsia="仿宋"/>
          <w:sz w:val="24"/>
          <w:szCs w:val="24"/>
        </w:rPr>
      </w:pPr>
      <w:r>
        <w:rPr>
          <w:rFonts w:hint="eastAsia" w:ascii="仿宋" w:eastAsia="仿宋"/>
          <w:sz w:val="24"/>
          <w:szCs w:val="24"/>
        </w:rPr>
        <w:t>特此承诺。</w:t>
      </w:r>
    </w:p>
    <w:p>
      <w:pPr>
        <w:spacing w:line="400" w:lineRule="exact"/>
        <w:ind w:firstLine="2040" w:firstLineChars="850"/>
        <w:jc w:val="both"/>
        <w:rPr>
          <w:rFonts w:ascii="仿宋" w:eastAsia="仿宋"/>
          <w:sz w:val="24"/>
          <w:szCs w:val="24"/>
        </w:rPr>
      </w:pPr>
    </w:p>
    <w:p>
      <w:pPr>
        <w:spacing w:line="400" w:lineRule="exact"/>
        <w:ind w:firstLine="2880" w:firstLineChars="1200"/>
        <w:jc w:val="both"/>
        <w:rPr>
          <w:rFonts w:ascii="仿宋" w:eastAsia="仿宋"/>
          <w:sz w:val="24"/>
          <w:szCs w:val="24"/>
        </w:rPr>
      </w:pPr>
      <w:r>
        <w:rPr>
          <w:rFonts w:hint="eastAsia" w:ascii="仿宋" w:eastAsia="仿宋"/>
          <w:sz w:val="24"/>
          <w:szCs w:val="24"/>
        </w:rPr>
        <w:t>供应商名称（公章）：</w:t>
      </w:r>
    </w:p>
    <w:p>
      <w:pPr>
        <w:spacing w:line="400" w:lineRule="exact"/>
        <w:ind w:firstLine="2880" w:firstLineChars="1200"/>
        <w:jc w:val="both"/>
        <w:rPr>
          <w:rFonts w:ascii="仿宋" w:eastAsia="仿宋"/>
          <w:sz w:val="24"/>
          <w:szCs w:val="24"/>
        </w:rPr>
      </w:pPr>
    </w:p>
    <w:p>
      <w:pPr>
        <w:spacing w:line="400" w:lineRule="exact"/>
        <w:ind w:firstLine="2880" w:firstLineChars="1200"/>
        <w:jc w:val="both"/>
        <w:rPr>
          <w:rFonts w:ascii="仿宋" w:eastAsia="仿宋"/>
          <w:sz w:val="24"/>
          <w:szCs w:val="24"/>
        </w:rPr>
      </w:pPr>
      <w:r>
        <w:rPr>
          <w:rFonts w:hint="eastAsia" w:ascii="仿宋" w:eastAsia="仿宋"/>
          <w:sz w:val="24"/>
          <w:szCs w:val="24"/>
        </w:rPr>
        <w:t>法定代表人</w:t>
      </w:r>
    </w:p>
    <w:p>
      <w:pPr>
        <w:spacing w:line="400" w:lineRule="exact"/>
        <w:ind w:firstLine="2880" w:firstLineChars="1200"/>
        <w:jc w:val="both"/>
      </w:pPr>
      <w:r>
        <w:rPr>
          <w:rFonts w:hint="eastAsia" w:ascii="仿宋" w:eastAsia="仿宋"/>
          <w:sz w:val="24"/>
          <w:szCs w:val="24"/>
        </w:rPr>
        <w:t>或授权代表（签字或加盖个人名章）：</w:t>
      </w:r>
    </w:p>
    <w:p>
      <w:pPr>
        <w:ind w:firstLine="2880" w:firstLineChars="1200"/>
        <w:rPr>
          <w:rFonts w:ascii="仿宋" w:eastAsia="仿宋"/>
          <w:sz w:val="24"/>
          <w:szCs w:val="24"/>
        </w:rPr>
      </w:pPr>
    </w:p>
    <w:p>
      <w:pPr>
        <w:ind w:firstLine="2880" w:firstLineChars="1200"/>
      </w:pPr>
      <w:r>
        <w:rPr>
          <w:rFonts w:hint="eastAsia" w:ascii="仿宋" w:eastAsia="仿宋"/>
          <w:sz w:val="24"/>
          <w:szCs w:val="24"/>
        </w:rPr>
        <w:t>日期：</w:t>
      </w:r>
    </w:p>
    <w:p>
      <w:pPr>
        <w:spacing w:line="400" w:lineRule="exact"/>
        <w:ind w:firstLine="480" w:firstLineChars="200"/>
        <w:jc w:val="both"/>
        <w:rPr>
          <w:rFonts w:ascii="仿宋" w:eastAsia="仿宋"/>
          <w:sz w:val="24"/>
          <w:szCs w:val="24"/>
        </w:rPr>
      </w:pPr>
      <w:r>
        <w:rPr>
          <w:rFonts w:ascii="仿宋" w:eastAsia="仿宋"/>
          <w:sz w:val="24"/>
          <w:szCs w:val="24"/>
        </w:rPr>
        <w:tab/>
      </w:r>
      <w:r>
        <w:rPr>
          <w:rFonts w:ascii="仿宋" w:eastAsia="仿宋"/>
          <w:sz w:val="24"/>
          <w:szCs w:val="24"/>
        </w:rPr>
        <w:tab/>
      </w:r>
    </w:p>
    <w:p>
      <w:pPr>
        <w:spacing w:line="400" w:lineRule="exact"/>
        <w:ind w:firstLine="480" w:firstLineChars="200"/>
        <w:jc w:val="both"/>
        <w:rPr>
          <w:rFonts w:ascii="仿宋" w:eastAsia="仿宋"/>
          <w:sz w:val="24"/>
          <w:szCs w:val="24"/>
        </w:rPr>
      </w:pPr>
      <w:r>
        <w:rPr>
          <w:rFonts w:ascii="仿宋" w:eastAsia="仿宋"/>
          <w:sz w:val="24"/>
          <w:szCs w:val="24"/>
        </w:rPr>
        <w:tab/>
      </w: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hint="eastAsia" w:ascii="仿宋" w:eastAsia="仿宋"/>
          <w:sz w:val="24"/>
          <w:szCs w:val="24"/>
        </w:rPr>
      </w:pPr>
    </w:p>
    <w:p>
      <w:pPr>
        <w:jc w:val="both"/>
        <w:rPr>
          <w:rFonts w:hint="eastAsia"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r>
        <w:rPr>
          <w:rFonts w:hint="eastAsia" w:ascii="仿宋" w:eastAsia="仿宋"/>
          <w:sz w:val="24"/>
          <w:szCs w:val="24"/>
        </w:rPr>
        <w:t>格式</w:t>
      </w:r>
      <w:r>
        <w:rPr>
          <w:rFonts w:ascii="仿宋" w:eastAsia="仿宋"/>
          <w:sz w:val="24"/>
          <w:szCs w:val="24"/>
        </w:rPr>
        <w:t>1-3</w:t>
      </w:r>
    </w:p>
    <w:p>
      <w:pPr>
        <w:jc w:val="both"/>
        <w:rPr>
          <w:rFonts w:ascii="仿宋" w:eastAsia="仿宋"/>
          <w:sz w:val="24"/>
          <w:szCs w:val="24"/>
        </w:rPr>
      </w:pPr>
    </w:p>
    <w:p>
      <w:pPr>
        <w:jc w:val="both"/>
        <w:rPr>
          <w:rFonts w:ascii="仿宋" w:eastAsia="仿宋"/>
          <w:sz w:val="24"/>
          <w:szCs w:val="24"/>
        </w:rPr>
      </w:pPr>
    </w:p>
    <w:p>
      <w:pPr>
        <w:jc w:val="center"/>
        <w:rPr>
          <w:rFonts w:ascii="方正小标宋简体" w:eastAsia="方正小标宋简体"/>
          <w:sz w:val="36"/>
          <w:szCs w:val="36"/>
        </w:rPr>
      </w:pPr>
      <w:r>
        <w:rPr>
          <w:rFonts w:hint="eastAsia" w:ascii="方正小标宋简体" w:eastAsia="方正小标宋简体"/>
          <w:sz w:val="36"/>
          <w:szCs w:val="36"/>
        </w:rPr>
        <w:t>具有履行合同所必须的设备和专业技术能力的承诺函</w:t>
      </w:r>
    </w:p>
    <w:p>
      <w:pPr>
        <w:jc w:val="both"/>
        <w:rPr>
          <w:rFonts w:ascii="仿宋" w:eastAsia="仿宋"/>
          <w:sz w:val="24"/>
          <w:szCs w:val="24"/>
        </w:rPr>
      </w:pPr>
    </w:p>
    <w:p>
      <w:pPr>
        <w:jc w:val="both"/>
        <w:rPr>
          <w:rFonts w:ascii="仿宋" w:eastAsia="仿宋"/>
          <w:sz w:val="24"/>
          <w:szCs w:val="24"/>
        </w:rPr>
      </w:pPr>
    </w:p>
    <w:p>
      <w:pPr>
        <w:spacing w:line="400" w:lineRule="exact"/>
        <w:jc w:val="both"/>
        <w:rPr>
          <w:rFonts w:ascii="仿宋" w:eastAsia="仿宋"/>
          <w:sz w:val="24"/>
          <w:szCs w:val="24"/>
        </w:rPr>
      </w:pPr>
      <w:r>
        <w:rPr>
          <w:rFonts w:hint="eastAsia" w:ascii="仿宋" w:eastAsia="仿宋"/>
          <w:sz w:val="24"/>
          <w:szCs w:val="24"/>
        </w:rPr>
        <w:t>致：（采购人名称）</w:t>
      </w:r>
    </w:p>
    <w:p>
      <w:pPr>
        <w:spacing w:line="400" w:lineRule="exact"/>
        <w:ind w:firstLine="480" w:firstLineChars="200"/>
        <w:jc w:val="both"/>
        <w:rPr>
          <w:rFonts w:ascii="仿宋" w:eastAsia="仿宋"/>
          <w:sz w:val="24"/>
          <w:szCs w:val="24"/>
        </w:rPr>
      </w:pPr>
      <w:r>
        <w:rPr>
          <w:rFonts w:hint="eastAsia" w:ascii="仿宋" w:eastAsia="仿宋"/>
          <w:sz w:val="24"/>
          <w:szCs w:val="24"/>
        </w:rPr>
        <w:t>我公司现参与</w:t>
      </w:r>
      <w:r>
        <w:rPr>
          <w:rFonts w:hint="eastAsia" w:ascii="仿宋" w:eastAsia="仿宋"/>
          <w:sz w:val="24"/>
          <w:szCs w:val="24"/>
          <w:u w:val="single"/>
        </w:rPr>
        <w:t xml:space="preserve">              </w:t>
      </w:r>
      <w:r>
        <w:rPr>
          <w:rFonts w:hint="eastAsia" w:ascii="仿宋" w:eastAsia="仿宋"/>
          <w:sz w:val="24"/>
          <w:szCs w:val="24"/>
        </w:rPr>
        <w:t>项目（项目编号：无）的政府采购活动，并作出如下承诺：</w:t>
      </w:r>
    </w:p>
    <w:p>
      <w:pPr>
        <w:spacing w:line="400" w:lineRule="exact"/>
        <w:ind w:firstLine="480" w:firstLineChars="200"/>
        <w:jc w:val="both"/>
        <w:rPr>
          <w:rFonts w:ascii="仿宋" w:eastAsia="仿宋"/>
          <w:sz w:val="24"/>
          <w:szCs w:val="24"/>
        </w:rPr>
      </w:pPr>
      <w:r>
        <w:rPr>
          <w:rFonts w:hint="eastAsia" w:ascii="仿宋" w:eastAsia="仿宋"/>
          <w:sz w:val="24"/>
          <w:szCs w:val="24"/>
        </w:rPr>
        <w:t>我公司具有履行合同所必须的设备和专业技术能力，随时接受采购人的检查验证。如违反上述承诺，我公司将按照《中华人民共和国政府采购法》、《中华人民共和国政府采购法实施条例》相关规定接受处罚。</w:t>
      </w:r>
    </w:p>
    <w:p>
      <w:pPr>
        <w:spacing w:line="400" w:lineRule="exact"/>
        <w:ind w:firstLine="480" w:firstLineChars="200"/>
        <w:jc w:val="both"/>
        <w:rPr>
          <w:rFonts w:ascii="仿宋" w:eastAsia="仿宋"/>
          <w:sz w:val="24"/>
          <w:szCs w:val="24"/>
        </w:rPr>
      </w:pPr>
      <w:r>
        <w:rPr>
          <w:rFonts w:hint="eastAsia" w:ascii="仿宋" w:eastAsia="仿宋"/>
          <w:sz w:val="24"/>
          <w:szCs w:val="24"/>
        </w:rPr>
        <w:t>特此承诺。</w:t>
      </w:r>
    </w:p>
    <w:p>
      <w:pPr>
        <w:spacing w:line="400" w:lineRule="exact"/>
        <w:ind w:firstLine="2040" w:firstLineChars="850"/>
        <w:jc w:val="both"/>
        <w:rPr>
          <w:rFonts w:ascii="仿宋" w:eastAsia="仿宋"/>
          <w:sz w:val="24"/>
          <w:szCs w:val="24"/>
        </w:rPr>
      </w:pPr>
    </w:p>
    <w:p>
      <w:pPr>
        <w:spacing w:line="400" w:lineRule="exact"/>
        <w:ind w:firstLine="2880" w:firstLineChars="1200"/>
        <w:jc w:val="both"/>
        <w:rPr>
          <w:rFonts w:ascii="仿宋" w:eastAsia="仿宋"/>
          <w:sz w:val="24"/>
          <w:szCs w:val="24"/>
        </w:rPr>
      </w:pPr>
      <w:r>
        <w:rPr>
          <w:rFonts w:hint="eastAsia" w:ascii="仿宋" w:eastAsia="仿宋"/>
          <w:sz w:val="24"/>
          <w:szCs w:val="24"/>
        </w:rPr>
        <w:t>供应商名称（公章）：</w:t>
      </w:r>
    </w:p>
    <w:p>
      <w:pPr>
        <w:spacing w:line="400" w:lineRule="exact"/>
        <w:ind w:firstLine="2880" w:firstLineChars="1200"/>
        <w:jc w:val="both"/>
        <w:rPr>
          <w:rFonts w:ascii="仿宋" w:eastAsia="仿宋"/>
          <w:sz w:val="24"/>
          <w:szCs w:val="24"/>
        </w:rPr>
      </w:pPr>
    </w:p>
    <w:p>
      <w:pPr>
        <w:spacing w:line="400" w:lineRule="exact"/>
        <w:ind w:firstLine="2880" w:firstLineChars="1200"/>
        <w:jc w:val="both"/>
        <w:rPr>
          <w:rFonts w:ascii="仿宋" w:eastAsia="仿宋"/>
          <w:sz w:val="24"/>
          <w:szCs w:val="24"/>
        </w:rPr>
      </w:pPr>
      <w:r>
        <w:rPr>
          <w:rFonts w:hint="eastAsia" w:ascii="仿宋" w:eastAsia="仿宋"/>
          <w:sz w:val="24"/>
          <w:szCs w:val="24"/>
        </w:rPr>
        <w:t>法定代表人</w:t>
      </w:r>
    </w:p>
    <w:p>
      <w:pPr>
        <w:spacing w:line="400" w:lineRule="exact"/>
        <w:ind w:firstLine="2880" w:firstLineChars="1200"/>
        <w:jc w:val="both"/>
      </w:pPr>
      <w:r>
        <w:rPr>
          <w:rFonts w:hint="eastAsia" w:ascii="仿宋" w:eastAsia="仿宋"/>
          <w:sz w:val="24"/>
          <w:szCs w:val="24"/>
        </w:rPr>
        <w:t>或授权代表（签字或加盖个人名章）：</w:t>
      </w:r>
    </w:p>
    <w:p>
      <w:pPr>
        <w:ind w:firstLine="2880" w:firstLineChars="1200"/>
        <w:rPr>
          <w:rFonts w:ascii="仿宋" w:eastAsia="仿宋"/>
          <w:sz w:val="24"/>
          <w:szCs w:val="24"/>
        </w:rPr>
      </w:pPr>
    </w:p>
    <w:p>
      <w:pPr>
        <w:ind w:firstLine="2880" w:firstLineChars="1200"/>
      </w:pPr>
      <w:r>
        <w:rPr>
          <w:rFonts w:hint="eastAsia" w:ascii="仿宋" w:eastAsia="仿宋"/>
          <w:sz w:val="24"/>
          <w:szCs w:val="24"/>
        </w:rPr>
        <w:t>日期：</w:t>
      </w:r>
    </w:p>
    <w:p>
      <w:pPr>
        <w:spacing w:line="400" w:lineRule="exact"/>
        <w:ind w:firstLine="480" w:firstLineChars="200"/>
        <w:jc w:val="both"/>
        <w:rPr>
          <w:rFonts w:ascii="仿宋" w:eastAsia="仿宋"/>
          <w:sz w:val="24"/>
          <w:szCs w:val="24"/>
        </w:rPr>
      </w:pPr>
      <w:r>
        <w:rPr>
          <w:rFonts w:ascii="仿宋" w:eastAsia="仿宋"/>
          <w:sz w:val="24"/>
          <w:szCs w:val="24"/>
        </w:rPr>
        <w:tab/>
      </w:r>
      <w:r>
        <w:rPr>
          <w:rFonts w:ascii="仿宋" w:eastAsia="仿宋"/>
          <w:sz w:val="24"/>
          <w:szCs w:val="24"/>
        </w:rPr>
        <w:tab/>
      </w:r>
    </w:p>
    <w:p>
      <w:pPr>
        <w:spacing w:line="400" w:lineRule="exact"/>
        <w:ind w:firstLine="480" w:firstLineChars="200"/>
        <w:jc w:val="both"/>
        <w:rPr>
          <w:rFonts w:ascii="仿宋" w:eastAsia="仿宋"/>
          <w:sz w:val="24"/>
          <w:szCs w:val="24"/>
        </w:rPr>
      </w:pPr>
    </w:p>
    <w:p>
      <w:pPr>
        <w:spacing w:line="400" w:lineRule="exact"/>
        <w:ind w:firstLine="480" w:firstLineChars="200"/>
        <w:jc w:val="both"/>
        <w:rPr>
          <w:rFonts w:ascii="仿宋" w:eastAsia="仿宋"/>
          <w:sz w:val="24"/>
          <w:szCs w:val="24"/>
        </w:rPr>
      </w:pPr>
    </w:p>
    <w:p>
      <w:pPr>
        <w:spacing w:line="400" w:lineRule="exact"/>
        <w:ind w:firstLine="480" w:firstLineChars="200"/>
        <w:jc w:val="both"/>
        <w:rPr>
          <w:rFonts w:ascii="仿宋" w:eastAsia="仿宋"/>
          <w:sz w:val="24"/>
          <w:szCs w:val="24"/>
        </w:rPr>
      </w:pPr>
    </w:p>
    <w:p>
      <w:pPr>
        <w:spacing w:line="400" w:lineRule="exact"/>
        <w:ind w:firstLine="480" w:firstLineChars="200"/>
        <w:jc w:val="both"/>
        <w:rPr>
          <w:rFonts w:ascii="仿宋" w:eastAsia="仿宋"/>
          <w:sz w:val="24"/>
          <w:szCs w:val="24"/>
        </w:rPr>
      </w:pPr>
    </w:p>
    <w:p>
      <w:pPr>
        <w:spacing w:line="400" w:lineRule="exact"/>
        <w:ind w:firstLine="480" w:firstLineChars="200"/>
        <w:jc w:val="both"/>
        <w:rPr>
          <w:rFonts w:ascii="仿宋" w:eastAsia="仿宋"/>
          <w:sz w:val="24"/>
          <w:szCs w:val="24"/>
        </w:rPr>
      </w:pPr>
    </w:p>
    <w:p>
      <w:pPr>
        <w:spacing w:line="400" w:lineRule="exact"/>
        <w:ind w:firstLine="480" w:firstLineChars="200"/>
        <w:jc w:val="both"/>
        <w:rPr>
          <w:rFonts w:ascii="仿宋" w:eastAsia="仿宋"/>
          <w:sz w:val="24"/>
          <w:szCs w:val="24"/>
        </w:rPr>
      </w:pPr>
    </w:p>
    <w:p>
      <w:pPr>
        <w:spacing w:line="400" w:lineRule="exact"/>
        <w:ind w:firstLine="480" w:firstLineChars="200"/>
        <w:jc w:val="both"/>
        <w:rPr>
          <w:rFonts w:ascii="仿宋" w:eastAsia="仿宋"/>
          <w:sz w:val="24"/>
          <w:szCs w:val="24"/>
        </w:rPr>
      </w:pPr>
    </w:p>
    <w:p>
      <w:pPr>
        <w:spacing w:line="400" w:lineRule="exact"/>
        <w:ind w:firstLine="480" w:firstLineChars="200"/>
        <w:jc w:val="both"/>
        <w:rPr>
          <w:rFonts w:ascii="仿宋" w:eastAsia="仿宋"/>
          <w:sz w:val="24"/>
          <w:szCs w:val="24"/>
        </w:rPr>
      </w:pPr>
    </w:p>
    <w:p>
      <w:pPr>
        <w:spacing w:line="400" w:lineRule="exact"/>
        <w:ind w:firstLine="480" w:firstLineChars="200"/>
        <w:jc w:val="both"/>
        <w:rPr>
          <w:rFonts w:ascii="仿宋" w:eastAsia="仿宋"/>
          <w:sz w:val="24"/>
          <w:szCs w:val="24"/>
        </w:rPr>
      </w:pPr>
    </w:p>
    <w:p>
      <w:pPr>
        <w:spacing w:line="400" w:lineRule="exact"/>
        <w:ind w:firstLine="480" w:firstLineChars="200"/>
        <w:jc w:val="both"/>
        <w:rPr>
          <w:rFonts w:ascii="仿宋" w:eastAsia="仿宋"/>
          <w:sz w:val="24"/>
          <w:szCs w:val="24"/>
        </w:rPr>
      </w:pPr>
    </w:p>
    <w:p>
      <w:pPr>
        <w:spacing w:line="400" w:lineRule="exact"/>
        <w:ind w:firstLine="480" w:firstLineChars="200"/>
        <w:jc w:val="both"/>
        <w:rPr>
          <w:rFonts w:ascii="仿宋" w:eastAsia="仿宋"/>
          <w:sz w:val="24"/>
          <w:szCs w:val="24"/>
        </w:rPr>
      </w:pPr>
    </w:p>
    <w:p>
      <w:pPr>
        <w:spacing w:line="400" w:lineRule="exact"/>
        <w:ind w:firstLine="480" w:firstLineChars="200"/>
        <w:jc w:val="both"/>
        <w:rPr>
          <w:rFonts w:ascii="仿宋" w:eastAsia="仿宋"/>
          <w:sz w:val="24"/>
          <w:szCs w:val="24"/>
        </w:rPr>
      </w:pPr>
    </w:p>
    <w:p>
      <w:pPr>
        <w:spacing w:line="400" w:lineRule="exact"/>
        <w:ind w:firstLine="480" w:firstLineChars="200"/>
        <w:jc w:val="both"/>
        <w:rPr>
          <w:rFonts w:ascii="仿宋" w:eastAsia="仿宋"/>
          <w:sz w:val="24"/>
          <w:szCs w:val="24"/>
        </w:rPr>
      </w:pPr>
    </w:p>
    <w:p>
      <w:pPr>
        <w:spacing w:line="400" w:lineRule="exact"/>
        <w:ind w:firstLine="480" w:firstLineChars="200"/>
        <w:jc w:val="both"/>
        <w:rPr>
          <w:rFonts w:ascii="仿宋" w:eastAsia="仿宋"/>
          <w:sz w:val="24"/>
          <w:szCs w:val="24"/>
        </w:rPr>
      </w:pPr>
    </w:p>
    <w:p>
      <w:pPr>
        <w:spacing w:line="400" w:lineRule="exact"/>
        <w:ind w:firstLine="480" w:firstLineChars="200"/>
        <w:jc w:val="both"/>
        <w:rPr>
          <w:rFonts w:ascii="仿宋" w:eastAsia="仿宋"/>
          <w:sz w:val="24"/>
          <w:szCs w:val="24"/>
        </w:rPr>
      </w:pPr>
    </w:p>
    <w:p>
      <w:pPr>
        <w:spacing w:line="400" w:lineRule="exact"/>
        <w:ind w:firstLine="480" w:firstLineChars="200"/>
        <w:jc w:val="both"/>
        <w:rPr>
          <w:rFonts w:ascii="仿宋" w:eastAsia="仿宋"/>
          <w:sz w:val="24"/>
          <w:szCs w:val="24"/>
        </w:rPr>
      </w:pPr>
    </w:p>
    <w:p>
      <w:pPr>
        <w:jc w:val="both"/>
        <w:rPr>
          <w:rFonts w:ascii="仿宋" w:eastAsia="仿宋"/>
          <w:sz w:val="24"/>
          <w:szCs w:val="24"/>
        </w:rPr>
      </w:pPr>
      <w:r>
        <w:rPr>
          <w:rFonts w:hint="eastAsia" w:ascii="仿宋" w:eastAsia="仿宋"/>
          <w:sz w:val="24"/>
          <w:szCs w:val="24"/>
        </w:rPr>
        <w:t>格式</w:t>
      </w:r>
      <w:r>
        <w:rPr>
          <w:rFonts w:ascii="仿宋" w:eastAsia="仿宋"/>
          <w:sz w:val="24"/>
          <w:szCs w:val="24"/>
        </w:rPr>
        <w:t>1-4</w:t>
      </w:r>
    </w:p>
    <w:p>
      <w:pPr>
        <w:jc w:val="both"/>
        <w:rPr>
          <w:rFonts w:ascii="仿宋" w:eastAsia="仿宋"/>
          <w:sz w:val="24"/>
          <w:szCs w:val="24"/>
        </w:rPr>
      </w:pPr>
    </w:p>
    <w:p>
      <w:pPr>
        <w:jc w:val="both"/>
        <w:rPr>
          <w:rFonts w:ascii="仿宋" w:eastAsia="仿宋"/>
          <w:sz w:val="24"/>
          <w:szCs w:val="24"/>
        </w:rPr>
      </w:pPr>
    </w:p>
    <w:p>
      <w:pPr>
        <w:jc w:val="center"/>
        <w:rPr>
          <w:rFonts w:ascii="方正小标宋简体" w:eastAsia="方正小标宋简体"/>
          <w:sz w:val="36"/>
          <w:szCs w:val="36"/>
        </w:rPr>
      </w:pPr>
      <w:r>
        <w:rPr>
          <w:rFonts w:hint="eastAsia" w:ascii="方正小标宋简体" w:eastAsia="方正小标宋简体"/>
          <w:sz w:val="36"/>
          <w:szCs w:val="36"/>
        </w:rPr>
        <w:t>具有依法缴纳税收和社会保障资金良好记录的承诺函</w:t>
      </w:r>
    </w:p>
    <w:p>
      <w:pPr>
        <w:jc w:val="both"/>
        <w:rPr>
          <w:rFonts w:ascii="仿宋" w:eastAsia="仿宋"/>
          <w:sz w:val="24"/>
          <w:szCs w:val="24"/>
        </w:rPr>
      </w:pPr>
    </w:p>
    <w:p>
      <w:pPr>
        <w:jc w:val="both"/>
        <w:rPr>
          <w:rFonts w:ascii="仿宋" w:eastAsia="仿宋"/>
          <w:sz w:val="24"/>
          <w:szCs w:val="24"/>
        </w:rPr>
      </w:pPr>
    </w:p>
    <w:p>
      <w:pPr>
        <w:spacing w:line="400" w:lineRule="exact"/>
        <w:jc w:val="both"/>
        <w:rPr>
          <w:rFonts w:ascii="仿宋" w:eastAsia="仿宋"/>
          <w:sz w:val="24"/>
          <w:szCs w:val="24"/>
        </w:rPr>
      </w:pPr>
      <w:r>
        <w:rPr>
          <w:rFonts w:hint="eastAsia" w:ascii="仿宋" w:eastAsia="仿宋"/>
          <w:sz w:val="24"/>
          <w:szCs w:val="24"/>
        </w:rPr>
        <w:t>致：（采购人名称）</w:t>
      </w:r>
    </w:p>
    <w:p>
      <w:pPr>
        <w:spacing w:line="400" w:lineRule="exact"/>
        <w:ind w:firstLine="480" w:firstLineChars="200"/>
        <w:jc w:val="both"/>
        <w:rPr>
          <w:rFonts w:ascii="仿宋" w:eastAsia="仿宋"/>
          <w:sz w:val="24"/>
          <w:szCs w:val="24"/>
        </w:rPr>
      </w:pPr>
      <w:r>
        <w:rPr>
          <w:rFonts w:hint="eastAsia" w:ascii="仿宋" w:eastAsia="仿宋"/>
          <w:sz w:val="24"/>
          <w:szCs w:val="24"/>
        </w:rPr>
        <w:t>我公司现参与项目（项目编号：）的政府采购活动，并作出如下承诺：</w:t>
      </w:r>
    </w:p>
    <w:p>
      <w:pPr>
        <w:spacing w:line="400" w:lineRule="exact"/>
        <w:ind w:firstLine="480" w:firstLineChars="200"/>
        <w:jc w:val="both"/>
        <w:rPr>
          <w:rFonts w:ascii="仿宋" w:eastAsia="仿宋"/>
          <w:sz w:val="24"/>
          <w:szCs w:val="24"/>
        </w:rPr>
      </w:pPr>
      <w:r>
        <w:rPr>
          <w:rFonts w:hint="eastAsia" w:ascii="仿宋" w:eastAsia="仿宋"/>
          <w:sz w:val="24"/>
          <w:szCs w:val="24"/>
        </w:rPr>
        <w:t>我公司具有依法缴纳税收和社会保障资金良好记录，如违反该承诺，我公司将按照《中华人民共和国政府采购法》、《中华人民共和国政府采购法实施条例》相关规定接受处罚。</w:t>
      </w:r>
    </w:p>
    <w:p>
      <w:pPr>
        <w:spacing w:line="400" w:lineRule="exact"/>
        <w:ind w:firstLine="480" w:firstLineChars="200"/>
        <w:jc w:val="both"/>
        <w:rPr>
          <w:rFonts w:ascii="仿宋" w:eastAsia="仿宋"/>
          <w:sz w:val="24"/>
          <w:szCs w:val="24"/>
        </w:rPr>
      </w:pPr>
      <w:r>
        <w:rPr>
          <w:rFonts w:hint="eastAsia" w:ascii="仿宋" w:eastAsia="仿宋"/>
          <w:sz w:val="24"/>
          <w:szCs w:val="24"/>
        </w:rPr>
        <w:t>特此承诺。</w:t>
      </w:r>
    </w:p>
    <w:p>
      <w:pPr>
        <w:jc w:val="both"/>
        <w:rPr>
          <w:rFonts w:ascii="仿宋" w:eastAsia="仿宋"/>
          <w:sz w:val="24"/>
          <w:szCs w:val="24"/>
        </w:rPr>
      </w:pPr>
    </w:p>
    <w:p>
      <w:pPr>
        <w:jc w:val="both"/>
        <w:rPr>
          <w:rFonts w:ascii="仿宋" w:eastAsia="仿宋"/>
          <w:sz w:val="24"/>
          <w:szCs w:val="24"/>
        </w:rPr>
      </w:pPr>
    </w:p>
    <w:p>
      <w:pPr>
        <w:spacing w:line="400" w:lineRule="exact"/>
        <w:ind w:firstLine="2880" w:firstLineChars="1200"/>
        <w:jc w:val="both"/>
        <w:rPr>
          <w:rFonts w:ascii="仿宋" w:eastAsia="仿宋"/>
          <w:sz w:val="24"/>
          <w:szCs w:val="24"/>
        </w:rPr>
      </w:pPr>
      <w:r>
        <w:rPr>
          <w:rFonts w:hint="eastAsia" w:ascii="仿宋" w:eastAsia="仿宋"/>
          <w:sz w:val="24"/>
          <w:szCs w:val="24"/>
        </w:rPr>
        <w:t>供应商名称（公章）：</w:t>
      </w:r>
    </w:p>
    <w:p>
      <w:pPr>
        <w:spacing w:line="400" w:lineRule="exact"/>
        <w:ind w:firstLine="2880" w:firstLineChars="1200"/>
        <w:jc w:val="both"/>
        <w:rPr>
          <w:rFonts w:ascii="仿宋" w:eastAsia="仿宋"/>
          <w:sz w:val="24"/>
          <w:szCs w:val="24"/>
        </w:rPr>
      </w:pPr>
    </w:p>
    <w:p>
      <w:pPr>
        <w:spacing w:line="400" w:lineRule="exact"/>
        <w:ind w:firstLine="2880" w:firstLineChars="1200"/>
        <w:jc w:val="both"/>
        <w:rPr>
          <w:rFonts w:ascii="仿宋" w:eastAsia="仿宋"/>
          <w:sz w:val="24"/>
          <w:szCs w:val="24"/>
        </w:rPr>
      </w:pPr>
      <w:r>
        <w:rPr>
          <w:rFonts w:hint="eastAsia" w:ascii="仿宋" w:eastAsia="仿宋"/>
          <w:sz w:val="24"/>
          <w:szCs w:val="24"/>
        </w:rPr>
        <w:t>法定代表人</w:t>
      </w:r>
    </w:p>
    <w:p>
      <w:pPr>
        <w:spacing w:line="400" w:lineRule="exact"/>
        <w:ind w:firstLine="2880" w:firstLineChars="1200"/>
        <w:jc w:val="both"/>
      </w:pPr>
      <w:r>
        <w:rPr>
          <w:rFonts w:hint="eastAsia" w:ascii="仿宋" w:eastAsia="仿宋"/>
          <w:sz w:val="24"/>
          <w:szCs w:val="24"/>
        </w:rPr>
        <w:t>或授权代表（签字或加盖个人名章）：</w:t>
      </w:r>
    </w:p>
    <w:p>
      <w:pPr>
        <w:ind w:firstLine="2880" w:firstLineChars="1200"/>
        <w:rPr>
          <w:rFonts w:ascii="仿宋" w:eastAsia="仿宋"/>
          <w:sz w:val="24"/>
          <w:szCs w:val="24"/>
        </w:rPr>
      </w:pPr>
    </w:p>
    <w:p>
      <w:pPr>
        <w:ind w:firstLine="2880" w:firstLineChars="1200"/>
      </w:pPr>
      <w:r>
        <w:rPr>
          <w:rFonts w:hint="eastAsia" w:ascii="仿宋" w:eastAsia="仿宋"/>
          <w:sz w:val="24"/>
          <w:szCs w:val="24"/>
        </w:rPr>
        <w:t>日期：</w:t>
      </w: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r>
        <w:rPr>
          <w:rFonts w:hint="eastAsia" w:ascii="仿宋" w:eastAsia="仿宋"/>
          <w:sz w:val="24"/>
          <w:szCs w:val="24"/>
        </w:rPr>
        <w:t>格式</w:t>
      </w:r>
      <w:r>
        <w:rPr>
          <w:rFonts w:ascii="仿宋" w:eastAsia="仿宋"/>
          <w:sz w:val="24"/>
          <w:szCs w:val="24"/>
        </w:rPr>
        <w:t>1-5</w:t>
      </w:r>
    </w:p>
    <w:p>
      <w:pPr>
        <w:jc w:val="center"/>
        <w:rPr>
          <w:rFonts w:ascii="方正小标宋简体" w:eastAsia="方正小标宋简体"/>
          <w:sz w:val="36"/>
          <w:szCs w:val="36"/>
        </w:rPr>
      </w:pPr>
    </w:p>
    <w:p>
      <w:pPr>
        <w:jc w:val="center"/>
        <w:rPr>
          <w:rFonts w:ascii="方正小标宋简体" w:eastAsia="方正小标宋简体"/>
          <w:sz w:val="36"/>
          <w:szCs w:val="36"/>
        </w:rPr>
      </w:pPr>
      <w:r>
        <w:rPr>
          <w:rFonts w:hint="eastAsia" w:ascii="方正小标宋简体" w:eastAsia="方正小标宋简体"/>
          <w:sz w:val="36"/>
          <w:szCs w:val="36"/>
        </w:rPr>
        <w:t>参加政府采购活动前三年内，在经营活动中没有重大违法记录的承诺函</w:t>
      </w:r>
    </w:p>
    <w:p>
      <w:pPr>
        <w:spacing w:line="400" w:lineRule="exact"/>
        <w:jc w:val="both"/>
        <w:rPr>
          <w:rFonts w:ascii="仿宋" w:eastAsia="仿宋"/>
          <w:sz w:val="24"/>
          <w:szCs w:val="24"/>
        </w:rPr>
      </w:pPr>
    </w:p>
    <w:p>
      <w:pPr>
        <w:spacing w:line="400" w:lineRule="exact"/>
        <w:jc w:val="both"/>
        <w:rPr>
          <w:rFonts w:ascii="仿宋" w:eastAsia="仿宋"/>
          <w:sz w:val="24"/>
          <w:szCs w:val="24"/>
        </w:rPr>
      </w:pPr>
    </w:p>
    <w:p>
      <w:pPr>
        <w:spacing w:line="400" w:lineRule="exact"/>
        <w:jc w:val="both"/>
        <w:rPr>
          <w:rFonts w:ascii="仿宋" w:eastAsia="仿宋"/>
          <w:sz w:val="24"/>
          <w:szCs w:val="24"/>
        </w:rPr>
      </w:pPr>
      <w:r>
        <w:rPr>
          <w:rFonts w:hint="eastAsia" w:ascii="仿宋" w:eastAsia="仿宋"/>
          <w:sz w:val="24"/>
          <w:szCs w:val="24"/>
        </w:rPr>
        <w:t>致：（采购人名称）</w:t>
      </w:r>
    </w:p>
    <w:p>
      <w:pPr>
        <w:spacing w:line="400" w:lineRule="exact"/>
        <w:ind w:firstLine="480" w:firstLineChars="200"/>
        <w:jc w:val="both"/>
        <w:rPr>
          <w:rFonts w:ascii="仿宋" w:eastAsia="仿宋"/>
          <w:sz w:val="24"/>
          <w:szCs w:val="24"/>
        </w:rPr>
      </w:pPr>
      <w:r>
        <w:rPr>
          <w:rFonts w:hint="eastAsia" w:ascii="仿宋" w:eastAsia="仿宋"/>
          <w:sz w:val="24"/>
          <w:szCs w:val="24"/>
        </w:rPr>
        <w:t>我公司现参与项目（项目编号：）的政府采购活动，并作出如下承诺：</w:t>
      </w:r>
    </w:p>
    <w:p>
      <w:pPr>
        <w:spacing w:line="400" w:lineRule="exact"/>
        <w:ind w:firstLine="480" w:firstLineChars="200"/>
        <w:jc w:val="both"/>
        <w:rPr>
          <w:rFonts w:ascii="仿宋" w:eastAsia="仿宋"/>
          <w:sz w:val="24"/>
          <w:szCs w:val="24"/>
        </w:rPr>
      </w:pPr>
      <w:r>
        <w:rPr>
          <w:rFonts w:hint="eastAsia" w:ascii="仿宋" w:eastAsia="仿宋"/>
          <w:sz w:val="24"/>
          <w:szCs w:val="24"/>
        </w:rPr>
        <w:t>我公司在参加本次政府采购活动的前三年内，在经营活动中没有重大违法记录，如违反该承诺，我公司将按照《中华人民共和国政府采购法》、《中华人民共和国政府采购法实施条例》相关规定接受处罚。</w:t>
      </w:r>
    </w:p>
    <w:p>
      <w:pPr>
        <w:spacing w:line="400" w:lineRule="exact"/>
        <w:ind w:firstLine="480" w:firstLineChars="200"/>
        <w:jc w:val="both"/>
        <w:rPr>
          <w:rFonts w:ascii="仿宋" w:eastAsia="仿宋"/>
          <w:sz w:val="24"/>
          <w:szCs w:val="24"/>
        </w:rPr>
      </w:pPr>
      <w:r>
        <w:rPr>
          <w:rFonts w:hint="eastAsia" w:ascii="仿宋" w:eastAsia="仿宋"/>
          <w:sz w:val="24"/>
          <w:szCs w:val="24"/>
        </w:rPr>
        <w:t>特此承诺。</w:t>
      </w:r>
    </w:p>
    <w:p>
      <w:pPr>
        <w:jc w:val="both"/>
        <w:rPr>
          <w:rFonts w:ascii="仿宋" w:eastAsia="仿宋"/>
          <w:sz w:val="24"/>
          <w:szCs w:val="24"/>
        </w:rPr>
      </w:pPr>
    </w:p>
    <w:p>
      <w:pPr>
        <w:jc w:val="both"/>
        <w:rPr>
          <w:rFonts w:ascii="仿宋" w:eastAsia="仿宋"/>
          <w:sz w:val="24"/>
          <w:szCs w:val="24"/>
        </w:rPr>
      </w:pPr>
    </w:p>
    <w:p>
      <w:pPr>
        <w:spacing w:line="400" w:lineRule="exact"/>
        <w:ind w:firstLine="2880" w:firstLineChars="1200"/>
        <w:jc w:val="both"/>
        <w:rPr>
          <w:rFonts w:ascii="仿宋" w:eastAsia="仿宋"/>
          <w:sz w:val="24"/>
          <w:szCs w:val="24"/>
        </w:rPr>
      </w:pPr>
      <w:r>
        <w:rPr>
          <w:rFonts w:hint="eastAsia" w:ascii="仿宋" w:eastAsia="仿宋"/>
          <w:sz w:val="24"/>
          <w:szCs w:val="24"/>
        </w:rPr>
        <w:t>供应商名称（公章）：</w:t>
      </w:r>
    </w:p>
    <w:p>
      <w:pPr>
        <w:spacing w:line="400" w:lineRule="exact"/>
        <w:ind w:firstLine="2880" w:firstLineChars="1200"/>
        <w:jc w:val="both"/>
        <w:rPr>
          <w:rFonts w:ascii="仿宋" w:eastAsia="仿宋"/>
          <w:sz w:val="24"/>
          <w:szCs w:val="24"/>
        </w:rPr>
      </w:pPr>
    </w:p>
    <w:p>
      <w:pPr>
        <w:spacing w:line="400" w:lineRule="exact"/>
        <w:ind w:firstLine="2880" w:firstLineChars="1200"/>
        <w:jc w:val="both"/>
        <w:rPr>
          <w:rFonts w:ascii="仿宋" w:eastAsia="仿宋"/>
          <w:sz w:val="24"/>
          <w:szCs w:val="24"/>
        </w:rPr>
      </w:pPr>
      <w:r>
        <w:rPr>
          <w:rFonts w:hint="eastAsia" w:ascii="仿宋" w:eastAsia="仿宋"/>
          <w:sz w:val="24"/>
          <w:szCs w:val="24"/>
        </w:rPr>
        <w:t>法定代表人</w:t>
      </w:r>
    </w:p>
    <w:p>
      <w:pPr>
        <w:spacing w:line="400" w:lineRule="exact"/>
        <w:ind w:firstLine="2880" w:firstLineChars="1200"/>
        <w:jc w:val="both"/>
      </w:pPr>
      <w:r>
        <w:rPr>
          <w:rFonts w:hint="eastAsia" w:ascii="仿宋" w:eastAsia="仿宋"/>
          <w:sz w:val="24"/>
          <w:szCs w:val="24"/>
        </w:rPr>
        <w:t>或授权代表（签字或加盖个人名章）：</w:t>
      </w:r>
    </w:p>
    <w:p>
      <w:pPr>
        <w:ind w:firstLine="2880" w:firstLineChars="1200"/>
        <w:rPr>
          <w:rFonts w:ascii="仿宋" w:eastAsia="仿宋"/>
          <w:sz w:val="24"/>
          <w:szCs w:val="24"/>
        </w:rPr>
      </w:pPr>
    </w:p>
    <w:p>
      <w:pPr>
        <w:ind w:firstLine="2880" w:firstLineChars="1200"/>
      </w:pPr>
      <w:r>
        <w:rPr>
          <w:rFonts w:hint="eastAsia" w:ascii="仿宋" w:eastAsia="仿宋"/>
          <w:sz w:val="24"/>
          <w:szCs w:val="24"/>
        </w:rPr>
        <w:t>日期：</w:t>
      </w: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r>
        <w:rPr>
          <w:rFonts w:hint="eastAsia" w:ascii="仿宋" w:eastAsia="仿宋"/>
          <w:sz w:val="24"/>
          <w:szCs w:val="24"/>
        </w:rPr>
        <w:t>格式</w:t>
      </w:r>
      <w:r>
        <w:rPr>
          <w:rFonts w:ascii="仿宋" w:eastAsia="仿宋"/>
          <w:sz w:val="24"/>
          <w:szCs w:val="24"/>
        </w:rPr>
        <w:t>1-6</w:t>
      </w:r>
    </w:p>
    <w:p>
      <w:pPr>
        <w:jc w:val="both"/>
        <w:rPr>
          <w:rFonts w:ascii="仿宋" w:eastAsia="仿宋"/>
          <w:sz w:val="24"/>
          <w:szCs w:val="24"/>
        </w:rPr>
      </w:pPr>
    </w:p>
    <w:p>
      <w:pPr>
        <w:jc w:val="both"/>
        <w:rPr>
          <w:rFonts w:ascii="仿宋" w:eastAsia="仿宋"/>
          <w:sz w:val="24"/>
          <w:szCs w:val="24"/>
        </w:rPr>
      </w:pPr>
    </w:p>
    <w:p>
      <w:pPr>
        <w:jc w:val="center"/>
        <w:rPr>
          <w:rFonts w:ascii="方正小标宋简体" w:eastAsia="方正小标宋简体"/>
          <w:sz w:val="36"/>
          <w:szCs w:val="36"/>
        </w:rPr>
      </w:pPr>
      <w:r>
        <w:rPr>
          <w:rFonts w:hint="eastAsia" w:ascii="方正小标宋简体" w:eastAsia="方正小标宋简体"/>
          <w:sz w:val="36"/>
          <w:szCs w:val="36"/>
        </w:rPr>
        <w:t>具备法律、行政法规规定的其他条件的承诺函</w:t>
      </w:r>
    </w:p>
    <w:p>
      <w:pPr>
        <w:jc w:val="both"/>
        <w:rPr>
          <w:rFonts w:ascii="仿宋" w:eastAsia="仿宋"/>
          <w:sz w:val="24"/>
          <w:szCs w:val="24"/>
        </w:rPr>
      </w:pPr>
    </w:p>
    <w:p>
      <w:pPr>
        <w:jc w:val="both"/>
        <w:rPr>
          <w:rFonts w:ascii="仿宋" w:eastAsia="仿宋"/>
          <w:sz w:val="24"/>
          <w:szCs w:val="24"/>
        </w:rPr>
      </w:pPr>
    </w:p>
    <w:p>
      <w:pPr>
        <w:spacing w:line="400" w:lineRule="exact"/>
        <w:jc w:val="both"/>
        <w:rPr>
          <w:rFonts w:ascii="仿宋" w:eastAsia="仿宋"/>
          <w:sz w:val="24"/>
          <w:szCs w:val="24"/>
        </w:rPr>
      </w:pPr>
      <w:r>
        <w:rPr>
          <w:rFonts w:hint="eastAsia" w:ascii="仿宋" w:eastAsia="仿宋"/>
          <w:sz w:val="24"/>
          <w:szCs w:val="24"/>
        </w:rPr>
        <w:t>致：（采购人名称）</w:t>
      </w:r>
    </w:p>
    <w:p>
      <w:pPr>
        <w:spacing w:line="400" w:lineRule="exact"/>
        <w:ind w:firstLine="480" w:firstLineChars="200"/>
        <w:jc w:val="both"/>
        <w:rPr>
          <w:rFonts w:ascii="仿宋" w:eastAsia="仿宋"/>
          <w:sz w:val="24"/>
          <w:szCs w:val="24"/>
        </w:rPr>
      </w:pPr>
      <w:r>
        <w:rPr>
          <w:rFonts w:hint="eastAsia" w:ascii="仿宋" w:eastAsia="仿宋"/>
          <w:sz w:val="24"/>
          <w:szCs w:val="24"/>
        </w:rPr>
        <w:t>我公司现参与项目（项目编号：）的政府采购活动，并作出如下承诺：</w:t>
      </w:r>
    </w:p>
    <w:p>
      <w:pPr>
        <w:spacing w:line="400" w:lineRule="exact"/>
        <w:ind w:firstLine="480" w:firstLineChars="200"/>
        <w:jc w:val="both"/>
        <w:rPr>
          <w:rFonts w:ascii="仿宋" w:eastAsia="仿宋"/>
          <w:sz w:val="24"/>
          <w:szCs w:val="24"/>
        </w:rPr>
      </w:pPr>
      <w:r>
        <w:rPr>
          <w:rFonts w:hint="eastAsia" w:ascii="仿宋" w:eastAsia="仿宋"/>
          <w:sz w:val="24"/>
          <w:szCs w:val="24"/>
        </w:rPr>
        <w:t>我公司具备法律、行政法规规定的其他条件，如违反该承诺，我公司将按照《中华人民共和国政府采购法》、《中华人民共和国政府采购法实施条例》相关规定接受处罚。</w:t>
      </w:r>
    </w:p>
    <w:p>
      <w:pPr>
        <w:spacing w:line="400" w:lineRule="exact"/>
        <w:ind w:firstLine="480" w:firstLineChars="200"/>
        <w:jc w:val="both"/>
        <w:rPr>
          <w:rFonts w:ascii="仿宋" w:eastAsia="仿宋"/>
          <w:sz w:val="24"/>
          <w:szCs w:val="24"/>
        </w:rPr>
      </w:pPr>
      <w:r>
        <w:rPr>
          <w:rFonts w:hint="eastAsia" w:ascii="仿宋" w:eastAsia="仿宋"/>
          <w:sz w:val="24"/>
          <w:szCs w:val="24"/>
        </w:rPr>
        <w:t>特此承诺。</w:t>
      </w:r>
    </w:p>
    <w:p>
      <w:pPr>
        <w:jc w:val="both"/>
        <w:rPr>
          <w:rFonts w:ascii="仿宋" w:eastAsia="仿宋"/>
          <w:sz w:val="24"/>
          <w:szCs w:val="24"/>
        </w:rPr>
      </w:pPr>
    </w:p>
    <w:p>
      <w:pPr>
        <w:jc w:val="both"/>
        <w:rPr>
          <w:rFonts w:ascii="仿宋" w:eastAsia="仿宋"/>
          <w:sz w:val="24"/>
          <w:szCs w:val="24"/>
        </w:rPr>
      </w:pPr>
    </w:p>
    <w:p>
      <w:pPr>
        <w:spacing w:line="400" w:lineRule="exact"/>
        <w:ind w:firstLine="2880" w:firstLineChars="1200"/>
        <w:jc w:val="both"/>
        <w:rPr>
          <w:rFonts w:ascii="仿宋" w:eastAsia="仿宋"/>
          <w:sz w:val="24"/>
          <w:szCs w:val="24"/>
        </w:rPr>
      </w:pPr>
      <w:r>
        <w:rPr>
          <w:rFonts w:hint="eastAsia" w:ascii="仿宋" w:eastAsia="仿宋"/>
          <w:sz w:val="24"/>
          <w:szCs w:val="24"/>
        </w:rPr>
        <w:t>供应商名称（公章）：</w:t>
      </w:r>
    </w:p>
    <w:p>
      <w:pPr>
        <w:spacing w:line="400" w:lineRule="exact"/>
        <w:ind w:firstLine="2880" w:firstLineChars="1200"/>
        <w:jc w:val="both"/>
        <w:rPr>
          <w:rFonts w:ascii="仿宋" w:eastAsia="仿宋"/>
          <w:sz w:val="24"/>
          <w:szCs w:val="24"/>
        </w:rPr>
      </w:pPr>
    </w:p>
    <w:p>
      <w:pPr>
        <w:spacing w:line="400" w:lineRule="exact"/>
        <w:ind w:firstLine="2880" w:firstLineChars="1200"/>
        <w:jc w:val="both"/>
        <w:rPr>
          <w:rFonts w:ascii="仿宋" w:eastAsia="仿宋"/>
          <w:sz w:val="24"/>
          <w:szCs w:val="24"/>
        </w:rPr>
      </w:pPr>
      <w:r>
        <w:rPr>
          <w:rFonts w:hint="eastAsia" w:ascii="仿宋" w:eastAsia="仿宋"/>
          <w:sz w:val="24"/>
          <w:szCs w:val="24"/>
        </w:rPr>
        <w:t>法定代表人</w:t>
      </w:r>
    </w:p>
    <w:p>
      <w:pPr>
        <w:spacing w:line="400" w:lineRule="exact"/>
        <w:ind w:firstLine="2880" w:firstLineChars="1200"/>
        <w:jc w:val="both"/>
      </w:pPr>
      <w:r>
        <w:rPr>
          <w:rFonts w:hint="eastAsia" w:ascii="仿宋" w:eastAsia="仿宋"/>
          <w:sz w:val="24"/>
          <w:szCs w:val="24"/>
        </w:rPr>
        <w:t>或授权代表（签字或加盖个人名章）：</w:t>
      </w:r>
    </w:p>
    <w:p>
      <w:pPr>
        <w:ind w:firstLine="2880" w:firstLineChars="1200"/>
        <w:rPr>
          <w:rFonts w:ascii="仿宋" w:eastAsia="仿宋"/>
          <w:sz w:val="24"/>
          <w:szCs w:val="24"/>
        </w:rPr>
      </w:pPr>
    </w:p>
    <w:p>
      <w:pPr>
        <w:ind w:firstLine="2880" w:firstLineChars="1200"/>
      </w:pPr>
      <w:r>
        <w:rPr>
          <w:rFonts w:hint="eastAsia" w:ascii="仿宋" w:eastAsia="仿宋"/>
          <w:sz w:val="24"/>
          <w:szCs w:val="24"/>
        </w:rPr>
        <w:t>日期：</w:t>
      </w: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spacing w:line="400" w:lineRule="exact"/>
        <w:ind w:firstLine="480" w:firstLineChars="200"/>
        <w:jc w:val="both"/>
        <w:rPr>
          <w:rFonts w:ascii="仿宋" w:eastAsia="仿宋"/>
          <w:sz w:val="24"/>
          <w:szCs w:val="24"/>
        </w:rPr>
      </w:pPr>
    </w:p>
    <w:p>
      <w:pPr>
        <w:spacing w:line="400" w:lineRule="exact"/>
        <w:ind w:firstLine="480" w:firstLineChars="200"/>
        <w:jc w:val="both"/>
        <w:rPr>
          <w:rFonts w:hint="eastAsia" w:ascii="仿宋" w:eastAsia="仿宋"/>
          <w:sz w:val="24"/>
          <w:szCs w:val="24"/>
        </w:rPr>
      </w:pPr>
    </w:p>
    <w:p>
      <w:pPr>
        <w:spacing w:line="400" w:lineRule="exact"/>
        <w:ind w:firstLine="480" w:firstLineChars="200"/>
        <w:jc w:val="both"/>
        <w:rPr>
          <w:rFonts w:ascii="仿宋" w:eastAsia="仿宋"/>
          <w:sz w:val="24"/>
          <w:szCs w:val="24"/>
        </w:rPr>
      </w:pPr>
    </w:p>
    <w:p>
      <w:pPr>
        <w:spacing w:line="400" w:lineRule="exact"/>
        <w:ind w:firstLine="480" w:firstLineChars="200"/>
        <w:jc w:val="both"/>
        <w:rPr>
          <w:rFonts w:ascii="仿宋" w:eastAsia="仿宋"/>
          <w:sz w:val="24"/>
          <w:szCs w:val="24"/>
        </w:rPr>
      </w:pPr>
      <w:r>
        <w:rPr>
          <w:rFonts w:hint="eastAsia" w:ascii="仿宋" w:eastAsia="仿宋"/>
          <w:sz w:val="24"/>
          <w:szCs w:val="24"/>
        </w:rPr>
        <w:t>供应商和投标产品其他资格、资质性及其他类似效力要求的相关证明材料</w:t>
      </w:r>
    </w:p>
    <w:p>
      <w:pPr>
        <w:spacing w:line="400" w:lineRule="exact"/>
        <w:ind w:firstLine="480" w:firstLineChars="200"/>
        <w:jc w:val="both"/>
        <w:rPr>
          <w:rFonts w:ascii="仿宋" w:eastAsia="仿宋"/>
          <w:sz w:val="24"/>
          <w:szCs w:val="24"/>
        </w:rPr>
      </w:pPr>
    </w:p>
    <w:p>
      <w:pPr>
        <w:spacing w:line="400" w:lineRule="exact"/>
        <w:ind w:firstLine="480" w:firstLineChars="200"/>
        <w:jc w:val="both"/>
        <w:rPr>
          <w:rFonts w:ascii="仿宋" w:eastAsia="仿宋"/>
          <w:sz w:val="24"/>
          <w:szCs w:val="24"/>
        </w:rPr>
      </w:pPr>
      <w:r>
        <w:rPr>
          <w:rFonts w:hint="eastAsia" w:ascii="仿宋" w:eastAsia="仿宋"/>
          <w:sz w:val="24"/>
          <w:szCs w:val="24"/>
        </w:rPr>
        <w:t>注：供应商应按询价通知书文件要求提供佐证材料，无格式要求的请补充完整资料。</w:t>
      </w:r>
    </w:p>
    <w:p>
      <w:pPr>
        <w:jc w:val="both"/>
        <w:rPr>
          <w:rFonts w:ascii="仿宋" w:eastAsia="仿宋"/>
          <w:sz w:val="24"/>
          <w:szCs w:val="24"/>
        </w:rPr>
      </w:pPr>
      <w:r>
        <w:rPr>
          <w:rFonts w:ascii="仿宋" w:eastAsia="仿宋"/>
          <w:sz w:val="24"/>
          <w:szCs w:val="24"/>
        </w:rPr>
        <mc:AlternateContent>
          <mc:Choice Requires="wpg">
            <w:drawing>
              <wp:inline distT="0" distB="0" distL="113665" distR="113665">
                <wp:extent cx="1205230" cy="427990"/>
                <wp:effectExtent l="0" t="0" r="0" b="0"/>
                <wp:docPr id="25" name="组合"/>
                <wp:cNvGraphicFramePr/>
                <a:graphic xmlns:a="http://schemas.openxmlformats.org/drawingml/2006/main">
                  <a:graphicData uri="http://schemas.microsoft.com/office/word/2010/wordprocessingGroup">
                    <wpg:wgp>
                      <wpg:cNvGrpSpPr/>
                      <wpg:grpSpPr>
                        <a:xfrm rot="0">
                          <a:off x="0" y="0"/>
                          <a:ext cx="1205230" cy="427990"/>
                          <a:chOff x="0" y="0"/>
                          <a:chExt cx="1205230" cy="427990"/>
                        </a:xfrm>
                        <a:solidFill>
                          <a:srgbClr val="FFFFFF"/>
                        </a:solidFill>
                      </wpg:grpSpPr>
                      <wpg:grpSp>
                        <wpg:cNvPr id="27" name="组合 27"/>
                        <wpg:cNvGrpSpPr/>
                        <wpg:grpSpPr>
                          <a:xfrm rot="0">
                            <a:off x="0" y="0"/>
                            <a:ext cx="1205230" cy="427355"/>
                            <a:chOff x="0" y="0"/>
                            <a:chExt cx="1205230" cy="427355"/>
                          </a:xfrm>
                          <a:solidFill>
                            <a:srgbClr val="FFFFFF"/>
                          </a:solidFill>
                        </wpg:grpSpPr>
                        <wps:wsp>
                          <wps:cNvPr id="28" name="_s40 28"/>
                          <wps:cNvSpPr/>
                          <wps:spPr>
                            <a:xfrm>
                              <a:off x="0" y="0"/>
                              <a:ext cx="1205230" cy="427355"/>
                            </a:xfrm>
                            <a:custGeom>
                              <a:avLst/>
                              <a:gdLst>
                                <a:gd name="T1" fmla="*/ 0 w 21600"/>
                                <a:gd name="T2" fmla="*/ 0 h 21600"/>
                                <a:gd name="T3" fmla="*/ 21600 w 21600"/>
                                <a:gd name="T4" fmla="*/ 21600 h 21600"/>
                              </a:gdLst>
                              <a:ahLst/>
                              <a:cxnLst/>
                              <a:rect l="T1" t="T2" r="T3" b="T4"/>
                              <a:pathLst>
                                <a:path w="21600" h="21600">
                                  <a:moveTo>
                                    <a:pt x="21599" y="21600"/>
                                  </a:moveTo>
                                  <a:lnTo>
                                    <a:pt x="0" y="21600"/>
                                  </a:lnTo>
                                  <a:lnTo>
                                    <a:pt x="0" y="0"/>
                                  </a:lnTo>
                                  <a:lnTo>
                                    <a:pt x="21599" y="0"/>
                                  </a:lnTo>
                                  <a:lnTo>
                                    <a:pt x="21599" y="224"/>
                                  </a:lnTo>
                                  <a:lnTo>
                                    <a:pt x="159" y="224"/>
                                  </a:lnTo>
                                  <a:lnTo>
                                    <a:pt x="79" y="449"/>
                                  </a:lnTo>
                                  <a:lnTo>
                                    <a:pt x="159" y="449"/>
                                  </a:lnTo>
                                  <a:lnTo>
                                    <a:pt x="159" y="21086"/>
                                  </a:lnTo>
                                  <a:lnTo>
                                    <a:pt x="79" y="21086"/>
                                  </a:lnTo>
                                  <a:lnTo>
                                    <a:pt x="159" y="21407"/>
                                  </a:lnTo>
                                  <a:lnTo>
                                    <a:pt x="21599" y="21407"/>
                                  </a:lnTo>
                                  <a:lnTo>
                                    <a:pt x="21599" y="21600"/>
                                  </a:lnTo>
                                  <a:lnTo>
                                    <a:pt x="21599" y="21600"/>
                                  </a:lnTo>
                                  <a:lnTo>
                                    <a:pt x="21599" y="21600"/>
                                  </a:lnTo>
                                  <a:close/>
                                </a:path>
                              </a:pathLst>
                            </a:custGeom>
                            <a:solidFill>
                              <a:srgbClr val="000000"/>
                            </a:solidFill>
                            <a:ln w="9525" cap="flat" cmpd="sng">
                              <a:noFill/>
                              <a:prstDash val="solid"/>
                              <a:miter/>
                            </a:ln>
                          </wps:spPr>
                          <wps:bodyPr vert="horz" wrap="square" lIns="91440" tIns="45720" rIns="91440" bIns="45720" anchor="t" anchorCtr="0" upright="1">
                            <a:noAutofit/>
                          </wps:bodyPr>
                        </wps:wsp>
                        <wps:wsp>
                          <wps:cNvPr id="29" name="_s41 29"/>
                          <wps:cNvSpPr/>
                          <wps:spPr>
                            <a:xfrm>
                              <a:off x="0" y="0"/>
                              <a:ext cx="4445" cy="3810"/>
                            </a:xfrm>
                            <a:custGeom>
                              <a:avLst/>
                              <a:gdLst>
                                <a:gd name="T1" fmla="*/ 0 w 21600"/>
                                <a:gd name="T2" fmla="*/ 0 h 21600"/>
                                <a:gd name="T3" fmla="*/ 21598 w 21600"/>
                                <a:gd name="T4" fmla="*/ 21600 h 21600"/>
                              </a:gdLst>
                              <a:ahLst/>
                              <a:cxnLst/>
                              <a:rect l="T1" t="T2" r="T3" b="T4"/>
                              <a:pathLst>
                                <a:path w="21600" h="21600">
                                  <a:moveTo>
                                    <a:pt x="21597" y="21600"/>
                                  </a:moveTo>
                                  <a:lnTo>
                                    <a:pt x="0" y="21600"/>
                                  </a:lnTo>
                                  <a:lnTo>
                                    <a:pt x="21597" y="0"/>
                                  </a:lnTo>
                                  <a:lnTo>
                                    <a:pt x="21597" y="21600"/>
                                  </a:lnTo>
                                  <a:lnTo>
                                    <a:pt x="21597" y="21600"/>
                                  </a:lnTo>
                                  <a:lnTo>
                                    <a:pt x="21597" y="21600"/>
                                  </a:lnTo>
                                  <a:close/>
                                </a:path>
                              </a:pathLst>
                            </a:custGeom>
                            <a:solidFill>
                              <a:srgbClr val="000000"/>
                            </a:solidFill>
                            <a:ln w="9525" cap="flat" cmpd="sng">
                              <a:noFill/>
                              <a:prstDash val="solid"/>
                              <a:miter/>
                            </a:ln>
                          </wps:spPr>
                          <wps:bodyPr vert="horz" wrap="square" lIns="91440" tIns="45720" rIns="91440" bIns="45720" anchor="t" anchorCtr="0" upright="1">
                            <a:noAutofit/>
                          </wps:bodyPr>
                        </wps:wsp>
                        <wps:wsp>
                          <wps:cNvPr id="30" name="_s42 30"/>
                          <wps:cNvSpPr/>
                          <wps:spPr>
                            <a:xfrm>
                              <a:off x="0" y="0"/>
                              <a:ext cx="1186180" cy="3810"/>
                            </a:xfrm>
                            <a:custGeom>
                              <a:avLst/>
                              <a:gdLst>
                                <a:gd name="T1" fmla="*/ 0 w 21600"/>
                                <a:gd name="T2" fmla="*/ 0 h 21600"/>
                                <a:gd name="T3" fmla="*/ 21600 w 21600"/>
                                <a:gd name="T4" fmla="*/ 21600 h 21600"/>
                              </a:gdLst>
                              <a:ahLst/>
                              <a:cxnLst/>
                              <a:rect l="T1" t="T2" r="T3" b="T4"/>
                              <a:pathLst>
                                <a:path w="21600" h="21600">
                                  <a:moveTo>
                                    <a:pt x="21599" y="21600"/>
                                  </a:moveTo>
                                  <a:lnTo>
                                    <a:pt x="0" y="21600"/>
                                  </a:lnTo>
                                  <a:lnTo>
                                    <a:pt x="0" y="0"/>
                                  </a:lnTo>
                                  <a:lnTo>
                                    <a:pt x="21599" y="0"/>
                                  </a:lnTo>
                                  <a:lnTo>
                                    <a:pt x="21599" y="21600"/>
                                  </a:lnTo>
                                  <a:lnTo>
                                    <a:pt x="21599" y="21600"/>
                                  </a:lnTo>
                                  <a:lnTo>
                                    <a:pt x="21599" y="21600"/>
                                  </a:lnTo>
                                  <a:close/>
                                </a:path>
                              </a:pathLst>
                            </a:custGeom>
                            <a:solidFill>
                              <a:srgbClr val="000000"/>
                            </a:solidFill>
                            <a:ln w="9525" cap="flat" cmpd="sng">
                              <a:noFill/>
                              <a:prstDash val="solid"/>
                              <a:miter/>
                            </a:ln>
                          </wps:spPr>
                          <wps:bodyPr vert="horz" wrap="square" lIns="91440" tIns="45720" rIns="91440" bIns="45720" anchor="t" anchorCtr="0" upright="1">
                            <a:noAutofit/>
                          </wps:bodyPr>
                        </wps:wsp>
                        <wps:wsp>
                          <wps:cNvPr id="31" name="_s43 31"/>
                          <wps:cNvSpPr/>
                          <wps:spPr>
                            <a:xfrm>
                              <a:off x="0" y="0"/>
                              <a:ext cx="8890" cy="419100"/>
                            </a:xfrm>
                            <a:custGeom>
                              <a:avLst/>
                              <a:gdLst>
                                <a:gd name="T1" fmla="*/ 0 w 21600"/>
                                <a:gd name="T2" fmla="*/ 0 h 21600"/>
                                <a:gd name="T3" fmla="*/ 21599 w 21600"/>
                                <a:gd name="T4" fmla="*/ 21600 h 21600"/>
                              </a:gdLst>
                              <a:ahLst/>
                              <a:cxnLst/>
                              <a:rect l="T1" t="T2" r="T3" b="T4"/>
                              <a:pathLst>
                                <a:path w="21600" h="21600">
                                  <a:moveTo>
                                    <a:pt x="0" y="21600"/>
                                  </a:moveTo>
                                  <a:lnTo>
                                    <a:pt x="0" y="0"/>
                                  </a:lnTo>
                                  <a:lnTo>
                                    <a:pt x="10799" y="229"/>
                                  </a:lnTo>
                                  <a:lnTo>
                                    <a:pt x="21598" y="229"/>
                                  </a:lnTo>
                                  <a:lnTo>
                                    <a:pt x="21598" y="21337"/>
                                  </a:lnTo>
                                  <a:lnTo>
                                    <a:pt x="10799" y="21337"/>
                                  </a:lnTo>
                                  <a:lnTo>
                                    <a:pt x="0" y="21600"/>
                                  </a:lnTo>
                                  <a:lnTo>
                                    <a:pt x="0" y="21600"/>
                                  </a:lnTo>
                                  <a:lnTo>
                                    <a:pt x="0" y="21600"/>
                                  </a:lnTo>
                                  <a:close/>
                                </a:path>
                              </a:pathLst>
                            </a:custGeom>
                            <a:solidFill>
                              <a:srgbClr val="000000"/>
                            </a:solidFill>
                            <a:ln w="9525" cap="flat" cmpd="sng">
                              <a:noFill/>
                              <a:prstDash val="solid"/>
                              <a:miter/>
                            </a:ln>
                          </wps:spPr>
                          <wps:bodyPr vert="horz" wrap="square" lIns="91440" tIns="45720" rIns="91440" bIns="45720" anchor="t" anchorCtr="0" upright="1">
                            <a:noAutofit/>
                          </wps:bodyPr>
                        </wps:wsp>
                        <wps:wsp>
                          <wps:cNvPr id="32" name="_s44 32"/>
                          <wps:cNvSpPr/>
                          <wps:spPr>
                            <a:xfrm>
                              <a:off x="0" y="0"/>
                              <a:ext cx="8890" cy="3810"/>
                            </a:xfrm>
                            <a:custGeom>
                              <a:avLst/>
                              <a:gdLst>
                                <a:gd name="T1" fmla="*/ 0 w 21600"/>
                                <a:gd name="T2" fmla="*/ 0 h 21600"/>
                                <a:gd name="T3" fmla="*/ 21599 w 21600"/>
                                <a:gd name="T4" fmla="*/ 21600 h 21600"/>
                              </a:gdLst>
                              <a:ahLst/>
                              <a:cxnLst/>
                              <a:rect l="T1" t="T2" r="T3" b="T4"/>
                              <a:pathLst>
                                <a:path w="21600" h="21600">
                                  <a:moveTo>
                                    <a:pt x="21598" y="21600"/>
                                  </a:moveTo>
                                  <a:lnTo>
                                    <a:pt x="10799" y="21600"/>
                                  </a:lnTo>
                                  <a:lnTo>
                                    <a:pt x="0" y="0"/>
                                  </a:lnTo>
                                  <a:lnTo>
                                    <a:pt x="21598" y="0"/>
                                  </a:lnTo>
                                  <a:lnTo>
                                    <a:pt x="21598" y="21600"/>
                                  </a:lnTo>
                                  <a:lnTo>
                                    <a:pt x="21598" y="21600"/>
                                  </a:lnTo>
                                  <a:lnTo>
                                    <a:pt x="21598" y="21600"/>
                                  </a:lnTo>
                                  <a:close/>
                                </a:path>
                              </a:pathLst>
                            </a:custGeom>
                            <a:solidFill>
                              <a:srgbClr val="000000"/>
                            </a:solidFill>
                            <a:ln w="9525" cap="flat" cmpd="sng">
                              <a:noFill/>
                              <a:prstDash val="solid"/>
                              <a:miter/>
                            </a:ln>
                          </wps:spPr>
                          <wps:bodyPr vert="horz" wrap="square" lIns="91440" tIns="45720" rIns="91440" bIns="45720" anchor="t" anchorCtr="0" upright="1">
                            <a:noAutofit/>
                          </wps:bodyPr>
                        </wps:wsp>
                        <wps:wsp>
                          <wps:cNvPr id="33" name="_s45 33"/>
                          <wps:cNvSpPr/>
                          <wps:spPr>
                            <a:xfrm>
                              <a:off x="0" y="0"/>
                              <a:ext cx="4445" cy="4445"/>
                            </a:xfrm>
                            <a:custGeom>
                              <a:avLst/>
                              <a:gdLst>
                                <a:gd name="T1" fmla="*/ 0 w 21600"/>
                                <a:gd name="T2" fmla="*/ 0 h 21600"/>
                                <a:gd name="T3" fmla="*/ 21598 w 21600"/>
                                <a:gd name="T4" fmla="*/ 21600 h 21600"/>
                              </a:gdLst>
                              <a:ahLst/>
                              <a:cxnLst/>
                              <a:rect l="T1" t="T2" r="T3" b="T4"/>
                              <a:pathLst>
                                <a:path w="21600" h="21600">
                                  <a:moveTo>
                                    <a:pt x="21597" y="21600"/>
                                  </a:moveTo>
                                  <a:lnTo>
                                    <a:pt x="0" y="0"/>
                                  </a:lnTo>
                                  <a:lnTo>
                                    <a:pt x="21597" y="0"/>
                                  </a:lnTo>
                                  <a:lnTo>
                                    <a:pt x="21597" y="21600"/>
                                  </a:lnTo>
                                  <a:lnTo>
                                    <a:pt x="21597" y="21600"/>
                                  </a:lnTo>
                                  <a:lnTo>
                                    <a:pt x="21597" y="21600"/>
                                  </a:lnTo>
                                  <a:close/>
                                </a:path>
                              </a:pathLst>
                            </a:custGeom>
                            <a:solidFill>
                              <a:srgbClr val="000000"/>
                            </a:solidFill>
                            <a:ln w="9525" cap="flat" cmpd="sng">
                              <a:noFill/>
                              <a:prstDash val="solid"/>
                              <a:miter/>
                            </a:ln>
                          </wps:spPr>
                          <wps:bodyPr vert="horz" wrap="square" lIns="91440" tIns="45720" rIns="91440" bIns="45720" anchor="t" anchorCtr="0" upright="1">
                            <a:noAutofit/>
                          </wps:bodyPr>
                        </wps:wsp>
                        <wps:wsp>
                          <wps:cNvPr id="34" name="_s46 34"/>
                          <wps:cNvSpPr/>
                          <wps:spPr>
                            <a:xfrm>
                              <a:off x="0" y="0"/>
                              <a:ext cx="1186180" cy="4445"/>
                            </a:xfrm>
                            <a:custGeom>
                              <a:avLst/>
                              <a:gdLst>
                                <a:gd name="T1" fmla="*/ 0 w 21600"/>
                                <a:gd name="T2" fmla="*/ 0 h 21600"/>
                                <a:gd name="T3" fmla="*/ 21600 w 21600"/>
                                <a:gd name="T4" fmla="*/ 21600 h 21600"/>
                              </a:gdLst>
                              <a:ahLst/>
                              <a:cxnLst/>
                              <a:rect l="T1" t="T2" r="T3" b="T4"/>
                              <a:pathLst>
                                <a:path w="21600" h="21600">
                                  <a:moveTo>
                                    <a:pt x="21599" y="21600"/>
                                  </a:moveTo>
                                  <a:lnTo>
                                    <a:pt x="0" y="21600"/>
                                  </a:lnTo>
                                  <a:lnTo>
                                    <a:pt x="0" y="0"/>
                                  </a:lnTo>
                                  <a:lnTo>
                                    <a:pt x="21599" y="0"/>
                                  </a:lnTo>
                                  <a:lnTo>
                                    <a:pt x="21599" y="21600"/>
                                  </a:lnTo>
                                  <a:lnTo>
                                    <a:pt x="21599" y="21600"/>
                                  </a:lnTo>
                                  <a:lnTo>
                                    <a:pt x="21599" y="21600"/>
                                  </a:lnTo>
                                  <a:close/>
                                </a:path>
                              </a:pathLst>
                            </a:custGeom>
                            <a:solidFill>
                              <a:srgbClr val="000000"/>
                            </a:solidFill>
                            <a:ln w="9525" cap="flat" cmpd="sng">
                              <a:noFill/>
                              <a:prstDash val="solid"/>
                              <a:miter/>
                            </a:ln>
                          </wps:spPr>
                          <wps:bodyPr vert="horz" wrap="square" lIns="91440" tIns="45720" rIns="91440" bIns="45720" anchor="t" anchorCtr="0" upright="1">
                            <a:noAutofit/>
                          </wps:bodyPr>
                        </wps:wsp>
                        <wps:wsp>
                          <wps:cNvPr id="35" name="_s47 35"/>
                          <wps:cNvSpPr/>
                          <wps:spPr>
                            <a:xfrm>
                              <a:off x="0" y="0"/>
                              <a:ext cx="8890" cy="4445"/>
                            </a:xfrm>
                            <a:custGeom>
                              <a:avLst/>
                              <a:gdLst>
                                <a:gd name="T1" fmla="*/ 0 w 21600"/>
                                <a:gd name="T2" fmla="*/ 0 h 21600"/>
                                <a:gd name="T3" fmla="*/ 21599 w 21600"/>
                                <a:gd name="T4" fmla="*/ 21600 h 21600"/>
                              </a:gdLst>
                              <a:ahLst/>
                              <a:cxnLst/>
                              <a:rect l="T1" t="T2" r="T3" b="T4"/>
                              <a:pathLst>
                                <a:path w="21600" h="21600">
                                  <a:moveTo>
                                    <a:pt x="21598" y="21600"/>
                                  </a:moveTo>
                                  <a:lnTo>
                                    <a:pt x="0" y="21600"/>
                                  </a:lnTo>
                                  <a:lnTo>
                                    <a:pt x="10799" y="0"/>
                                  </a:lnTo>
                                  <a:lnTo>
                                    <a:pt x="21598" y="0"/>
                                  </a:lnTo>
                                  <a:lnTo>
                                    <a:pt x="21598" y="21600"/>
                                  </a:lnTo>
                                  <a:lnTo>
                                    <a:pt x="21598" y="21600"/>
                                  </a:lnTo>
                                  <a:lnTo>
                                    <a:pt x="21598" y="21600"/>
                                  </a:lnTo>
                                  <a:close/>
                                </a:path>
                              </a:pathLst>
                            </a:custGeom>
                            <a:solidFill>
                              <a:srgbClr val="000000"/>
                            </a:solidFill>
                            <a:ln w="9525" cap="flat" cmpd="sng">
                              <a:noFill/>
                              <a:prstDash val="solid"/>
                              <a:miter/>
                            </a:ln>
                          </wps:spPr>
                          <wps:bodyPr vert="horz" wrap="square" lIns="91440" tIns="45720" rIns="91440" bIns="45720" anchor="t" anchorCtr="0" upright="1">
                            <a:noAutofit/>
                          </wps:bodyPr>
                        </wps:wsp>
                      </wpg:grpSp>
                      <wps:wsp>
                        <wps:cNvPr id="36" name="_s48 36"/>
                        <wps:cNvSpPr/>
                        <wps:spPr>
                          <a:xfrm>
                            <a:off x="0" y="0"/>
                            <a:ext cx="1205230" cy="427990"/>
                          </a:xfrm>
                          <a:prstGeom prst="rect">
                            <a:avLst/>
                          </a:prstGeom>
                          <a:noFill/>
                          <a:ln w="9525" cap="flat" cmpd="sng">
                            <a:solidFill>
                              <a:srgbClr val="000000"/>
                            </a:solidFill>
                            <a:prstDash val="solid"/>
                            <a:miter/>
                          </a:ln>
                        </wps:spPr>
                        <wps:txbx>
                          <w:txbxContent>
                            <w:p>
                              <w:pPr>
                                <w:pStyle w:val="5"/>
                                <w:kinsoku w:val="0"/>
                                <w:overflowPunct w:val="0"/>
                                <w:autoSpaceDE w:val="0"/>
                                <w:autoSpaceDN w:val="0"/>
                                <w:spacing w:before="129"/>
                                <w:ind w:left="159"/>
                                <w:rPr>
                                  <w:rFonts w:ascii="仿宋" w:eastAsia="仿宋" w:cs="仿宋"/>
                                  <w:b/>
                                  <w:bCs/>
                                  <w:sz w:val="28"/>
                                  <w:szCs w:val="28"/>
                                </w:rPr>
                              </w:pPr>
                              <w:r>
                                <w:rPr>
                                  <w:rFonts w:hint="eastAsia" w:ascii="仿宋" w:eastAsia="仿宋" w:cs="仿宋"/>
                                  <w:b/>
                                  <w:bCs/>
                                  <w:sz w:val="28"/>
                                  <w:szCs w:val="28"/>
                                </w:rPr>
                                <w:t>正本或副本</w:t>
                              </w:r>
                            </w:p>
                          </w:txbxContent>
                        </wps:txbx>
                        <wps:bodyPr vert="horz" wrap="square" lIns="0" tIns="0" rIns="0" bIns="0" anchor="t" anchorCtr="0" upright="0">
                          <a:noAutofit/>
                        </wps:bodyPr>
                      </wps:wsp>
                    </wpg:wgp>
                  </a:graphicData>
                </a:graphic>
              </wp:inline>
            </w:drawing>
          </mc:Choice>
          <mc:Fallback>
            <w:pict>
              <v:group id="组合" o:spid="_x0000_s1026" o:spt="203" style="height:33.7pt;width:94.9pt;" coordsize="1205230,427990" o:gfxdata="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">
                <o:lock v:ext="edit" aspectratio="f"/>
                <v:group id="_x0000_s1026" o:spid="_x0000_s1026" o:spt="203" style="position:absolute;left:0;top:0;height:427355;width:1205230;" coordsize="1205230,427355" o:gfxdata="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">
                  <o:lock v:ext="edit" aspectratio="f"/>
                  <v:shape id="_s40 28" o:spid="_x0000_s1026" o:spt="100" style="position:absolute;left:0;top:0;height:427355;width:1205230;" fillcolor="#000000" filled="t" stroked="f" coordsize="21600,21600" o:gfxdata="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" path="m21599,21600l0,21600,0,0,21599,0,21599,224,159,224,79,449,159,449,159,21086,79,21086,159,21407,21599,21407,21599,21600,21599,21600,21599,21600xe">
                    <v:fill on="t" focussize="0,0"/>
                    <v:stroke on="f" joinstyle="miter"/>
                    <v:imagedata o:title=""/>
                    <o:lock v:ext="edit" aspectratio="f"/>
                  </v:shape>
                  <v:shape id="_s41 29" o:spid="_x0000_s1026" o:spt="100" style="position:absolute;left:0;top:0;height:3810;width:4445;" fillcolor="#000000" filled="t" stroked="f" coordsize="21600,21600" o:gfxdata="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&#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" path="m21597,21600l0,21600,21597,0,21597,21600,21597,21600,21597,21600xe">
                    <v:fill on="t" focussize="0,0"/>
                    <v:stroke on="f" joinstyle="miter"/>
                    <v:imagedata o:title=""/>
                    <o:lock v:ext="edit" aspectratio="f"/>
                  </v:shape>
                  <v:shape id="_s42 30" o:spid="_x0000_s1026" o:spt="100" style="position:absolute;left:0;top:0;height:3810;width:1186180;" fillcolor="#000000" filled="t" stroked="f" coordsize="21600,21600" o:gfxdata="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" path="m21599,21600l0,21600,0,0,21599,0,21599,21600,21599,21600,21599,21600xe">
                    <v:fill on="t" focussize="0,0"/>
                    <v:stroke on="f" joinstyle="miter"/>
                    <v:imagedata o:title=""/>
                    <o:lock v:ext="edit" aspectratio="f"/>
                  </v:shape>
                  <v:shape id="_s43 31" o:spid="_x0000_s1026" o:spt="100" style="position:absolute;left:0;top:0;height:419100;width:8890;" fillcolor="#000000" filled="t" stroked="f" coordsize="21600,21600" o:gfxdata="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" path="m0,21600l0,0,10799,229,21598,229,21598,21337,10799,21337,0,21600,0,21600,0,21600xe">
                    <v:fill on="t" focussize="0,0"/>
                    <v:stroke on="f" joinstyle="miter"/>
                    <v:imagedata o:title=""/>
                    <o:lock v:ext="edit" aspectratio="f"/>
                  </v:shape>
                  <v:shape id="_s44 32" o:spid="_x0000_s1026" o:spt="100" style="position:absolute;left:0;top:0;height:3810;width:8890;" fillcolor="#000000" filled="t" stroked="f" coordsize="21600,21600" o:gfxdata="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&#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" path="m21598,21600l10799,21600,0,0,21598,0,21598,21600,21598,21600,21598,21600xe">
                    <v:fill on="t" focussize="0,0"/>
                    <v:stroke on="f" joinstyle="miter"/>
                    <v:imagedata o:title=""/>
                    <o:lock v:ext="edit" aspectratio="f"/>
                  </v:shape>
                  <v:shape id="_s45 33" o:spid="_x0000_s1026" o:spt="100" style="position:absolute;left:0;top:0;height:4445;width:4445;" fillcolor="#000000" filled="t" stroked="f" coordsize="21600,21600" o:gfxdata="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&#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" path="m21597,21600l0,0,21597,0,21597,21600,21597,21600,21597,21600xe">
                    <v:fill on="t" focussize="0,0"/>
                    <v:stroke on="f" joinstyle="miter"/>
                    <v:imagedata o:title=""/>
                    <o:lock v:ext="edit" aspectratio="f"/>
                  </v:shape>
                  <v:shape id="_s46 34" o:spid="_x0000_s1026" o:spt="100" style="position:absolute;left:0;top:0;height:4445;width:1186180;" fillcolor="#000000" filled="t" stroked="f" coordsize="21600,21600" o:gfxdata="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" path="m21599,21600l0,21600,0,0,21599,0,21599,21600,21599,21600,21599,21600xe">
                    <v:fill on="t" focussize="0,0"/>
                    <v:stroke on="f" joinstyle="miter"/>
                    <v:imagedata o:title=""/>
                    <o:lock v:ext="edit" aspectratio="f"/>
                  </v:shape>
                  <v:shape id="_s47 35" o:spid="_x0000_s1026" o:spt="100" style="position:absolute;left:0;top:0;height:4445;width:8890;" fillcolor="#000000" filled="t" stroked="f" coordsize="21600,21600" o:gfxdata="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" path="m21598,21600l0,21600,10799,0,21598,0,21598,21600,21598,21600,21598,21600xe">
                    <v:fill on="t" focussize="0,0"/>
                    <v:stroke on="f" joinstyle="miter"/>
                    <v:imagedata o:title=""/>
                    <o:lock v:ext="edit" aspectratio="f"/>
                  </v:shape>
                </v:group>
                <v:rect id="_s48 36" o:spid="_x0000_s1026" o:spt="1" style="position:absolute;left:0;top:0;height:427990;width:1205230;" filled="f" stroked="t" coordsize="21600,21600" o:gfxdata="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">
                  <v:fill on="f" focussize="0,0"/>
                  <v:stroke color="#000000" joinstyle="miter"/>
                  <v:imagedata o:title=""/>
                  <o:lock v:ext="edit" aspectratio="f"/>
                  <v:textbox inset="0mm,0mm,0mm,0mm">
                    <w:txbxContent>
                      <w:p>
                        <w:pPr>
                          <w:pStyle w:val="5"/>
                          <w:kinsoku w:val="0"/>
                          <w:overflowPunct w:val="0"/>
                          <w:autoSpaceDE w:val="0"/>
                          <w:autoSpaceDN w:val="0"/>
                          <w:spacing w:before="129"/>
                          <w:ind w:left="159"/>
                          <w:rPr>
                            <w:rFonts w:ascii="仿宋" w:eastAsia="仿宋" w:cs="仿宋"/>
                            <w:b/>
                            <w:bCs/>
                            <w:sz w:val="28"/>
                            <w:szCs w:val="28"/>
                          </w:rPr>
                        </w:pPr>
                        <w:r>
                          <w:rPr>
                            <w:rFonts w:hint="eastAsia" w:ascii="仿宋" w:eastAsia="仿宋" w:cs="仿宋"/>
                            <w:b/>
                            <w:bCs/>
                            <w:sz w:val="28"/>
                            <w:szCs w:val="28"/>
                          </w:rPr>
                          <w:t>正本或副本</w:t>
                        </w:r>
                      </w:p>
                    </w:txbxContent>
                  </v:textbox>
                </v:rect>
                <w10:wrap type="none"/>
                <w10:anchorlock/>
              </v:group>
            </w:pict>
          </mc:Fallback>
        </mc:AlternateContent>
      </w: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center"/>
        <w:rPr>
          <w:rFonts w:ascii="仿宋" w:eastAsia="仿宋"/>
          <w:b/>
          <w:sz w:val="72"/>
          <w:szCs w:val="72"/>
        </w:rPr>
      </w:pPr>
      <w:r>
        <w:rPr>
          <w:rFonts w:hint="eastAsia" w:ascii="仿宋" w:eastAsia="仿宋"/>
          <w:b/>
          <w:sz w:val="72"/>
          <w:szCs w:val="72"/>
        </w:rPr>
        <w:t>其他响应文件</w:t>
      </w:r>
    </w:p>
    <w:p>
      <w:pPr>
        <w:jc w:val="center"/>
        <w:rPr>
          <w:rFonts w:ascii="仿宋" w:eastAsia="仿宋"/>
          <w:b/>
          <w:sz w:val="72"/>
          <w:szCs w:val="72"/>
        </w:rPr>
      </w:pPr>
    </w:p>
    <w:p>
      <w:pPr>
        <w:jc w:val="center"/>
        <w:rPr>
          <w:rFonts w:ascii="仿宋" w:eastAsia="仿宋"/>
          <w:b/>
          <w:sz w:val="72"/>
          <w:szCs w:val="72"/>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ind w:firstLine="2280" w:firstLineChars="950"/>
        <w:jc w:val="both"/>
        <w:rPr>
          <w:rFonts w:ascii="仿宋" w:eastAsia="仿宋"/>
          <w:sz w:val="24"/>
          <w:szCs w:val="24"/>
        </w:rPr>
      </w:pPr>
      <w:r>
        <w:rPr>
          <w:rFonts w:hint="eastAsia" w:ascii="仿宋" w:eastAsia="仿宋"/>
          <w:sz w:val="24"/>
          <w:szCs w:val="24"/>
        </w:rPr>
        <w:t>项目名称：</w:t>
      </w:r>
      <w:r>
        <w:rPr>
          <w:rFonts w:ascii="仿宋" w:eastAsia="仿宋"/>
          <w:sz w:val="24"/>
          <w:szCs w:val="24"/>
          <w:u w:val="single"/>
        </w:rPr>
        <w:t>_</w:t>
      </w:r>
      <w:r>
        <w:rPr>
          <w:rFonts w:ascii="仿宋" w:eastAsia="仿宋"/>
          <w:sz w:val="24"/>
          <w:szCs w:val="24"/>
          <w:u w:val="single"/>
        </w:rPr>
        <w:tab/>
      </w:r>
    </w:p>
    <w:p>
      <w:pPr>
        <w:jc w:val="both"/>
        <w:rPr>
          <w:rFonts w:ascii="仿宋" w:eastAsia="仿宋"/>
          <w:sz w:val="24"/>
          <w:szCs w:val="24"/>
        </w:rPr>
      </w:pPr>
    </w:p>
    <w:p>
      <w:pPr>
        <w:ind w:firstLine="2280" w:firstLineChars="950"/>
        <w:jc w:val="both"/>
        <w:rPr>
          <w:rFonts w:ascii="仿宋" w:eastAsia="仿宋"/>
          <w:sz w:val="24"/>
          <w:szCs w:val="24"/>
        </w:rPr>
      </w:pPr>
      <w:r>
        <w:rPr>
          <w:rFonts w:hint="eastAsia" w:ascii="仿宋" w:eastAsia="仿宋"/>
          <w:sz w:val="24"/>
          <w:szCs w:val="24"/>
        </w:rPr>
        <w:t>项目编号：</w:t>
      </w:r>
      <w:r>
        <w:rPr>
          <w:rFonts w:ascii="仿宋" w:eastAsia="仿宋"/>
          <w:sz w:val="24"/>
          <w:szCs w:val="24"/>
          <w:u w:val="single"/>
        </w:rPr>
        <w:t>_</w:t>
      </w:r>
      <w:r>
        <w:rPr>
          <w:rFonts w:ascii="仿宋" w:eastAsia="仿宋"/>
          <w:sz w:val="24"/>
          <w:szCs w:val="24"/>
          <w:u w:val="single"/>
        </w:rPr>
        <w:tab/>
      </w:r>
    </w:p>
    <w:p>
      <w:pPr>
        <w:jc w:val="both"/>
        <w:rPr>
          <w:rFonts w:ascii="仿宋" w:eastAsia="仿宋"/>
          <w:sz w:val="24"/>
          <w:szCs w:val="24"/>
        </w:rPr>
      </w:pPr>
    </w:p>
    <w:p>
      <w:pPr>
        <w:ind w:firstLine="2280" w:firstLineChars="950"/>
        <w:jc w:val="both"/>
        <w:rPr>
          <w:rFonts w:ascii="仿宋" w:eastAsia="仿宋"/>
          <w:sz w:val="24"/>
          <w:szCs w:val="24"/>
        </w:rPr>
      </w:pPr>
      <w:r>
        <w:rPr>
          <w:rFonts w:hint="eastAsia" w:ascii="仿宋" w:eastAsia="仿宋"/>
          <w:sz w:val="24"/>
          <w:szCs w:val="24"/>
        </w:rPr>
        <w:t>供应商名称：</w:t>
      </w:r>
      <w:r>
        <w:rPr>
          <w:rFonts w:ascii="仿宋" w:eastAsia="仿宋"/>
          <w:sz w:val="24"/>
          <w:szCs w:val="24"/>
          <w:u w:val="single"/>
        </w:rPr>
        <w:t>_</w:t>
      </w:r>
      <w:r>
        <w:rPr>
          <w:rFonts w:ascii="仿宋" w:eastAsia="仿宋"/>
          <w:sz w:val="24"/>
          <w:szCs w:val="24"/>
          <w:u w:val="single"/>
        </w:rPr>
        <w:tab/>
      </w:r>
    </w:p>
    <w:p>
      <w:pPr>
        <w:jc w:val="both"/>
        <w:rPr>
          <w:rFonts w:ascii="仿宋" w:eastAsia="仿宋"/>
          <w:sz w:val="24"/>
          <w:szCs w:val="24"/>
        </w:rPr>
      </w:pPr>
    </w:p>
    <w:p>
      <w:pPr>
        <w:ind w:firstLine="2280" w:firstLineChars="950"/>
        <w:jc w:val="both"/>
        <w:rPr>
          <w:rFonts w:ascii="仿宋" w:eastAsia="仿宋"/>
          <w:sz w:val="24"/>
          <w:szCs w:val="24"/>
        </w:rPr>
      </w:pPr>
      <w:r>
        <w:rPr>
          <w:rFonts w:hint="eastAsia" w:ascii="仿宋" w:eastAsia="仿宋"/>
          <w:sz w:val="24"/>
          <w:szCs w:val="24"/>
        </w:rPr>
        <w:t>日期：</w:t>
      </w:r>
      <w:r>
        <w:rPr>
          <w:rFonts w:ascii="仿宋" w:eastAsia="仿宋"/>
          <w:sz w:val="24"/>
          <w:szCs w:val="24"/>
          <w:u w:val="single"/>
        </w:rPr>
        <w:t>_</w:t>
      </w:r>
      <w:r>
        <w:rPr>
          <w:rFonts w:ascii="仿宋" w:eastAsia="仿宋"/>
          <w:sz w:val="24"/>
          <w:szCs w:val="24"/>
          <w:u w:val="single"/>
        </w:rPr>
        <w:tab/>
      </w: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r>
        <w:rPr>
          <w:rFonts w:hint="eastAsia" w:ascii="仿宋" w:eastAsia="仿宋"/>
          <w:sz w:val="24"/>
          <w:szCs w:val="24"/>
        </w:rPr>
        <w:t>格式</w:t>
      </w:r>
      <w:r>
        <w:rPr>
          <w:rFonts w:ascii="仿宋" w:eastAsia="仿宋"/>
          <w:sz w:val="24"/>
          <w:szCs w:val="24"/>
        </w:rPr>
        <w:t>2-1</w:t>
      </w:r>
    </w:p>
    <w:p>
      <w:pPr>
        <w:jc w:val="center"/>
        <w:rPr>
          <w:rFonts w:ascii="方正小标宋简体" w:eastAsia="方正小标宋简体"/>
          <w:sz w:val="36"/>
          <w:szCs w:val="36"/>
        </w:rPr>
      </w:pPr>
      <w:r>
        <w:rPr>
          <w:rFonts w:hint="eastAsia" w:ascii="方正小标宋简体" w:eastAsia="方正小标宋简体"/>
          <w:sz w:val="36"/>
          <w:szCs w:val="36"/>
        </w:rPr>
        <w:t>供应商基本情况表</w:t>
      </w:r>
    </w:p>
    <w:p>
      <w:pPr>
        <w:jc w:val="both"/>
        <w:rPr>
          <w:rFonts w:ascii="仿宋" w:eastAsia="仿宋"/>
          <w:sz w:val="24"/>
          <w:szCs w:val="24"/>
        </w:rPr>
      </w:pPr>
    </w:p>
    <w:tbl>
      <w:tblPr>
        <w:tblStyle w:val="9"/>
        <w:tblW w:w="88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47"/>
        <w:gridCol w:w="846"/>
        <w:gridCol w:w="184"/>
        <w:gridCol w:w="1265"/>
        <w:gridCol w:w="1263"/>
        <w:gridCol w:w="30"/>
        <w:gridCol w:w="425"/>
        <w:gridCol w:w="806"/>
        <w:gridCol w:w="612"/>
        <w:gridCol w:w="653"/>
        <w:gridCol w:w="1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0" w:hRule="atLeast"/>
          <w:jc w:val="center"/>
        </w:trPr>
        <w:tc>
          <w:tcPr>
            <w:tcW w:w="154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4"/>
                <w:szCs w:val="24"/>
              </w:rPr>
            </w:pPr>
            <w:r>
              <w:rPr>
                <w:rFonts w:hint="eastAsia" w:ascii="仿宋" w:eastAsia="仿宋"/>
                <w:sz w:val="24"/>
                <w:szCs w:val="24"/>
              </w:rPr>
              <w:t>供应商名称</w:t>
            </w:r>
          </w:p>
        </w:tc>
        <w:tc>
          <w:tcPr>
            <w:tcW w:w="7274" w:type="dxa"/>
            <w:gridSpan w:val="10"/>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7" w:hRule="atLeast"/>
          <w:jc w:val="center"/>
        </w:trPr>
        <w:tc>
          <w:tcPr>
            <w:tcW w:w="154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4"/>
                <w:szCs w:val="24"/>
              </w:rPr>
            </w:pPr>
            <w:r>
              <w:rPr>
                <w:rFonts w:hint="eastAsia" w:ascii="仿宋" w:eastAsia="仿宋"/>
                <w:sz w:val="24"/>
                <w:szCs w:val="24"/>
              </w:rPr>
              <w:t>注册地址</w:t>
            </w:r>
          </w:p>
        </w:tc>
        <w:tc>
          <w:tcPr>
            <w:tcW w:w="4013" w:type="dxa"/>
            <w:gridSpan w:val="6"/>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4"/>
                <w:szCs w:val="24"/>
              </w:rPr>
            </w:pPr>
          </w:p>
        </w:tc>
        <w:tc>
          <w:tcPr>
            <w:tcW w:w="141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4"/>
                <w:szCs w:val="24"/>
              </w:rPr>
            </w:pPr>
            <w:r>
              <w:rPr>
                <w:rFonts w:hint="eastAsia" w:ascii="仿宋" w:eastAsia="仿宋"/>
                <w:sz w:val="24"/>
                <w:szCs w:val="24"/>
              </w:rPr>
              <w:t>邮政编码</w:t>
            </w:r>
          </w:p>
        </w:tc>
        <w:tc>
          <w:tcPr>
            <w:tcW w:w="184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jc w:val="center"/>
        </w:trPr>
        <w:tc>
          <w:tcPr>
            <w:tcW w:w="1547"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4"/>
                <w:szCs w:val="24"/>
              </w:rPr>
            </w:pPr>
            <w:r>
              <w:rPr>
                <w:rFonts w:hint="eastAsia" w:ascii="仿宋" w:eastAsia="仿宋"/>
                <w:sz w:val="24"/>
                <w:szCs w:val="24"/>
              </w:rPr>
              <w:t>联系方式</w:t>
            </w:r>
          </w:p>
        </w:tc>
        <w:tc>
          <w:tcPr>
            <w:tcW w:w="84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4"/>
                <w:szCs w:val="24"/>
              </w:rPr>
            </w:pPr>
            <w:r>
              <w:rPr>
                <w:rFonts w:hint="eastAsia" w:ascii="仿宋" w:eastAsia="仿宋"/>
                <w:sz w:val="24"/>
                <w:szCs w:val="24"/>
              </w:rPr>
              <w:t>联系人</w:t>
            </w:r>
          </w:p>
        </w:tc>
        <w:tc>
          <w:tcPr>
            <w:tcW w:w="3167"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4"/>
                <w:szCs w:val="24"/>
              </w:rPr>
            </w:pPr>
          </w:p>
        </w:tc>
        <w:tc>
          <w:tcPr>
            <w:tcW w:w="141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4"/>
                <w:szCs w:val="24"/>
              </w:rPr>
            </w:pPr>
            <w:r>
              <w:rPr>
                <w:rFonts w:hint="eastAsia" w:ascii="仿宋" w:eastAsia="仿宋"/>
                <w:sz w:val="24"/>
                <w:szCs w:val="24"/>
              </w:rPr>
              <w:t>联系电话</w:t>
            </w:r>
          </w:p>
        </w:tc>
        <w:tc>
          <w:tcPr>
            <w:tcW w:w="184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7" w:hRule="atLeast"/>
          <w:jc w:val="center"/>
        </w:trPr>
        <w:tc>
          <w:tcPr>
            <w:tcW w:w="1547" w:type="dxa"/>
            <w:vMerge w:val="continue"/>
            <w:tcBorders>
              <w:top w:val="nil"/>
              <w:left w:val="single" w:color="000000" w:sz="4" w:space="0"/>
              <w:bottom w:val="single" w:color="000000" w:sz="4" w:space="0"/>
              <w:right w:val="single" w:color="000000" w:sz="4" w:space="0"/>
              <w:tl2br w:val="nil"/>
              <w:tr2bl w:val="nil"/>
            </w:tcBorders>
            <w:vAlign w:val="center"/>
          </w:tcPr>
          <w:p/>
        </w:tc>
        <w:tc>
          <w:tcPr>
            <w:tcW w:w="84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4"/>
                <w:szCs w:val="24"/>
              </w:rPr>
            </w:pPr>
            <w:r>
              <w:rPr>
                <w:rFonts w:hint="eastAsia" w:ascii="仿宋" w:eastAsia="仿宋"/>
                <w:sz w:val="24"/>
                <w:szCs w:val="24"/>
              </w:rPr>
              <w:t>传真</w:t>
            </w:r>
          </w:p>
        </w:tc>
        <w:tc>
          <w:tcPr>
            <w:tcW w:w="3167"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4"/>
                <w:szCs w:val="24"/>
              </w:rPr>
            </w:pPr>
          </w:p>
        </w:tc>
        <w:tc>
          <w:tcPr>
            <w:tcW w:w="141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4"/>
                <w:szCs w:val="24"/>
              </w:rPr>
            </w:pPr>
            <w:r>
              <w:rPr>
                <w:rFonts w:hint="eastAsia" w:ascii="仿宋" w:eastAsia="仿宋"/>
                <w:sz w:val="24"/>
                <w:szCs w:val="24"/>
              </w:rPr>
              <w:t>网址</w:t>
            </w:r>
          </w:p>
        </w:tc>
        <w:tc>
          <w:tcPr>
            <w:tcW w:w="184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5" w:hRule="atLeast"/>
          <w:jc w:val="center"/>
        </w:trPr>
        <w:tc>
          <w:tcPr>
            <w:tcW w:w="154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4"/>
                <w:szCs w:val="24"/>
              </w:rPr>
            </w:pPr>
            <w:r>
              <w:rPr>
                <w:rFonts w:hint="eastAsia" w:ascii="仿宋" w:eastAsia="仿宋"/>
                <w:sz w:val="24"/>
                <w:szCs w:val="24"/>
              </w:rPr>
              <w:t>组织结构</w:t>
            </w:r>
          </w:p>
        </w:tc>
        <w:tc>
          <w:tcPr>
            <w:tcW w:w="7274" w:type="dxa"/>
            <w:gridSpan w:val="10"/>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3" w:hRule="atLeast"/>
          <w:jc w:val="center"/>
        </w:trPr>
        <w:tc>
          <w:tcPr>
            <w:tcW w:w="154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4"/>
                <w:szCs w:val="24"/>
              </w:rPr>
            </w:pPr>
            <w:r>
              <w:rPr>
                <w:rFonts w:hint="eastAsia" w:ascii="仿宋" w:eastAsia="仿宋"/>
                <w:sz w:val="24"/>
                <w:szCs w:val="24"/>
              </w:rPr>
              <w:t>法定代表人</w:t>
            </w:r>
          </w:p>
        </w:tc>
        <w:tc>
          <w:tcPr>
            <w:tcW w:w="103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4"/>
                <w:szCs w:val="24"/>
              </w:rPr>
            </w:pPr>
            <w:r>
              <w:rPr>
                <w:rFonts w:hint="eastAsia" w:ascii="仿宋" w:eastAsia="仿宋"/>
                <w:sz w:val="24"/>
                <w:szCs w:val="24"/>
              </w:rPr>
              <w:t>姓名</w:t>
            </w:r>
          </w:p>
        </w:tc>
        <w:tc>
          <w:tcPr>
            <w:tcW w:w="126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4"/>
                <w:szCs w:val="24"/>
              </w:rPr>
            </w:pPr>
          </w:p>
        </w:tc>
        <w:tc>
          <w:tcPr>
            <w:tcW w:w="1263"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4"/>
                <w:szCs w:val="24"/>
              </w:rPr>
            </w:pPr>
            <w:r>
              <w:rPr>
                <w:rFonts w:hint="eastAsia" w:ascii="仿宋" w:eastAsia="仿宋"/>
                <w:sz w:val="24"/>
                <w:szCs w:val="24"/>
              </w:rPr>
              <w:t>技术职称</w:t>
            </w:r>
          </w:p>
        </w:tc>
        <w:tc>
          <w:tcPr>
            <w:tcW w:w="1261"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4"/>
                <w:szCs w:val="24"/>
              </w:rPr>
            </w:pPr>
          </w:p>
        </w:tc>
        <w:tc>
          <w:tcPr>
            <w:tcW w:w="126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4"/>
                <w:szCs w:val="24"/>
              </w:rPr>
            </w:pPr>
            <w:r>
              <w:rPr>
                <w:rFonts w:hint="eastAsia" w:ascii="仿宋" w:eastAsia="仿宋"/>
                <w:sz w:val="24"/>
                <w:szCs w:val="24"/>
              </w:rPr>
              <w:t>联系电话</w:t>
            </w:r>
          </w:p>
        </w:tc>
        <w:tc>
          <w:tcPr>
            <w:tcW w:w="119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54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4"/>
                <w:szCs w:val="24"/>
              </w:rPr>
            </w:pPr>
            <w:r>
              <w:rPr>
                <w:rFonts w:hint="eastAsia" w:ascii="仿宋" w:eastAsia="仿宋"/>
                <w:sz w:val="24"/>
                <w:szCs w:val="24"/>
              </w:rPr>
              <w:t>成立时间</w:t>
            </w: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4"/>
                <w:szCs w:val="24"/>
              </w:rPr>
            </w:pPr>
          </w:p>
        </w:tc>
        <w:tc>
          <w:tcPr>
            <w:tcW w:w="4979" w:type="dxa"/>
            <w:gridSpan w:val="7"/>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4"/>
                <w:szCs w:val="24"/>
              </w:rPr>
            </w:pPr>
            <w:r>
              <w:rPr>
                <w:rFonts w:hint="eastAsia" w:ascii="仿宋" w:eastAsia="仿宋"/>
                <w:sz w:val="24"/>
                <w:szCs w:val="24"/>
              </w:rPr>
              <w:t>员工总人数：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jc w:val="center"/>
        </w:trPr>
        <w:tc>
          <w:tcPr>
            <w:tcW w:w="154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4"/>
                <w:szCs w:val="24"/>
              </w:rPr>
            </w:pPr>
            <w:r>
              <w:rPr>
                <w:rFonts w:hint="eastAsia" w:ascii="仿宋" w:eastAsia="仿宋"/>
                <w:sz w:val="24"/>
                <w:szCs w:val="24"/>
              </w:rPr>
              <w:t>企业资质等</w:t>
            </w:r>
          </w:p>
          <w:p>
            <w:pPr>
              <w:jc w:val="center"/>
              <w:rPr>
                <w:rFonts w:ascii="仿宋" w:eastAsia="仿宋"/>
                <w:sz w:val="24"/>
                <w:szCs w:val="24"/>
              </w:rPr>
            </w:pPr>
            <w:r>
              <w:rPr>
                <w:rFonts w:hint="eastAsia" w:ascii="仿宋" w:eastAsia="仿宋"/>
                <w:sz w:val="24"/>
                <w:szCs w:val="24"/>
              </w:rPr>
              <w:t>级</w:t>
            </w: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4"/>
                <w:szCs w:val="24"/>
              </w:rPr>
            </w:pPr>
          </w:p>
        </w:tc>
        <w:tc>
          <w:tcPr>
            <w:tcW w:w="1293" w:type="dxa"/>
            <w:gridSpan w:val="2"/>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4"/>
                <w:szCs w:val="24"/>
              </w:rPr>
            </w:pPr>
            <w:r>
              <w:rPr>
                <w:rFonts w:hint="eastAsia" w:ascii="仿宋" w:eastAsia="仿宋"/>
                <w:sz w:val="24"/>
                <w:szCs w:val="24"/>
              </w:rPr>
              <w:t>其中</w:t>
            </w:r>
          </w:p>
        </w:tc>
        <w:tc>
          <w:tcPr>
            <w:tcW w:w="249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4"/>
                <w:szCs w:val="24"/>
              </w:rPr>
            </w:pPr>
            <w:r>
              <w:rPr>
                <w:rFonts w:hint="eastAsia" w:ascii="仿宋" w:eastAsia="仿宋"/>
                <w:sz w:val="24"/>
                <w:szCs w:val="24"/>
              </w:rPr>
              <w:t>项目负责人</w:t>
            </w:r>
          </w:p>
        </w:tc>
        <w:tc>
          <w:tcPr>
            <w:tcW w:w="119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jc w:val="center"/>
        </w:trPr>
        <w:tc>
          <w:tcPr>
            <w:tcW w:w="154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4"/>
                <w:szCs w:val="24"/>
              </w:rPr>
            </w:pPr>
            <w:r>
              <w:rPr>
                <w:rFonts w:hint="eastAsia" w:ascii="仿宋" w:eastAsia="仿宋"/>
                <w:sz w:val="24"/>
                <w:szCs w:val="24"/>
              </w:rPr>
              <w:t>营业执照号</w:t>
            </w: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4"/>
                <w:szCs w:val="24"/>
              </w:rPr>
            </w:pPr>
          </w:p>
        </w:tc>
        <w:tc>
          <w:tcPr>
            <w:tcW w:w="1293" w:type="dxa"/>
            <w:gridSpan w:val="2"/>
            <w:vMerge w:val="continue"/>
            <w:tcBorders>
              <w:top w:val="nil"/>
              <w:left w:val="single" w:color="000000" w:sz="4" w:space="0"/>
              <w:bottom w:val="single" w:color="000000" w:sz="4" w:space="0"/>
              <w:right w:val="single" w:color="000000" w:sz="4" w:space="0"/>
              <w:tl2br w:val="nil"/>
              <w:tr2bl w:val="nil"/>
            </w:tcBorders>
            <w:vAlign w:val="center"/>
          </w:tcPr>
          <w:p/>
        </w:tc>
        <w:tc>
          <w:tcPr>
            <w:tcW w:w="249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4"/>
                <w:szCs w:val="24"/>
              </w:rPr>
            </w:pPr>
            <w:r>
              <w:rPr>
                <w:rFonts w:hint="eastAsia" w:ascii="仿宋" w:eastAsia="仿宋"/>
                <w:sz w:val="24"/>
                <w:szCs w:val="24"/>
              </w:rPr>
              <w:t>项目人员1</w:t>
            </w:r>
          </w:p>
        </w:tc>
        <w:tc>
          <w:tcPr>
            <w:tcW w:w="119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jc w:val="center"/>
        </w:trPr>
        <w:tc>
          <w:tcPr>
            <w:tcW w:w="154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4"/>
                <w:szCs w:val="24"/>
              </w:rPr>
            </w:pPr>
            <w:r>
              <w:rPr>
                <w:rFonts w:hint="eastAsia" w:ascii="仿宋" w:eastAsia="仿宋"/>
                <w:sz w:val="24"/>
                <w:szCs w:val="24"/>
              </w:rPr>
              <w:t>注册资金</w:t>
            </w: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4"/>
                <w:szCs w:val="24"/>
              </w:rPr>
            </w:pPr>
          </w:p>
        </w:tc>
        <w:tc>
          <w:tcPr>
            <w:tcW w:w="1293" w:type="dxa"/>
            <w:gridSpan w:val="2"/>
            <w:vMerge w:val="continue"/>
            <w:tcBorders>
              <w:top w:val="nil"/>
              <w:left w:val="single" w:color="000000" w:sz="4" w:space="0"/>
              <w:bottom w:val="single" w:color="000000" w:sz="4" w:space="0"/>
              <w:right w:val="single" w:color="000000" w:sz="4" w:space="0"/>
              <w:tl2br w:val="nil"/>
              <w:tr2bl w:val="nil"/>
            </w:tcBorders>
            <w:vAlign w:val="center"/>
          </w:tcPr>
          <w:p/>
        </w:tc>
        <w:tc>
          <w:tcPr>
            <w:tcW w:w="249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4"/>
                <w:szCs w:val="24"/>
              </w:rPr>
            </w:pPr>
            <w:r>
              <w:rPr>
                <w:rFonts w:hint="eastAsia" w:ascii="仿宋" w:eastAsia="仿宋"/>
                <w:sz w:val="24"/>
                <w:szCs w:val="24"/>
              </w:rPr>
              <w:t>项目人员2</w:t>
            </w:r>
          </w:p>
        </w:tc>
        <w:tc>
          <w:tcPr>
            <w:tcW w:w="119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atLeast"/>
          <w:jc w:val="center"/>
        </w:trPr>
        <w:tc>
          <w:tcPr>
            <w:tcW w:w="154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4"/>
                <w:szCs w:val="24"/>
              </w:rPr>
            </w:pPr>
            <w:r>
              <w:rPr>
                <w:rFonts w:hint="eastAsia" w:ascii="仿宋" w:eastAsia="仿宋"/>
                <w:sz w:val="24"/>
                <w:szCs w:val="24"/>
              </w:rPr>
              <w:t>开户银行</w:t>
            </w: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4"/>
                <w:szCs w:val="24"/>
              </w:rPr>
            </w:pPr>
          </w:p>
        </w:tc>
        <w:tc>
          <w:tcPr>
            <w:tcW w:w="1293" w:type="dxa"/>
            <w:gridSpan w:val="2"/>
            <w:vMerge w:val="continue"/>
            <w:tcBorders>
              <w:top w:val="nil"/>
              <w:left w:val="single" w:color="000000" w:sz="4" w:space="0"/>
              <w:bottom w:val="single" w:color="000000" w:sz="4" w:space="0"/>
              <w:right w:val="single" w:color="000000" w:sz="4" w:space="0"/>
              <w:tl2br w:val="nil"/>
              <w:tr2bl w:val="nil"/>
            </w:tcBorders>
            <w:vAlign w:val="center"/>
          </w:tcPr>
          <w:p/>
        </w:tc>
        <w:tc>
          <w:tcPr>
            <w:tcW w:w="249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4"/>
                <w:szCs w:val="24"/>
              </w:rPr>
            </w:pPr>
            <w:r>
              <w:rPr>
                <w:rFonts w:hint="eastAsia" w:ascii="仿宋" w:eastAsia="仿宋"/>
                <w:sz w:val="24"/>
                <w:szCs w:val="24"/>
              </w:rPr>
              <w:t>项目人员3</w:t>
            </w:r>
          </w:p>
        </w:tc>
        <w:tc>
          <w:tcPr>
            <w:tcW w:w="119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jc w:val="center"/>
        </w:trPr>
        <w:tc>
          <w:tcPr>
            <w:tcW w:w="154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4"/>
                <w:szCs w:val="24"/>
              </w:rPr>
            </w:pPr>
            <w:r>
              <w:rPr>
                <w:rFonts w:hint="eastAsia" w:ascii="仿宋" w:eastAsia="仿宋"/>
                <w:sz w:val="24"/>
                <w:szCs w:val="24"/>
              </w:rPr>
              <w:t>账号</w:t>
            </w:r>
          </w:p>
        </w:tc>
        <w:tc>
          <w:tcPr>
            <w:tcW w:w="229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4"/>
                <w:szCs w:val="24"/>
              </w:rPr>
            </w:pPr>
          </w:p>
        </w:tc>
        <w:tc>
          <w:tcPr>
            <w:tcW w:w="1293" w:type="dxa"/>
            <w:gridSpan w:val="2"/>
            <w:vMerge w:val="continue"/>
            <w:tcBorders>
              <w:top w:val="nil"/>
              <w:left w:val="single" w:color="000000" w:sz="4" w:space="0"/>
              <w:bottom w:val="single" w:color="000000" w:sz="4" w:space="0"/>
              <w:right w:val="single" w:color="000000" w:sz="4" w:space="0"/>
              <w:tl2br w:val="nil"/>
              <w:tr2bl w:val="nil"/>
            </w:tcBorders>
            <w:vAlign w:val="center"/>
          </w:tcPr>
          <w:p/>
        </w:tc>
        <w:tc>
          <w:tcPr>
            <w:tcW w:w="2496"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4"/>
                <w:szCs w:val="24"/>
              </w:rPr>
            </w:pPr>
            <w:r>
              <w:rPr>
                <w:rFonts w:hint="eastAsia" w:ascii="仿宋" w:eastAsia="仿宋"/>
                <w:sz w:val="24"/>
                <w:szCs w:val="24"/>
              </w:rPr>
              <w:t>（不足的可增加附件）</w:t>
            </w:r>
          </w:p>
        </w:tc>
        <w:tc>
          <w:tcPr>
            <w:tcW w:w="119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3" w:hRule="atLeast"/>
          <w:jc w:val="center"/>
        </w:trPr>
        <w:tc>
          <w:tcPr>
            <w:tcW w:w="154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4"/>
                <w:szCs w:val="24"/>
              </w:rPr>
            </w:pPr>
            <w:r>
              <w:rPr>
                <w:rFonts w:hint="eastAsia" w:ascii="仿宋" w:eastAsia="仿宋"/>
                <w:sz w:val="24"/>
                <w:szCs w:val="24"/>
              </w:rPr>
              <w:t>经营范围</w:t>
            </w:r>
          </w:p>
        </w:tc>
        <w:tc>
          <w:tcPr>
            <w:tcW w:w="7274" w:type="dxa"/>
            <w:gridSpan w:val="10"/>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154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4"/>
                <w:szCs w:val="24"/>
              </w:rPr>
            </w:pPr>
            <w:r>
              <w:rPr>
                <w:rFonts w:hint="eastAsia" w:ascii="仿宋" w:eastAsia="仿宋"/>
                <w:sz w:val="24"/>
                <w:szCs w:val="24"/>
              </w:rPr>
              <w:t>备注</w:t>
            </w:r>
          </w:p>
        </w:tc>
        <w:tc>
          <w:tcPr>
            <w:tcW w:w="7274" w:type="dxa"/>
            <w:gridSpan w:val="10"/>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4"/>
                <w:szCs w:val="24"/>
              </w:rPr>
            </w:pPr>
          </w:p>
        </w:tc>
      </w:tr>
    </w:tbl>
    <w:p>
      <w:pPr>
        <w:jc w:val="both"/>
        <w:rPr>
          <w:rFonts w:ascii="仿宋" w:eastAsia="仿宋"/>
          <w:sz w:val="24"/>
          <w:szCs w:val="24"/>
        </w:rPr>
      </w:pPr>
    </w:p>
    <w:p>
      <w:pPr>
        <w:ind w:left="2266" w:leftChars="1030"/>
        <w:jc w:val="both"/>
        <w:rPr>
          <w:rFonts w:ascii="仿宋" w:eastAsia="仿宋"/>
          <w:sz w:val="24"/>
          <w:szCs w:val="24"/>
        </w:rPr>
      </w:pPr>
      <w:r>
        <w:rPr>
          <w:rFonts w:hint="eastAsia" w:ascii="仿宋" w:eastAsia="仿宋"/>
          <w:sz w:val="24"/>
          <w:szCs w:val="24"/>
        </w:rPr>
        <w:t>供应商名称：</w:t>
      </w:r>
      <w:r>
        <w:rPr>
          <w:rFonts w:ascii="仿宋" w:eastAsia="仿宋"/>
          <w:sz w:val="24"/>
          <w:szCs w:val="24"/>
          <w:u w:val="single"/>
        </w:rPr>
        <w:tab/>
      </w:r>
      <w:r>
        <w:rPr>
          <w:rFonts w:hint="eastAsia" w:ascii="仿宋" w:eastAsia="仿宋"/>
          <w:sz w:val="24"/>
          <w:szCs w:val="24"/>
        </w:rPr>
        <w:t>（单位公章）</w:t>
      </w:r>
    </w:p>
    <w:p>
      <w:pPr>
        <w:ind w:left="2266" w:leftChars="1030"/>
        <w:jc w:val="both"/>
        <w:rPr>
          <w:rFonts w:ascii="仿宋" w:eastAsia="仿宋"/>
          <w:sz w:val="24"/>
          <w:szCs w:val="24"/>
        </w:rPr>
      </w:pPr>
    </w:p>
    <w:p>
      <w:pPr>
        <w:ind w:left="2266" w:leftChars="1030"/>
        <w:jc w:val="both"/>
        <w:rPr>
          <w:rFonts w:ascii="仿宋" w:eastAsia="仿宋"/>
          <w:sz w:val="24"/>
          <w:szCs w:val="24"/>
        </w:rPr>
      </w:pPr>
    </w:p>
    <w:p>
      <w:pPr>
        <w:ind w:left="2266" w:leftChars="1030"/>
        <w:jc w:val="both"/>
        <w:rPr>
          <w:rFonts w:ascii="仿宋" w:eastAsia="仿宋"/>
          <w:sz w:val="24"/>
          <w:szCs w:val="24"/>
        </w:rPr>
      </w:pPr>
      <w:r>
        <w:rPr>
          <w:rFonts w:hint="eastAsia" w:ascii="仿宋" w:eastAsia="仿宋"/>
          <w:sz w:val="24"/>
          <w:szCs w:val="24"/>
        </w:rPr>
        <w:t>法定代表人或授权代表（签字或盖章）：</w:t>
      </w:r>
      <w:r>
        <w:rPr>
          <w:rFonts w:ascii="仿宋" w:eastAsia="仿宋"/>
          <w:sz w:val="24"/>
          <w:szCs w:val="24"/>
          <w:u w:val="single"/>
        </w:rPr>
        <w:tab/>
      </w:r>
    </w:p>
    <w:p>
      <w:pPr>
        <w:ind w:left="2266" w:leftChars="1030"/>
        <w:jc w:val="both"/>
        <w:rPr>
          <w:rFonts w:ascii="仿宋" w:eastAsia="仿宋"/>
          <w:sz w:val="24"/>
          <w:szCs w:val="24"/>
        </w:rPr>
      </w:pPr>
    </w:p>
    <w:p>
      <w:pPr>
        <w:ind w:left="2266" w:leftChars="1030"/>
        <w:jc w:val="both"/>
        <w:rPr>
          <w:rFonts w:ascii="仿宋" w:eastAsia="仿宋"/>
          <w:sz w:val="24"/>
          <w:szCs w:val="24"/>
        </w:rPr>
      </w:pPr>
      <w:r>
        <w:rPr>
          <w:rFonts w:hint="eastAsia" w:ascii="仿宋" w:eastAsia="仿宋"/>
          <w:sz w:val="24"/>
          <w:szCs w:val="24"/>
        </w:rPr>
        <w:t>日期：</w:t>
      </w:r>
      <w:r>
        <w:rPr>
          <w:rFonts w:ascii="仿宋" w:eastAsia="仿宋"/>
          <w:sz w:val="24"/>
          <w:szCs w:val="24"/>
        </w:rPr>
        <w:tab/>
      </w:r>
      <w:r>
        <w:rPr>
          <w:rFonts w:hint="eastAsia" w:ascii="仿宋" w:eastAsia="仿宋"/>
          <w:sz w:val="24"/>
          <w:szCs w:val="24"/>
        </w:rPr>
        <w:t>年</w:t>
      </w:r>
      <w:r>
        <w:rPr>
          <w:rFonts w:ascii="仿宋" w:eastAsia="仿宋"/>
          <w:sz w:val="24"/>
          <w:szCs w:val="24"/>
        </w:rPr>
        <w:tab/>
      </w:r>
      <w:r>
        <w:rPr>
          <w:rFonts w:hint="eastAsia" w:ascii="仿宋" w:eastAsia="仿宋"/>
          <w:sz w:val="24"/>
          <w:szCs w:val="24"/>
        </w:rPr>
        <w:t>月</w:t>
      </w:r>
      <w:r>
        <w:rPr>
          <w:rFonts w:ascii="仿宋" w:eastAsia="仿宋"/>
          <w:sz w:val="24"/>
          <w:szCs w:val="24"/>
        </w:rPr>
        <w:tab/>
      </w:r>
      <w:r>
        <w:rPr>
          <w:rFonts w:hint="eastAsia" w:ascii="仿宋" w:eastAsia="仿宋"/>
          <w:sz w:val="24"/>
          <w:szCs w:val="24"/>
        </w:rPr>
        <w:t>日</w:t>
      </w:r>
    </w:p>
    <w:p>
      <w:pPr>
        <w:ind w:left="2266" w:leftChars="1030"/>
        <w:jc w:val="both"/>
        <w:rPr>
          <w:rFonts w:ascii="仿宋" w:eastAsia="仿宋"/>
          <w:sz w:val="24"/>
          <w:szCs w:val="24"/>
        </w:rPr>
      </w:pPr>
    </w:p>
    <w:p>
      <w:pPr>
        <w:ind w:left="2266" w:leftChars="1030"/>
        <w:jc w:val="both"/>
        <w:rPr>
          <w:rFonts w:ascii="仿宋" w:eastAsia="仿宋"/>
          <w:sz w:val="24"/>
          <w:szCs w:val="24"/>
        </w:rPr>
      </w:pPr>
    </w:p>
    <w:p>
      <w:pPr>
        <w:ind w:left="2266" w:leftChars="1030"/>
        <w:jc w:val="both"/>
        <w:rPr>
          <w:rFonts w:ascii="仿宋" w:eastAsia="仿宋"/>
          <w:sz w:val="24"/>
          <w:szCs w:val="24"/>
        </w:rPr>
      </w:pPr>
    </w:p>
    <w:p>
      <w:pPr>
        <w:ind w:left="2266" w:leftChars="1030"/>
        <w:jc w:val="both"/>
        <w:rPr>
          <w:rFonts w:ascii="仿宋" w:eastAsia="仿宋"/>
          <w:sz w:val="24"/>
          <w:szCs w:val="24"/>
        </w:rPr>
      </w:pPr>
    </w:p>
    <w:p>
      <w:pPr>
        <w:ind w:left="2266" w:leftChars="1030"/>
        <w:jc w:val="both"/>
        <w:rPr>
          <w:rFonts w:ascii="仿宋" w:eastAsia="仿宋"/>
          <w:sz w:val="24"/>
          <w:szCs w:val="24"/>
        </w:rPr>
      </w:pPr>
    </w:p>
    <w:p>
      <w:pPr>
        <w:jc w:val="both"/>
        <w:rPr>
          <w:rFonts w:ascii="仿宋" w:eastAsia="仿宋"/>
          <w:sz w:val="24"/>
          <w:szCs w:val="24"/>
        </w:rPr>
      </w:pPr>
      <w:r>
        <w:rPr>
          <w:rFonts w:hint="eastAsia" w:ascii="仿宋" w:eastAsia="仿宋"/>
          <w:sz w:val="24"/>
          <w:szCs w:val="24"/>
        </w:rPr>
        <w:t>格式</w:t>
      </w:r>
      <w:r>
        <w:rPr>
          <w:rFonts w:ascii="仿宋" w:eastAsia="仿宋"/>
          <w:sz w:val="24"/>
          <w:szCs w:val="24"/>
        </w:rPr>
        <w:t>2-2</w:t>
      </w:r>
    </w:p>
    <w:p>
      <w:pPr>
        <w:jc w:val="both"/>
        <w:rPr>
          <w:rFonts w:ascii="仿宋" w:eastAsia="仿宋"/>
          <w:sz w:val="24"/>
          <w:szCs w:val="24"/>
        </w:rPr>
      </w:pPr>
    </w:p>
    <w:p>
      <w:pPr>
        <w:jc w:val="center"/>
        <w:rPr>
          <w:rFonts w:ascii="方正小标宋简体" w:eastAsia="方正小标宋简体"/>
          <w:sz w:val="36"/>
          <w:szCs w:val="36"/>
        </w:rPr>
      </w:pPr>
      <w:r>
        <w:rPr>
          <w:rFonts w:hint="eastAsia" w:ascii="方正小标宋简体" w:eastAsia="方正小标宋简体"/>
          <w:sz w:val="36"/>
          <w:szCs w:val="36"/>
        </w:rPr>
        <w:t>报价函</w:t>
      </w:r>
    </w:p>
    <w:p/>
    <w:p>
      <w:pPr>
        <w:rPr>
          <w:rFonts w:ascii="仿宋" w:eastAsia="仿宋"/>
          <w:sz w:val="24"/>
          <w:szCs w:val="24"/>
        </w:rPr>
      </w:pPr>
      <w:r>
        <w:rPr>
          <w:rFonts w:hint="eastAsia" w:ascii="仿宋" w:eastAsia="仿宋"/>
          <w:sz w:val="24"/>
          <w:szCs w:val="24"/>
        </w:rPr>
        <w:t>巴中市卫生健康委员会：</w:t>
      </w:r>
    </w:p>
    <w:p>
      <w:pPr>
        <w:spacing w:line="400" w:lineRule="exact"/>
        <w:ind w:firstLine="480" w:firstLineChars="200"/>
        <w:rPr>
          <w:rFonts w:ascii="仿宋" w:eastAsia="仿宋"/>
          <w:sz w:val="24"/>
          <w:szCs w:val="24"/>
        </w:rPr>
      </w:pPr>
      <w:r>
        <w:rPr>
          <w:rFonts w:ascii="仿宋" w:eastAsia="仿宋"/>
          <w:sz w:val="24"/>
          <w:szCs w:val="24"/>
        </w:rPr>
        <w:t>1.</w:t>
      </w:r>
      <w:r>
        <w:rPr>
          <w:rFonts w:hint="eastAsia" w:ascii="仿宋" w:eastAsia="仿宋"/>
          <w:sz w:val="24"/>
          <w:szCs w:val="24"/>
        </w:rPr>
        <w:t>我方全面研究了“</w:t>
      </w:r>
      <w:r>
        <w:rPr>
          <w:rFonts w:ascii="仿宋" w:eastAsia="仿宋"/>
          <w:sz w:val="24"/>
          <w:szCs w:val="24"/>
          <w:u w:val="single"/>
        </w:rPr>
        <w:tab/>
      </w:r>
      <w:r>
        <w:rPr>
          <w:rFonts w:hint="eastAsia" w:ascii="仿宋" w:eastAsia="仿宋"/>
          <w:sz w:val="24"/>
          <w:szCs w:val="24"/>
          <w:u w:val="single"/>
        </w:rPr>
        <w:t xml:space="preserve">                        </w:t>
      </w:r>
      <w:r>
        <w:rPr>
          <w:rFonts w:hint="eastAsia" w:ascii="仿宋" w:eastAsia="仿宋"/>
          <w:sz w:val="24"/>
          <w:szCs w:val="24"/>
        </w:rPr>
        <w:t>”项目询价通知书（项目编号：</w:t>
      </w:r>
      <w:r>
        <w:rPr>
          <w:rFonts w:ascii="仿宋" w:eastAsia="仿宋"/>
          <w:sz w:val="24"/>
          <w:szCs w:val="24"/>
          <w:u w:val="single"/>
        </w:rPr>
        <w:tab/>
      </w:r>
      <w:r>
        <w:rPr>
          <w:rFonts w:hint="eastAsia" w:ascii="仿宋" w:eastAsia="仿宋"/>
          <w:sz w:val="24"/>
          <w:szCs w:val="24"/>
        </w:rPr>
        <w:t xml:space="preserve"> ），决定参加贵单位组织的本项目询价采购。</w:t>
      </w:r>
    </w:p>
    <w:p>
      <w:pPr>
        <w:spacing w:line="400" w:lineRule="exact"/>
        <w:ind w:firstLine="480" w:firstLineChars="200"/>
        <w:rPr>
          <w:rFonts w:ascii="仿宋" w:eastAsia="仿宋"/>
          <w:sz w:val="24"/>
          <w:szCs w:val="24"/>
        </w:rPr>
      </w:pPr>
      <w:r>
        <w:rPr>
          <w:rFonts w:ascii="仿宋" w:eastAsia="仿宋"/>
          <w:sz w:val="24"/>
          <w:szCs w:val="24"/>
        </w:rPr>
        <w:t>2.</w:t>
      </w:r>
      <w:r>
        <w:rPr>
          <w:rFonts w:hint="eastAsia" w:ascii="仿宋" w:eastAsia="仿宋"/>
          <w:sz w:val="24"/>
          <w:szCs w:val="24"/>
        </w:rPr>
        <w:t>我方自愿按照询价通知书规定的各项要求向采购人提供所需服务。</w:t>
      </w:r>
    </w:p>
    <w:p>
      <w:pPr>
        <w:spacing w:line="400" w:lineRule="exact"/>
        <w:ind w:firstLine="480" w:firstLineChars="200"/>
        <w:rPr>
          <w:rFonts w:ascii="仿宋" w:eastAsia="仿宋"/>
          <w:sz w:val="24"/>
          <w:szCs w:val="24"/>
        </w:rPr>
      </w:pPr>
      <w:r>
        <w:rPr>
          <w:rFonts w:ascii="仿宋" w:eastAsia="仿宋"/>
          <w:sz w:val="24"/>
          <w:szCs w:val="24"/>
        </w:rPr>
        <w:t>3.</w:t>
      </w:r>
      <w:r>
        <w:rPr>
          <w:rFonts w:hint="eastAsia" w:ascii="仿宋" w:eastAsia="仿宋"/>
          <w:sz w:val="24"/>
          <w:szCs w:val="24"/>
        </w:rPr>
        <w:t>一旦我方成交，我方将严格履行政府采购合同规定的责任和义务。</w:t>
      </w:r>
    </w:p>
    <w:p>
      <w:pPr>
        <w:spacing w:line="400" w:lineRule="exact"/>
        <w:ind w:firstLine="480" w:firstLineChars="200"/>
        <w:rPr>
          <w:rFonts w:ascii="仿宋" w:eastAsia="仿宋"/>
          <w:sz w:val="24"/>
          <w:szCs w:val="24"/>
        </w:rPr>
      </w:pPr>
      <w:r>
        <w:rPr>
          <w:rFonts w:ascii="仿宋" w:eastAsia="仿宋"/>
          <w:sz w:val="24"/>
          <w:szCs w:val="24"/>
        </w:rPr>
        <w:t>4.</w:t>
      </w:r>
      <w:r>
        <w:rPr>
          <w:rFonts w:hint="eastAsia" w:ascii="仿宋" w:eastAsia="仿宋"/>
          <w:sz w:val="24"/>
          <w:szCs w:val="24"/>
        </w:rPr>
        <w:t>我方同意本询价通知书依据《四川省政府采购当事人诚信管理办法》（川财采〔</w:t>
      </w:r>
      <w:r>
        <w:rPr>
          <w:rFonts w:ascii="仿宋" w:eastAsia="仿宋"/>
          <w:sz w:val="24"/>
          <w:szCs w:val="24"/>
        </w:rPr>
        <w:t>2015</w:t>
      </w:r>
      <w:r>
        <w:rPr>
          <w:rFonts w:hint="eastAsia" w:ascii="仿宋" w:eastAsia="仿宋"/>
          <w:sz w:val="24"/>
          <w:szCs w:val="24"/>
        </w:rPr>
        <w:t>〕</w:t>
      </w:r>
      <w:r>
        <w:rPr>
          <w:rFonts w:ascii="仿宋" w:eastAsia="仿宋"/>
          <w:sz w:val="24"/>
          <w:szCs w:val="24"/>
        </w:rPr>
        <w:t>33</w:t>
      </w:r>
      <w:r>
        <w:rPr>
          <w:rFonts w:hint="eastAsia" w:ascii="仿宋" w:eastAsia="仿宋"/>
          <w:sz w:val="24"/>
          <w:szCs w:val="24"/>
        </w:rPr>
        <w:t>号文件）对我方可能存在的失信行为进行惩戒。</w:t>
      </w:r>
    </w:p>
    <w:p>
      <w:pPr>
        <w:spacing w:line="400" w:lineRule="exact"/>
        <w:ind w:firstLine="480" w:firstLineChars="200"/>
        <w:rPr>
          <w:rFonts w:ascii="仿宋" w:eastAsia="仿宋"/>
          <w:sz w:val="24"/>
          <w:szCs w:val="24"/>
        </w:rPr>
      </w:pPr>
      <w:r>
        <w:rPr>
          <w:rFonts w:ascii="仿宋" w:eastAsia="仿宋"/>
          <w:sz w:val="24"/>
          <w:szCs w:val="24"/>
        </w:rPr>
        <w:t>5.</w:t>
      </w:r>
      <w:r>
        <w:rPr>
          <w:rFonts w:hint="eastAsia" w:ascii="仿宋" w:eastAsia="仿宋"/>
          <w:sz w:val="24"/>
          <w:szCs w:val="24"/>
        </w:rPr>
        <w:t>我方为本项目提交的资格响应文件及其他响应文件包含正本</w:t>
      </w:r>
      <w:r>
        <w:rPr>
          <w:rFonts w:ascii="仿宋" w:eastAsia="仿宋"/>
          <w:sz w:val="24"/>
          <w:szCs w:val="24"/>
        </w:rPr>
        <w:t>1</w:t>
      </w:r>
      <w:r>
        <w:rPr>
          <w:rFonts w:hint="eastAsia" w:ascii="仿宋" w:eastAsia="仿宋"/>
          <w:sz w:val="24"/>
          <w:szCs w:val="24"/>
        </w:rPr>
        <w:t>份副本</w:t>
      </w:r>
      <w:r>
        <w:rPr>
          <w:rFonts w:ascii="仿宋" w:eastAsia="仿宋"/>
          <w:sz w:val="24"/>
          <w:szCs w:val="24"/>
        </w:rPr>
        <w:t>2</w:t>
      </w:r>
      <w:r>
        <w:rPr>
          <w:rFonts w:hint="eastAsia" w:ascii="仿宋" w:eastAsia="仿宋"/>
          <w:sz w:val="24"/>
          <w:szCs w:val="24"/>
        </w:rPr>
        <w:t>份，用于询价报价。</w:t>
      </w:r>
    </w:p>
    <w:p>
      <w:pPr>
        <w:spacing w:line="400" w:lineRule="exact"/>
        <w:ind w:firstLine="480" w:firstLineChars="200"/>
        <w:rPr>
          <w:rFonts w:ascii="仿宋" w:eastAsia="仿宋"/>
          <w:sz w:val="24"/>
          <w:szCs w:val="24"/>
        </w:rPr>
      </w:pPr>
      <w:r>
        <w:rPr>
          <w:rFonts w:ascii="仿宋" w:eastAsia="仿宋"/>
          <w:sz w:val="24"/>
          <w:szCs w:val="24"/>
        </w:rPr>
        <w:t>6.</w:t>
      </w:r>
      <w:r>
        <w:rPr>
          <w:rFonts w:hint="eastAsia" w:ascii="仿宋" w:eastAsia="仿宋"/>
          <w:sz w:val="24"/>
          <w:szCs w:val="24"/>
        </w:rPr>
        <w:t>我方愿意提供贵单位可能另外要求的，与询价报价有关的文件资料，并保证我方已提供和将要提供的文件资料是真实、准确的。</w:t>
      </w:r>
    </w:p>
    <w:p>
      <w:pPr>
        <w:spacing w:line="400" w:lineRule="exact"/>
        <w:ind w:firstLine="480" w:firstLineChars="200"/>
        <w:rPr>
          <w:rFonts w:ascii="仿宋" w:eastAsia="仿宋"/>
          <w:sz w:val="24"/>
          <w:szCs w:val="24"/>
        </w:rPr>
      </w:pPr>
      <w:r>
        <w:rPr>
          <w:rFonts w:ascii="仿宋" w:eastAsia="仿宋"/>
          <w:sz w:val="24"/>
          <w:szCs w:val="24"/>
        </w:rPr>
        <w:t>7.</w:t>
      </w:r>
      <w:r>
        <w:rPr>
          <w:rFonts w:hint="eastAsia" w:ascii="仿宋" w:eastAsia="仿宋"/>
          <w:sz w:val="24"/>
          <w:szCs w:val="24"/>
        </w:rPr>
        <w:t>本次询价，我方报价有效期为递交询价响应文件截止之日</w:t>
      </w:r>
      <w:r>
        <w:rPr>
          <w:rFonts w:hint="eastAsia" w:ascii="仿宋" w:eastAsia="仿宋"/>
          <w:sz w:val="24"/>
          <w:szCs w:val="24"/>
          <w:u w:val="single"/>
        </w:rPr>
        <w:t xml:space="preserve">     </w:t>
      </w:r>
      <w:r>
        <w:rPr>
          <w:rFonts w:hint="eastAsia" w:ascii="仿宋" w:eastAsia="仿宋"/>
          <w:sz w:val="24"/>
          <w:szCs w:val="24"/>
        </w:rPr>
        <w:t>天。</w:t>
      </w:r>
    </w:p>
    <w:p>
      <w:pPr>
        <w:spacing w:line="400" w:lineRule="exact"/>
        <w:ind w:firstLine="480" w:firstLineChars="200"/>
        <w:rPr>
          <w:rFonts w:ascii="仿宋" w:eastAsia="仿宋"/>
          <w:sz w:val="24"/>
          <w:szCs w:val="24"/>
        </w:rPr>
      </w:pPr>
    </w:p>
    <w:p>
      <w:pPr>
        <w:spacing w:line="400" w:lineRule="exact"/>
        <w:ind w:firstLine="960" w:firstLineChars="400"/>
        <w:rPr>
          <w:rFonts w:ascii="仿宋" w:eastAsia="仿宋"/>
          <w:sz w:val="24"/>
          <w:szCs w:val="24"/>
        </w:rPr>
      </w:pPr>
      <w:r>
        <w:rPr>
          <w:rFonts w:hint="eastAsia" w:ascii="仿宋" w:eastAsia="仿宋"/>
          <w:sz w:val="24"/>
          <w:szCs w:val="24"/>
        </w:rPr>
        <w:t>供应商名称：</w:t>
      </w:r>
      <w:r>
        <w:rPr>
          <w:rFonts w:ascii="仿宋" w:eastAsia="仿宋"/>
          <w:sz w:val="24"/>
          <w:szCs w:val="24"/>
          <w:u w:val="single"/>
        </w:rPr>
        <w:tab/>
      </w:r>
      <w:r>
        <w:rPr>
          <w:rFonts w:hint="eastAsia" w:ascii="仿宋" w:eastAsia="仿宋"/>
          <w:sz w:val="24"/>
          <w:szCs w:val="24"/>
        </w:rPr>
        <w:t>（盖单位公章）</w:t>
      </w:r>
    </w:p>
    <w:p>
      <w:pPr>
        <w:spacing w:line="400" w:lineRule="exact"/>
        <w:ind w:firstLine="960" w:firstLineChars="400"/>
        <w:rPr>
          <w:rFonts w:ascii="仿宋" w:eastAsia="仿宋"/>
          <w:sz w:val="24"/>
          <w:szCs w:val="24"/>
        </w:rPr>
      </w:pPr>
      <w:r>
        <w:rPr>
          <w:rFonts w:hint="eastAsia" w:ascii="仿宋" w:eastAsia="仿宋"/>
          <w:sz w:val="24"/>
          <w:szCs w:val="24"/>
        </w:rPr>
        <w:t>法定代表人或授权代表（签字或盖章）：</w:t>
      </w:r>
    </w:p>
    <w:p>
      <w:pPr>
        <w:spacing w:line="400" w:lineRule="exact"/>
        <w:ind w:firstLine="960" w:firstLineChars="400"/>
        <w:rPr>
          <w:rFonts w:ascii="仿宋" w:eastAsia="仿宋"/>
          <w:sz w:val="24"/>
          <w:szCs w:val="24"/>
        </w:rPr>
      </w:pPr>
      <w:r>
        <w:rPr>
          <w:rFonts w:hint="eastAsia" w:ascii="仿宋" w:eastAsia="仿宋"/>
          <w:sz w:val="24"/>
          <w:szCs w:val="24"/>
        </w:rPr>
        <w:t>通讯地址：</w:t>
      </w:r>
      <w:r>
        <w:rPr>
          <w:rFonts w:ascii="仿宋" w:eastAsia="仿宋"/>
          <w:sz w:val="24"/>
          <w:szCs w:val="24"/>
          <w:u w:val="single"/>
        </w:rPr>
        <w:tab/>
      </w:r>
    </w:p>
    <w:p>
      <w:pPr>
        <w:spacing w:line="400" w:lineRule="exact"/>
        <w:ind w:firstLine="960" w:firstLineChars="400"/>
        <w:rPr>
          <w:rFonts w:ascii="仿宋" w:eastAsia="仿宋"/>
          <w:sz w:val="24"/>
          <w:szCs w:val="24"/>
        </w:rPr>
      </w:pPr>
      <w:r>
        <w:rPr>
          <w:rFonts w:hint="eastAsia" w:ascii="仿宋" w:eastAsia="仿宋"/>
          <w:sz w:val="24"/>
          <w:szCs w:val="24"/>
        </w:rPr>
        <w:t>邮政编码：</w:t>
      </w:r>
      <w:r>
        <w:rPr>
          <w:rFonts w:ascii="仿宋" w:eastAsia="仿宋"/>
          <w:sz w:val="24"/>
          <w:szCs w:val="24"/>
        </w:rPr>
        <w:tab/>
      </w:r>
    </w:p>
    <w:p>
      <w:pPr>
        <w:spacing w:line="400" w:lineRule="exact"/>
        <w:ind w:firstLine="960" w:firstLineChars="400"/>
        <w:rPr>
          <w:rFonts w:ascii="仿宋" w:eastAsia="仿宋"/>
          <w:sz w:val="24"/>
          <w:szCs w:val="24"/>
        </w:rPr>
      </w:pPr>
      <w:r>
        <w:rPr>
          <w:rFonts w:hint="eastAsia" w:ascii="仿宋" w:eastAsia="仿宋"/>
          <w:sz w:val="24"/>
          <w:szCs w:val="24"/>
        </w:rPr>
        <w:t>联系电话：</w:t>
      </w:r>
      <w:r>
        <w:rPr>
          <w:rFonts w:ascii="仿宋" w:eastAsia="仿宋"/>
          <w:sz w:val="24"/>
          <w:szCs w:val="24"/>
        </w:rPr>
        <w:tab/>
      </w:r>
    </w:p>
    <w:p>
      <w:pPr>
        <w:spacing w:line="400" w:lineRule="exact"/>
        <w:ind w:firstLine="960" w:firstLineChars="400"/>
        <w:rPr>
          <w:rFonts w:ascii="仿宋" w:eastAsia="仿宋"/>
          <w:sz w:val="24"/>
          <w:szCs w:val="24"/>
        </w:rPr>
      </w:pPr>
      <w:r>
        <w:rPr>
          <w:rFonts w:hint="eastAsia" w:ascii="仿宋" w:eastAsia="仿宋"/>
          <w:sz w:val="24"/>
          <w:szCs w:val="24"/>
        </w:rPr>
        <w:t>传真：</w:t>
      </w:r>
      <w:r>
        <w:rPr>
          <w:rFonts w:ascii="仿宋" w:eastAsia="仿宋"/>
          <w:sz w:val="24"/>
          <w:szCs w:val="24"/>
        </w:rPr>
        <w:tab/>
      </w:r>
    </w:p>
    <w:p>
      <w:pPr>
        <w:spacing w:line="400" w:lineRule="exact"/>
        <w:ind w:firstLine="480" w:firstLineChars="200"/>
        <w:rPr>
          <w:rFonts w:ascii="仿宋" w:eastAsia="仿宋"/>
          <w:sz w:val="24"/>
          <w:szCs w:val="24"/>
        </w:rPr>
      </w:pPr>
    </w:p>
    <w:p>
      <w:pPr>
        <w:spacing w:line="400" w:lineRule="exact"/>
        <w:ind w:firstLine="4080" w:firstLineChars="1700"/>
        <w:rPr>
          <w:rFonts w:ascii="仿宋" w:eastAsia="仿宋"/>
          <w:sz w:val="24"/>
          <w:szCs w:val="24"/>
        </w:rPr>
      </w:pPr>
      <w:r>
        <w:rPr>
          <w:rFonts w:hint="eastAsia" w:ascii="仿宋" w:eastAsia="仿宋"/>
          <w:sz w:val="24"/>
          <w:szCs w:val="24"/>
        </w:rPr>
        <w:t>日期：</w:t>
      </w:r>
      <w:r>
        <w:rPr>
          <w:rFonts w:ascii="仿宋" w:eastAsia="仿宋"/>
          <w:sz w:val="24"/>
          <w:szCs w:val="24"/>
        </w:rPr>
        <w:tab/>
      </w:r>
      <w:r>
        <w:rPr>
          <w:rFonts w:hint="eastAsia" w:ascii="仿宋" w:eastAsia="仿宋"/>
          <w:sz w:val="24"/>
          <w:szCs w:val="24"/>
        </w:rPr>
        <w:t>年</w:t>
      </w:r>
      <w:r>
        <w:rPr>
          <w:rFonts w:ascii="仿宋" w:eastAsia="仿宋"/>
          <w:sz w:val="24"/>
          <w:szCs w:val="24"/>
        </w:rPr>
        <w:tab/>
      </w:r>
      <w:r>
        <w:rPr>
          <w:rFonts w:hint="eastAsia" w:ascii="仿宋" w:eastAsia="仿宋"/>
          <w:sz w:val="24"/>
          <w:szCs w:val="24"/>
        </w:rPr>
        <w:t>月</w:t>
      </w:r>
      <w:r>
        <w:rPr>
          <w:rFonts w:ascii="仿宋" w:eastAsia="仿宋"/>
          <w:sz w:val="24"/>
          <w:szCs w:val="24"/>
        </w:rPr>
        <w:tab/>
      </w:r>
      <w:r>
        <w:rPr>
          <w:rFonts w:hint="eastAsia" w:ascii="仿宋" w:eastAsia="仿宋"/>
          <w:sz w:val="24"/>
          <w:szCs w:val="24"/>
        </w:rPr>
        <w:t>日</w:t>
      </w: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r>
        <w:rPr>
          <w:rFonts w:hint="eastAsia" w:ascii="仿宋" w:eastAsia="仿宋"/>
          <w:sz w:val="24"/>
          <w:szCs w:val="24"/>
        </w:rPr>
        <w:t>格式</w:t>
      </w:r>
      <w:r>
        <w:rPr>
          <w:rFonts w:ascii="仿宋" w:eastAsia="仿宋"/>
          <w:sz w:val="24"/>
          <w:szCs w:val="24"/>
        </w:rPr>
        <w:t>2-3</w:t>
      </w:r>
    </w:p>
    <w:p>
      <w:pPr>
        <w:jc w:val="center"/>
        <w:rPr>
          <w:rFonts w:ascii="方正小标宋简体" w:eastAsia="方正小标宋简体"/>
          <w:sz w:val="36"/>
          <w:szCs w:val="36"/>
        </w:rPr>
      </w:pPr>
    </w:p>
    <w:p>
      <w:pPr>
        <w:jc w:val="center"/>
        <w:rPr>
          <w:rFonts w:ascii="方正小标宋简体" w:eastAsia="方正小标宋简体"/>
          <w:sz w:val="36"/>
          <w:szCs w:val="36"/>
        </w:rPr>
      </w:pPr>
      <w:r>
        <w:rPr>
          <w:rFonts w:hint="eastAsia" w:ascii="方正小标宋简体" w:eastAsia="方正小标宋简体"/>
          <w:sz w:val="36"/>
          <w:szCs w:val="36"/>
        </w:rPr>
        <w:t>承诺函</w:t>
      </w:r>
    </w:p>
    <w:p>
      <w:pPr>
        <w:jc w:val="both"/>
        <w:rPr>
          <w:rFonts w:ascii="仿宋" w:eastAsia="仿宋"/>
          <w:sz w:val="24"/>
          <w:szCs w:val="24"/>
        </w:rPr>
      </w:pPr>
    </w:p>
    <w:p>
      <w:pPr>
        <w:jc w:val="both"/>
        <w:rPr>
          <w:rFonts w:ascii="仿宋" w:eastAsia="仿宋"/>
          <w:sz w:val="24"/>
          <w:szCs w:val="24"/>
        </w:rPr>
      </w:pPr>
      <w:r>
        <w:rPr>
          <w:rFonts w:hint="eastAsia" w:ascii="仿宋" w:eastAsia="仿宋"/>
          <w:sz w:val="24"/>
          <w:szCs w:val="24"/>
        </w:rPr>
        <w:t>巴中市卫生健康委员会：</w:t>
      </w:r>
    </w:p>
    <w:p>
      <w:pPr>
        <w:spacing w:line="400" w:lineRule="exact"/>
        <w:ind w:firstLine="480" w:firstLineChars="200"/>
        <w:jc w:val="both"/>
        <w:rPr>
          <w:rFonts w:ascii="仿宋" w:eastAsia="仿宋"/>
          <w:sz w:val="24"/>
          <w:szCs w:val="24"/>
        </w:rPr>
      </w:pPr>
      <w:r>
        <w:rPr>
          <w:rFonts w:hint="eastAsia" w:ascii="仿宋" w:eastAsia="仿宋"/>
          <w:sz w:val="24"/>
          <w:szCs w:val="24"/>
        </w:rPr>
        <w:t>我方作为本次采购项目的供应商，根据询价通知书要求，现郑重承诺如下：</w:t>
      </w:r>
    </w:p>
    <w:p>
      <w:pPr>
        <w:spacing w:line="400" w:lineRule="exact"/>
        <w:ind w:firstLine="480" w:firstLineChars="200"/>
        <w:jc w:val="both"/>
        <w:rPr>
          <w:rFonts w:ascii="仿宋" w:eastAsia="仿宋"/>
          <w:sz w:val="24"/>
          <w:szCs w:val="24"/>
        </w:rPr>
      </w:pPr>
      <w:r>
        <w:rPr>
          <w:rFonts w:hint="eastAsia" w:ascii="仿宋" w:eastAsia="仿宋"/>
          <w:sz w:val="24"/>
          <w:szCs w:val="24"/>
        </w:rPr>
        <w:t>一、我方已认真阅读并接受本项目询价通知书的如下要求，如对询价通知书有异议，已依法进行维权救济，不存在对询价通知书有异议的同时又参加询价以求侥幸成交或者为实现其他非法目的的行为。</w:t>
      </w:r>
    </w:p>
    <w:p>
      <w:pPr>
        <w:spacing w:line="400" w:lineRule="exact"/>
        <w:ind w:firstLine="480" w:firstLineChars="200"/>
        <w:jc w:val="both"/>
        <w:rPr>
          <w:rFonts w:ascii="仿宋" w:eastAsia="仿宋"/>
          <w:sz w:val="24"/>
          <w:szCs w:val="24"/>
        </w:rPr>
      </w:pPr>
      <w:r>
        <w:rPr>
          <w:rFonts w:hint="eastAsia" w:ascii="仿宋" w:eastAsia="仿宋"/>
          <w:sz w:val="24"/>
          <w:szCs w:val="24"/>
        </w:rPr>
        <w:t>二、在参加本次采购活动中，不存在与单位负责人为同一人或者存在直接控股、管理关系的其他供应商参与同一合同项下的政府采购活动的行为。</w:t>
      </w:r>
    </w:p>
    <w:p>
      <w:pPr>
        <w:spacing w:line="400" w:lineRule="exact"/>
        <w:ind w:firstLine="480" w:firstLineChars="200"/>
        <w:jc w:val="both"/>
        <w:rPr>
          <w:rFonts w:ascii="仿宋" w:eastAsia="仿宋"/>
          <w:sz w:val="24"/>
          <w:szCs w:val="24"/>
        </w:rPr>
      </w:pPr>
      <w:r>
        <w:rPr>
          <w:rFonts w:hint="eastAsia" w:ascii="仿宋" w:eastAsia="仿宋"/>
          <w:sz w:val="24"/>
          <w:szCs w:val="24"/>
        </w:rPr>
        <w:t>三、为采购项目提供整体设计、规范编制或者项目管理、监理、检测等服务的供应商，不得再参加该采购项目的其他采购活动，我方承诺不属于此类禁止参加本项目的供应商。</w:t>
      </w:r>
    </w:p>
    <w:p>
      <w:pPr>
        <w:spacing w:line="400" w:lineRule="exact"/>
        <w:ind w:firstLine="480" w:firstLineChars="200"/>
        <w:jc w:val="both"/>
        <w:rPr>
          <w:rFonts w:ascii="仿宋" w:eastAsia="仿宋"/>
          <w:sz w:val="24"/>
          <w:szCs w:val="24"/>
        </w:rPr>
      </w:pPr>
      <w:r>
        <w:rPr>
          <w:rFonts w:hint="eastAsia" w:ascii="仿宋" w:eastAsia="仿宋"/>
          <w:sz w:val="24"/>
          <w:szCs w:val="24"/>
        </w:rPr>
        <w:t>四、在参加本次采购活动中，不存在和其他供应商在同一合同项下的采购项目中，同时委托同一个自然人、同一家庭的人员、同一单位的人员作为代理人的行为。</w:t>
      </w:r>
    </w:p>
    <w:p>
      <w:pPr>
        <w:spacing w:line="400" w:lineRule="exact"/>
        <w:ind w:firstLine="480" w:firstLineChars="200"/>
        <w:jc w:val="both"/>
        <w:rPr>
          <w:rFonts w:ascii="仿宋" w:eastAsia="仿宋"/>
          <w:sz w:val="24"/>
          <w:szCs w:val="24"/>
        </w:rPr>
      </w:pPr>
      <w:r>
        <w:rPr>
          <w:rFonts w:hint="eastAsia" w:ascii="仿宋" w:eastAsia="仿宋"/>
          <w:sz w:val="24"/>
          <w:szCs w:val="24"/>
        </w:rPr>
        <w:t>五、我方实际控制人或者中高级管理人员，不存在同时是工作人员的情形。</w:t>
      </w:r>
    </w:p>
    <w:p>
      <w:pPr>
        <w:spacing w:line="400" w:lineRule="exact"/>
        <w:ind w:firstLine="480" w:firstLineChars="200"/>
        <w:jc w:val="both"/>
        <w:rPr>
          <w:rFonts w:ascii="仿宋" w:eastAsia="仿宋"/>
          <w:sz w:val="24"/>
          <w:szCs w:val="24"/>
        </w:rPr>
      </w:pPr>
      <w:r>
        <w:rPr>
          <w:rFonts w:hint="eastAsia" w:ascii="仿宋" w:eastAsia="仿宋"/>
          <w:sz w:val="24"/>
          <w:szCs w:val="24"/>
        </w:rPr>
        <w:t>六、不存在同一母公司的两家以上的子公司，以不同供应商身份同时参加本项目同一合同项下的采购活动的情形。</w:t>
      </w:r>
    </w:p>
    <w:p>
      <w:pPr>
        <w:spacing w:line="400" w:lineRule="exact"/>
        <w:ind w:firstLine="480" w:firstLineChars="200"/>
        <w:jc w:val="both"/>
        <w:rPr>
          <w:rFonts w:ascii="仿宋" w:eastAsia="仿宋"/>
          <w:sz w:val="24"/>
          <w:szCs w:val="24"/>
        </w:rPr>
      </w:pPr>
      <w:r>
        <w:rPr>
          <w:rFonts w:hint="eastAsia" w:ascii="仿宋" w:eastAsia="仿宋"/>
          <w:sz w:val="24"/>
          <w:szCs w:val="24"/>
        </w:rPr>
        <w:t>七、我方与不存在关联关系，也不是的母公司或子公司。</w:t>
      </w:r>
    </w:p>
    <w:p>
      <w:pPr>
        <w:spacing w:line="400" w:lineRule="exact"/>
        <w:ind w:firstLine="480" w:firstLineChars="200"/>
        <w:jc w:val="both"/>
        <w:rPr>
          <w:rFonts w:ascii="仿宋" w:eastAsia="仿宋"/>
          <w:sz w:val="24"/>
          <w:szCs w:val="24"/>
        </w:rPr>
      </w:pPr>
      <w:r>
        <w:rPr>
          <w:rFonts w:hint="eastAsia" w:ascii="仿宋" w:eastAsia="仿宋"/>
          <w:sz w:val="24"/>
          <w:szCs w:val="24"/>
        </w:rPr>
        <w:t>八、如果有《四川省政府采购当事人诚信管理办法》（川财采</w:t>
      </w:r>
      <w:r>
        <w:rPr>
          <w:rFonts w:ascii="仿宋" w:eastAsia="仿宋"/>
          <w:sz w:val="24"/>
          <w:szCs w:val="24"/>
        </w:rPr>
        <w:t>[2015]33</w:t>
      </w:r>
      <w:r>
        <w:rPr>
          <w:rFonts w:hint="eastAsia" w:ascii="仿宋" w:eastAsia="仿宋"/>
          <w:sz w:val="24"/>
          <w:szCs w:val="24"/>
        </w:rPr>
        <w:t>号）规定的记入诚信档案的失信行为，将在响应文件中全面如实反映。</w:t>
      </w:r>
    </w:p>
    <w:p>
      <w:pPr>
        <w:spacing w:line="400" w:lineRule="exact"/>
        <w:ind w:firstLine="480" w:firstLineChars="200"/>
        <w:jc w:val="both"/>
        <w:rPr>
          <w:rFonts w:ascii="仿宋" w:eastAsia="仿宋"/>
          <w:sz w:val="24"/>
          <w:szCs w:val="24"/>
        </w:rPr>
      </w:pPr>
      <w:r>
        <w:rPr>
          <w:rFonts w:hint="eastAsia" w:ascii="仿宋" w:eastAsia="仿宋"/>
          <w:sz w:val="24"/>
          <w:szCs w:val="24"/>
        </w:rPr>
        <w:t>九、响应文件中提供的任何资料和技术、服务、商务等响应承诺情况都是真实的、有效的、合法的。</w:t>
      </w:r>
    </w:p>
    <w:p>
      <w:pPr>
        <w:spacing w:line="400" w:lineRule="exact"/>
        <w:ind w:firstLine="480" w:firstLineChars="200"/>
        <w:jc w:val="both"/>
        <w:rPr>
          <w:rFonts w:ascii="仿宋" w:eastAsia="仿宋"/>
          <w:sz w:val="24"/>
          <w:szCs w:val="24"/>
        </w:rPr>
      </w:pPr>
      <w:r>
        <w:rPr>
          <w:rFonts w:hint="eastAsia" w:ascii="仿宋" w:eastAsia="仿宋"/>
          <w:sz w:val="24"/>
          <w:szCs w:val="24"/>
        </w:rPr>
        <w:t>十、如本项目询价采购过程中需要提供样品，则我方提供的样品即为成交后将要提供的成交产品，我方对提供样品的性能和质量负责，因样品存在缺陷或者不符合询价通知书要求导致未能成交的，我方愿意承担相应不利后果。</w:t>
      </w:r>
    </w:p>
    <w:p>
      <w:pPr>
        <w:spacing w:line="400" w:lineRule="exact"/>
        <w:ind w:firstLine="480" w:firstLineChars="200"/>
        <w:jc w:val="both"/>
        <w:rPr>
          <w:rFonts w:ascii="仿宋" w:eastAsia="仿宋"/>
          <w:sz w:val="24"/>
          <w:szCs w:val="24"/>
        </w:rPr>
      </w:pPr>
      <w:r>
        <w:rPr>
          <w:rFonts w:hint="eastAsia" w:ascii="仿宋" w:eastAsia="仿宋"/>
          <w:sz w:val="24"/>
          <w:szCs w:val="24"/>
        </w:rPr>
        <w:t>十一、国家或行业主管部门对采购产品的技术标准、质量标准和资格资质条件等有强制性规定的，我方承诺符合其要求。</w:t>
      </w:r>
    </w:p>
    <w:p>
      <w:pPr>
        <w:spacing w:line="400" w:lineRule="exact"/>
        <w:ind w:firstLine="480" w:firstLineChars="200"/>
        <w:jc w:val="both"/>
        <w:rPr>
          <w:rFonts w:ascii="仿宋" w:eastAsia="仿宋"/>
          <w:sz w:val="24"/>
          <w:szCs w:val="24"/>
        </w:rPr>
      </w:pPr>
      <w:r>
        <w:rPr>
          <w:rFonts w:hint="eastAsia" w:ascii="仿宋" w:eastAsia="仿宋"/>
          <w:sz w:val="24"/>
          <w:szCs w:val="24"/>
        </w:rPr>
        <w:t>十二、参加本次采购活动，我方完全同意询价通知书关于“询价费用”、“合同分包”、“合同转包”、“报价”要求等的实质性要求，并承诺严格按照询价通知书要求履行。</w:t>
      </w:r>
    </w:p>
    <w:p>
      <w:pPr>
        <w:spacing w:line="400" w:lineRule="exact"/>
        <w:ind w:firstLine="480" w:firstLineChars="200"/>
        <w:jc w:val="both"/>
        <w:rPr>
          <w:rFonts w:ascii="仿宋" w:eastAsia="仿宋"/>
          <w:sz w:val="24"/>
          <w:szCs w:val="24"/>
        </w:rPr>
      </w:pPr>
      <w:r>
        <w:rPr>
          <w:rFonts w:hint="eastAsia" w:ascii="仿宋" w:eastAsia="仿宋"/>
          <w:sz w:val="24"/>
          <w:szCs w:val="24"/>
        </w:rPr>
        <w:t>十三、在本次递交响应文件之前一周年内，供应商本次询价采购中对同一品牌同一型号的产品报价与其在中国境内其他地方的最低报价相比不高于</w:t>
      </w:r>
      <w:r>
        <w:rPr>
          <w:rFonts w:hint="eastAsia" w:ascii="仿宋" w:eastAsia="仿宋"/>
          <w:sz w:val="24"/>
          <w:szCs w:val="24"/>
          <w:u w:val="single"/>
        </w:rPr>
        <w:t xml:space="preserve">     </w:t>
      </w:r>
      <w:r>
        <w:rPr>
          <w:rFonts w:ascii="仿宋" w:eastAsia="仿宋"/>
          <w:sz w:val="24"/>
          <w:szCs w:val="24"/>
        </w:rPr>
        <w:t>%</w:t>
      </w:r>
      <w:r>
        <w:rPr>
          <w:rFonts w:hint="eastAsia" w:ascii="仿宋" w:eastAsia="仿宋"/>
          <w:sz w:val="24"/>
          <w:szCs w:val="24"/>
        </w:rPr>
        <w:t>，我方承诺其真实性。</w:t>
      </w:r>
    </w:p>
    <w:p>
      <w:pPr>
        <w:spacing w:line="400" w:lineRule="exact"/>
        <w:ind w:firstLine="480" w:firstLineChars="200"/>
        <w:jc w:val="both"/>
        <w:rPr>
          <w:rFonts w:ascii="仿宋" w:eastAsia="仿宋"/>
          <w:sz w:val="24"/>
          <w:szCs w:val="24"/>
        </w:rPr>
      </w:pPr>
      <w:r>
        <w:rPr>
          <w:rFonts w:hint="eastAsia" w:ascii="仿宋" w:eastAsia="仿宋"/>
          <w:sz w:val="24"/>
          <w:szCs w:val="24"/>
        </w:rPr>
        <w:t>十四、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询价通知书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400" w:lineRule="exact"/>
        <w:ind w:firstLine="480" w:firstLineChars="200"/>
        <w:jc w:val="both"/>
        <w:rPr>
          <w:rFonts w:ascii="仿宋" w:eastAsia="仿宋"/>
          <w:sz w:val="24"/>
          <w:szCs w:val="24"/>
        </w:rPr>
      </w:pPr>
      <w:r>
        <w:rPr>
          <w:rFonts w:hint="eastAsia" w:ascii="仿宋" w:eastAsia="仿宋"/>
          <w:sz w:val="24"/>
          <w:szCs w:val="24"/>
        </w:rPr>
        <w:t>我方对上述承诺的内容事项真实性负责。如经查实上述承诺的内容事项存在虚假，我方愿意接受以提供虚假材料谋取成交的法律责任。</w:t>
      </w:r>
    </w:p>
    <w:p>
      <w:pPr>
        <w:spacing w:line="400" w:lineRule="exact"/>
        <w:ind w:firstLine="480" w:firstLineChars="200"/>
        <w:jc w:val="both"/>
        <w:rPr>
          <w:rFonts w:ascii="仿宋" w:eastAsia="仿宋"/>
          <w:sz w:val="24"/>
          <w:szCs w:val="24"/>
        </w:rPr>
      </w:pPr>
    </w:p>
    <w:p>
      <w:pPr>
        <w:spacing w:line="400" w:lineRule="exact"/>
        <w:ind w:firstLine="480" w:firstLineChars="200"/>
        <w:jc w:val="both"/>
        <w:rPr>
          <w:rFonts w:ascii="仿宋" w:eastAsia="仿宋"/>
          <w:sz w:val="24"/>
          <w:szCs w:val="24"/>
        </w:rPr>
      </w:pPr>
      <w:r>
        <w:rPr>
          <w:rFonts w:hint="eastAsia" w:ascii="仿宋" w:eastAsia="仿宋"/>
          <w:sz w:val="24"/>
          <w:szCs w:val="24"/>
        </w:rPr>
        <w:t>供应商名称（公章）：</w:t>
      </w:r>
    </w:p>
    <w:p>
      <w:pPr>
        <w:spacing w:line="400" w:lineRule="exact"/>
        <w:ind w:firstLine="480" w:firstLineChars="200"/>
        <w:jc w:val="both"/>
        <w:rPr>
          <w:rFonts w:ascii="仿宋" w:eastAsia="仿宋"/>
          <w:sz w:val="24"/>
          <w:szCs w:val="24"/>
        </w:rPr>
      </w:pPr>
    </w:p>
    <w:p>
      <w:pPr>
        <w:spacing w:line="400" w:lineRule="exact"/>
        <w:ind w:firstLine="480" w:firstLineChars="200"/>
        <w:jc w:val="both"/>
        <w:rPr>
          <w:rFonts w:ascii="仿宋" w:eastAsia="仿宋"/>
          <w:sz w:val="24"/>
          <w:szCs w:val="24"/>
        </w:rPr>
      </w:pPr>
      <w:r>
        <w:rPr>
          <w:rFonts w:hint="eastAsia" w:ascii="仿宋" w:eastAsia="仿宋"/>
          <w:sz w:val="24"/>
          <w:szCs w:val="24"/>
        </w:rPr>
        <w:t>法定代表人</w:t>
      </w:r>
      <w:r>
        <w:rPr>
          <w:rFonts w:ascii="仿宋" w:eastAsia="仿宋"/>
          <w:sz w:val="24"/>
          <w:szCs w:val="24"/>
        </w:rPr>
        <w:t>/</w:t>
      </w:r>
      <w:r>
        <w:rPr>
          <w:rFonts w:hint="eastAsia" w:ascii="仿宋" w:eastAsia="仿宋"/>
          <w:sz w:val="24"/>
          <w:szCs w:val="24"/>
        </w:rPr>
        <w:t>或授权代表（签字或加盖个人名章）：</w:t>
      </w:r>
    </w:p>
    <w:p>
      <w:pPr>
        <w:spacing w:line="400" w:lineRule="exact"/>
        <w:ind w:firstLine="480" w:firstLineChars="200"/>
        <w:jc w:val="both"/>
        <w:rPr>
          <w:rFonts w:ascii="仿宋" w:eastAsia="仿宋"/>
          <w:sz w:val="24"/>
          <w:szCs w:val="24"/>
        </w:rPr>
      </w:pPr>
    </w:p>
    <w:p>
      <w:pPr>
        <w:spacing w:line="400" w:lineRule="exact"/>
        <w:ind w:firstLine="4320" w:firstLineChars="1800"/>
        <w:jc w:val="both"/>
        <w:rPr>
          <w:rFonts w:ascii="仿宋" w:eastAsia="仿宋"/>
          <w:sz w:val="24"/>
          <w:szCs w:val="24"/>
        </w:rPr>
      </w:pPr>
      <w:r>
        <w:rPr>
          <w:rFonts w:hint="eastAsia" w:ascii="仿宋" w:eastAsia="仿宋"/>
          <w:sz w:val="24"/>
          <w:szCs w:val="24"/>
        </w:rPr>
        <w:t>日期：</w:t>
      </w:r>
      <w:r>
        <w:rPr>
          <w:rFonts w:ascii="仿宋" w:eastAsia="仿宋"/>
          <w:sz w:val="24"/>
          <w:szCs w:val="24"/>
        </w:rPr>
        <w:tab/>
      </w:r>
      <w:r>
        <w:rPr>
          <w:rFonts w:hint="eastAsia" w:ascii="仿宋" w:eastAsia="仿宋"/>
          <w:sz w:val="24"/>
          <w:szCs w:val="24"/>
        </w:rPr>
        <w:t>年    月    日</w:t>
      </w: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r>
        <w:rPr>
          <w:rFonts w:hint="eastAsia" w:ascii="仿宋" w:eastAsia="仿宋"/>
          <w:sz w:val="24"/>
          <w:szCs w:val="24"/>
        </w:rPr>
        <w:t>格式</w:t>
      </w:r>
      <w:r>
        <w:rPr>
          <w:rFonts w:ascii="仿宋" w:eastAsia="仿宋"/>
          <w:sz w:val="24"/>
          <w:szCs w:val="24"/>
        </w:rPr>
        <w:t>2-4</w:t>
      </w:r>
    </w:p>
    <w:p>
      <w:pPr>
        <w:jc w:val="center"/>
        <w:rPr>
          <w:rFonts w:ascii="方正小标宋简体" w:eastAsia="方正小标宋简体"/>
          <w:sz w:val="36"/>
          <w:szCs w:val="36"/>
        </w:rPr>
      </w:pPr>
    </w:p>
    <w:p>
      <w:pPr>
        <w:jc w:val="center"/>
        <w:rPr>
          <w:rFonts w:ascii="方正小标宋简体" w:eastAsia="方正小标宋简体"/>
          <w:sz w:val="36"/>
          <w:szCs w:val="36"/>
        </w:rPr>
      </w:pPr>
      <w:r>
        <w:rPr>
          <w:rFonts w:hint="eastAsia" w:ascii="方正小标宋简体" w:eastAsia="方正小标宋简体"/>
          <w:sz w:val="36"/>
          <w:szCs w:val="36"/>
        </w:rPr>
        <w:t>供应商诚信情况承诺函</w:t>
      </w: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r>
        <w:rPr>
          <w:rFonts w:hint="eastAsia" w:ascii="仿宋" w:eastAsia="仿宋"/>
          <w:sz w:val="24"/>
          <w:szCs w:val="24"/>
        </w:rPr>
        <w:t>致：巴中市卫生健康委员会：</w:t>
      </w:r>
    </w:p>
    <w:p>
      <w:pPr>
        <w:spacing w:line="400" w:lineRule="exact"/>
        <w:ind w:firstLine="480" w:firstLineChars="200"/>
        <w:jc w:val="both"/>
        <w:rPr>
          <w:rFonts w:ascii="仿宋" w:eastAsia="仿宋"/>
          <w:sz w:val="24"/>
          <w:szCs w:val="24"/>
        </w:rPr>
      </w:pPr>
      <w:r>
        <w:rPr>
          <w:rFonts w:hint="eastAsia" w:ascii="仿宋" w:eastAsia="仿宋"/>
          <w:sz w:val="24"/>
          <w:szCs w:val="24"/>
        </w:rPr>
        <w:t>我公司现参与</w:t>
      </w:r>
      <w:r>
        <w:rPr>
          <w:rFonts w:ascii="仿宋" w:eastAsia="仿宋"/>
          <w:sz w:val="24"/>
          <w:szCs w:val="24"/>
          <w:u w:val="single"/>
        </w:rPr>
        <w:tab/>
      </w:r>
      <w:r>
        <w:rPr>
          <w:rFonts w:hint="eastAsia" w:ascii="仿宋" w:eastAsia="仿宋"/>
          <w:sz w:val="24"/>
          <w:szCs w:val="24"/>
        </w:rPr>
        <w:t>项目（项目编号：</w:t>
      </w:r>
      <w:r>
        <w:rPr>
          <w:rFonts w:ascii="仿宋" w:eastAsia="仿宋"/>
          <w:sz w:val="24"/>
          <w:szCs w:val="24"/>
        </w:rPr>
        <w:tab/>
      </w:r>
      <w:r>
        <w:rPr>
          <w:rFonts w:hint="eastAsia" w:ascii="仿宋" w:eastAsia="仿宋"/>
          <w:sz w:val="24"/>
          <w:szCs w:val="24"/>
        </w:rPr>
        <w:t>）的政府采购活动，现对本公司的诚信情况进行承诺：</w:t>
      </w:r>
    </w:p>
    <w:p>
      <w:pPr>
        <w:spacing w:line="400" w:lineRule="exact"/>
        <w:ind w:firstLine="480" w:firstLineChars="200"/>
        <w:jc w:val="both"/>
        <w:rPr>
          <w:rFonts w:ascii="仿宋" w:eastAsia="仿宋"/>
          <w:sz w:val="24"/>
          <w:szCs w:val="24"/>
        </w:rPr>
      </w:pPr>
      <w:r>
        <w:rPr>
          <w:rFonts w:hint="eastAsia" w:ascii="仿宋" w:eastAsia="仿宋"/>
          <w:sz w:val="24"/>
          <w:szCs w:val="24"/>
        </w:rPr>
        <w:t>我公司在参加本次政府采购活动前被认定失信行为的有</w:t>
      </w:r>
      <w:r>
        <w:rPr>
          <w:rFonts w:ascii="仿宋" w:eastAsia="仿宋"/>
          <w:sz w:val="24"/>
          <w:szCs w:val="24"/>
          <w:u w:val="single"/>
        </w:rPr>
        <w:tab/>
      </w:r>
      <w:r>
        <w:rPr>
          <w:rFonts w:hint="eastAsia" w:ascii="仿宋" w:eastAsia="仿宋"/>
          <w:sz w:val="24"/>
          <w:szCs w:val="24"/>
        </w:rPr>
        <w:t>（根据实际情况填写：零、壹、贰、叁、肆、伍、陆……）次，认定时间及事项分别是：</w:t>
      </w:r>
    </w:p>
    <w:p>
      <w:pPr>
        <w:spacing w:line="400" w:lineRule="exact"/>
        <w:ind w:firstLine="480" w:firstLineChars="200"/>
        <w:jc w:val="both"/>
        <w:rPr>
          <w:rFonts w:ascii="仿宋" w:eastAsia="仿宋"/>
          <w:sz w:val="24"/>
          <w:szCs w:val="24"/>
        </w:rPr>
      </w:pPr>
      <w:r>
        <w:rPr>
          <w:rFonts w:hint="eastAsia" w:ascii="仿宋" w:eastAsia="仿宋"/>
          <w:sz w:val="24"/>
          <w:szCs w:val="24"/>
        </w:rPr>
        <w:t>一、</w:t>
      </w:r>
      <w:r>
        <w:rPr>
          <w:rFonts w:ascii="仿宋" w:eastAsia="仿宋"/>
          <w:sz w:val="24"/>
          <w:szCs w:val="24"/>
          <w:u w:val="single"/>
        </w:rPr>
        <w:tab/>
      </w:r>
      <w:r>
        <w:rPr>
          <w:rFonts w:hint="eastAsia" w:ascii="仿宋" w:eastAsia="仿宋"/>
          <w:sz w:val="24"/>
          <w:szCs w:val="24"/>
        </w:rPr>
        <w:t>；</w:t>
      </w:r>
    </w:p>
    <w:p>
      <w:pPr>
        <w:spacing w:line="400" w:lineRule="exact"/>
        <w:ind w:firstLine="480" w:firstLineChars="200"/>
        <w:jc w:val="both"/>
        <w:rPr>
          <w:rFonts w:ascii="仿宋" w:eastAsia="仿宋"/>
          <w:sz w:val="24"/>
          <w:szCs w:val="24"/>
        </w:rPr>
      </w:pPr>
      <w:r>
        <w:rPr>
          <w:rFonts w:hint="eastAsia" w:ascii="仿宋" w:eastAsia="仿宋"/>
          <w:sz w:val="24"/>
          <w:szCs w:val="24"/>
        </w:rPr>
        <w:t>……</w:t>
      </w:r>
    </w:p>
    <w:p>
      <w:pPr>
        <w:spacing w:line="400" w:lineRule="exact"/>
        <w:ind w:firstLine="480" w:firstLineChars="200"/>
        <w:jc w:val="both"/>
        <w:rPr>
          <w:rFonts w:ascii="仿宋" w:eastAsia="仿宋"/>
          <w:sz w:val="24"/>
          <w:szCs w:val="24"/>
        </w:rPr>
      </w:pPr>
      <w:r>
        <w:rPr>
          <w:rFonts w:hint="eastAsia" w:ascii="仿宋" w:eastAsia="仿宋"/>
          <w:sz w:val="24"/>
          <w:szCs w:val="24"/>
        </w:rPr>
        <w:t>如违反以上承诺，本公司愿承担一切法律责任。</w:t>
      </w:r>
    </w:p>
    <w:p>
      <w:pPr>
        <w:spacing w:line="400" w:lineRule="exact"/>
        <w:ind w:firstLine="480" w:firstLineChars="200"/>
        <w:jc w:val="both"/>
        <w:rPr>
          <w:rFonts w:ascii="仿宋" w:eastAsia="仿宋"/>
          <w:sz w:val="24"/>
          <w:szCs w:val="24"/>
        </w:rPr>
      </w:pPr>
      <w:r>
        <w:rPr>
          <w:rFonts w:hint="eastAsia" w:ascii="仿宋" w:eastAsia="仿宋"/>
          <w:sz w:val="24"/>
          <w:szCs w:val="24"/>
        </w:rPr>
        <w:t>特此承诺。</w:t>
      </w:r>
    </w:p>
    <w:p>
      <w:pPr>
        <w:spacing w:line="400" w:lineRule="exact"/>
        <w:ind w:firstLine="480" w:firstLineChars="200"/>
        <w:jc w:val="both"/>
        <w:rPr>
          <w:rFonts w:ascii="仿宋" w:eastAsia="仿宋"/>
          <w:sz w:val="24"/>
          <w:szCs w:val="24"/>
        </w:rPr>
      </w:pPr>
    </w:p>
    <w:p>
      <w:pPr>
        <w:spacing w:line="400" w:lineRule="exact"/>
        <w:ind w:firstLine="480" w:firstLineChars="200"/>
        <w:jc w:val="both"/>
        <w:rPr>
          <w:rFonts w:ascii="仿宋" w:eastAsia="仿宋"/>
          <w:sz w:val="24"/>
          <w:szCs w:val="24"/>
        </w:rPr>
      </w:pPr>
    </w:p>
    <w:p>
      <w:pPr>
        <w:spacing w:line="400" w:lineRule="exact"/>
        <w:ind w:firstLine="2280" w:firstLineChars="950"/>
        <w:jc w:val="both"/>
        <w:rPr>
          <w:rFonts w:ascii="仿宋" w:eastAsia="仿宋"/>
          <w:sz w:val="24"/>
          <w:szCs w:val="24"/>
        </w:rPr>
      </w:pPr>
      <w:r>
        <w:rPr>
          <w:rFonts w:hint="eastAsia" w:ascii="仿宋" w:eastAsia="仿宋"/>
          <w:sz w:val="24"/>
          <w:szCs w:val="24"/>
        </w:rPr>
        <w:t>供应商名称（公章）：</w:t>
      </w:r>
    </w:p>
    <w:p>
      <w:pPr>
        <w:spacing w:line="400" w:lineRule="exact"/>
        <w:jc w:val="both"/>
        <w:rPr>
          <w:rFonts w:ascii="仿宋" w:eastAsia="仿宋"/>
          <w:sz w:val="24"/>
          <w:szCs w:val="24"/>
        </w:rPr>
      </w:pPr>
    </w:p>
    <w:p>
      <w:pPr>
        <w:spacing w:line="400" w:lineRule="exact"/>
        <w:ind w:firstLine="2280" w:firstLineChars="950"/>
        <w:jc w:val="both"/>
        <w:rPr>
          <w:rFonts w:ascii="仿宋" w:eastAsia="仿宋"/>
          <w:sz w:val="24"/>
          <w:szCs w:val="24"/>
        </w:rPr>
      </w:pPr>
      <w:r>
        <w:rPr>
          <w:rFonts w:hint="eastAsia" w:ascii="仿宋" w:eastAsia="仿宋"/>
          <w:sz w:val="24"/>
          <w:szCs w:val="24"/>
        </w:rPr>
        <w:t>法定代表人或</w:t>
      </w:r>
    </w:p>
    <w:p>
      <w:pPr>
        <w:spacing w:line="400" w:lineRule="exact"/>
        <w:ind w:firstLine="2280" w:firstLineChars="950"/>
        <w:jc w:val="both"/>
        <w:rPr>
          <w:rFonts w:ascii="仿宋" w:eastAsia="仿宋"/>
          <w:sz w:val="24"/>
          <w:szCs w:val="24"/>
        </w:rPr>
      </w:pPr>
      <w:r>
        <w:rPr>
          <w:rFonts w:hint="eastAsia" w:ascii="仿宋" w:eastAsia="仿宋"/>
          <w:sz w:val="24"/>
          <w:szCs w:val="24"/>
        </w:rPr>
        <w:t>授权代表（签字或加盖个人名章）：</w:t>
      </w:r>
      <w:r>
        <w:rPr>
          <w:rFonts w:ascii="仿宋" w:eastAsia="仿宋"/>
          <w:sz w:val="24"/>
          <w:szCs w:val="24"/>
          <w:u w:val="single"/>
        </w:rPr>
        <w:tab/>
      </w:r>
      <w:r>
        <w:rPr>
          <w:rFonts w:ascii="仿宋" w:eastAsia="仿宋"/>
          <w:sz w:val="24"/>
          <w:szCs w:val="24"/>
          <w:u w:val="single"/>
        </w:rPr>
        <w:tab/>
      </w:r>
    </w:p>
    <w:p>
      <w:pPr>
        <w:spacing w:line="400" w:lineRule="exact"/>
        <w:jc w:val="both"/>
        <w:rPr>
          <w:rFonts w:ascii="仿宋" w:eastAsia="仿宋"/>
          <w:sz w:val="24"/>
          <w:szCs w:val="24"/>
        </w:rPr>
      </w:pPr>
    </w:p>
    <w:p>
      <w:pPr>
        <w:spacing w:line="400" w:lineRule="exact"/>
        <w:ind w:firstLine="3720" w:firstLineChars="1550"/>
        <w:jc w:val="both"/>
        <w:rPr>
          <w:rFonts w:ascii="仿宋" w:eastAsia="仿宋"/>
          <w:sz w:val="24"/>
          <w:szCs w:val="24"/>
        </w:rPr>
      </w:pPr>
      <w:r>
        <w:rPr>
          <w:rFonts w:hint="eastAsia" w:ascii="仿宋" w:eastAsia="仿宋"/>
          <w:sz w:val="24"/>
          <w:szCs w:val="24"/>
        </w:rPr>
        <w:t>日期：</w:t>
      </w:r>
      <w:r>
        <w:rPr>
          <w:rFonts w:ascii="仿宋" w:eastAsia="仿宋"/>
          <w:sz w:val="24"/>
          <w:szCs w:val="24"/>
        </w:rPr>
        <w:tab/>
      </w: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hint="eastAsia" w:ascii="仿宋" w:eastAsia="仿宋"/>
          <w:sz w:val="24"/>
          <w:szCs w:val="24"/>
        </w:rPr>
      </w:pPr>
    </w:p>
    <w:p>
      <w:pPr>
        <w:jc w:val="both"/>
        <w:rPr>
          <w:rFonts w:ascii="仿宋" w:eastAsia="仿宋"/>
          <w:sz w:val="24"/>
          <w:szCs w:val="24"/>
        </w:rPr>
      </w:pPr>
      <w:r>
        <w:rPr>
          <w:rFonts w:hint="eastAsia" w:ascii="仿宋" w:eastAsia="仿宋"/>
          <w:sz w:val="24"/>
          <w:szCs w:val="24"/>
        </w:rPr>
        <w:t>格式</w:t>
      </w:r>
      <w:r>
        <w:rPr>
          <w:rFonts w:ascii="仿宋" w:eastAsia="仿宋"/>
          <w:sz w:val="24"/>
          <w:szCs w:val="24"/>
        </w:rPr>
        <w:t>2-5</w:t>
      </w:r>
    </w:p>
    <w:p>
      <w:pPr>
        <w:jc w:val="both"/>
        <w:rPr>
          <w:rFonts w:ascii="仿宋" w:eastAsia="仿宋"/>
          <w:sz w:val="24"/>
          <w:szCs w:val="24"/>
        </w:rPr>
      </w:pPr>
    </w:p>
    <w:p>
      <w:pPr>
        <w:jc w:val="center"/>
        <w:rPr>
          <w:rFonts w:ascii="仿宋" w:eastAsia="仿宋"/>
          <w:sz w:val="24"/>
          <w:szCs w:val="24"/>
        </w:rPr>
      </w:pPr>
      <w:r>
        <w:rPr>
          <w:rFonts w:ascii="方正小标宋简体" w:eastAsia="方正小标宋简体"/>
          <w:sz w:val="36"/>
          <w:szCs w:val="36"/>
        </w:rPr>
        <w:t>服务内容</w:t>
      </w:r>
      <w:r>
        <w:rPr>
          <w:rFonts w:hint="eastAsia" w:ascii="方正小标宋简体" w:eastAsia="方正小标宋简体"/>
          <w:sz w:val="36"/>
          <w:szCs w:val="36"/>
        </w:rPr>
        <w:t>响应表</w:t>
      </w:r>
    </w:p>
    <w:p>
      <w:pPr>
        <w:rPr>
          <w:rFonts w:ascii="仿宋" w:eastAsia="仿宋"/>
          <w:sz w:val="24"/>
          <w:szCs w:val="24"/>
        </w:rPr>
      </w:pPr>
    </w:p>
    <w:p>
      <w:pPr>
        <w:rPr>
          <w:rFonts w:ascii="方正小标宋简体" w:eastAsia="方正小标宋简体"/>
          <w:sz w:val="36"/>
          <w:szCs w:val="36"/>
        </w:rPr>
      </w:pPr>
      <w:r>
        <w:rPr>
          <w:rFonts w:hint="eastAsia" w:ascii="仿宋" w:eastAsia="仿宋"/>
          <w:sz w:val="24"/>
          <w:szCs w:val="24"/>
        </w:rPr>
        <w:t>项目名称：</w:t>
      </w:r>
      <w:r>
        <w:rPr>
          <w:rFonts w:ascii="方正小标宋简体" w:eastAsia="方正小标宋简体"/>
          <w:sz w:val="36"/>
          <w:szCs w:val="36"/>
        </w:rPr>
        <w:tab/>
      </w:r>
    </w:p>
    <w:tbl>
      <w:tblPr>
        <w:tblStyle w:val="9"/>
        <w:tblW w:w="8789"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09"/>
        <w:gridCol w:w="1276"/>
        <w:gridCol w:w="2693"/>
        <w:gridCol w:w="1559"/>
        <w:gridCol w:w="851"/>
        <w:gridCol w:w="851"/>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7" w:hRule="atLeast"/>
        </w:trPr>
        <w:tc>
          <w:tcPr>
            <w:tcW w:w="709"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仿宋" w:eastAsia="仿宋"/>
                <w:sz w:val="21"/>
                <w:szCs w:val="21"/>
              </w:rPr>
            </w:pPr>
            <w:r>
              <w:rPr>
                <w:rFonts w:ascii="仿宋" w:eastAsia="仿宋"/>
                <w:sz w:val="21"/>
                <w:szCs w:val="21"/>
              </w:rPr>
              <w:br w:type="column"/>
            </w:r>
            <w:r>
              <w:rPr>
                <w:rFonts w:hint="eastAsia" w:ascii="仿宋" w:eastAsia="仿宋"/>
                <w:sz w:val="21"/>
                <w:szCs w:val="21"/>
              </w:rPr>
              <w:t>序号</w:t>
            </w:r>
          </w:p>
        </w:tc>
        <w:tc>
          <w:tcPr>
            <w:tcW w:w="3969"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ind w:left="20"/>
              <w:jc w:val="center"/>
              <w:rPr>
                <w:rFonts w:ascii="仿宋" w:eastAsia="仿宋"/>
                <w:sz w:val="21"/>
                <w:szCs w:val="21"/>
              </w:rPr>
            </w:pPr>
            <w:r>
              <w:rPr>
                <w:rFonts w:hint="eastAsia" w:ascii="仿宋" w:eastAsia="仿宋"/>
                <w:sz w:val="21"/>
                <w:szCs w:val="21"/>
              </w:rPr>
              <w:t>询价文件要求</w:t>
            </w:r>
          </w:p>
        </w:tc>
        <w:tc>
          <w:tcPr>
            <w:tcW w:w="1559" w:type="dxa"/>
            <w:vMerge w:val="restart"/>
            <w:tcBorders>
              <w:top w:val="single" w:color="000000" w:sz="4" w:space="0"/>
              <w:left w:val="single" w:color="000000" w:sz="4" w:space="0"/>
              <w:bottom w:val="nil"/>
              <w:right w:val="single" w:color="000000" w:sz="4" w:space="0"/>
              <w:tl2br w:val="nil"/>
              <w:tr2bl w:val="nil"/>
            </w:tcBorders>
            <w:vAlign w:val="center"/>
          </w:tcPr>
          <w:p>
            <w:pPr>
              <w:pStyle w:val="15"/>
              <w:kinsoku w:val="0"/>
              <w:overflowPunct w:val="0"/>
              <w:autoSpaceDE w:val="0"/>
              <w:autoSpaceDN w:val="0"/>
              <w:ind w:left="20"/>
              <w:jc w:val="center"/>
              <w:rPr>
                <w:rFonts w:ascii="仿宋" w:eastAsia="仿宋"/>
                <w:sz w:val="21"/>
                <w:szCs w:val="21"/>
              </w:rPr>
            </w:pPr>
            <w:r>
              <w:rPr>
                <w:rFonts w:hint="eastAsia" w:ascii="仿宋" w:eastAsia="仿宋"/>
                <w:sz w:val="21"/>
                <w:szCs w:val="21"/>
              </w:rPr>
              <w:t>响应应答</w:t>
            </w:r>
          </w:p>
        </w:tc>
        <w:tc>
          <w:tcPr>
            <w:tcW w:w="851"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ind w:left="54" w:right="43"/>
              <w:jc w:val="center"/>
              <w:rPr>
                <w:rFonts w:ascii="仿宋" w:eastAsia="仿宋"/>
                <w:sz w:val="21"/>
                <w:szCs w:val="21"/>
              </w:rPr>
            </w:pPr>
            <w:r>
              <w:rPr>
                <w:rFonts w:hint="eastAsia" w:ascii="仿宋" w:eastAsia="仿宋"/>
                <w:sz w:val="21"/>
                <w:szCs w:val="21"/>
              </w:rPr>
              <w:t>偏离情况</w:t>
            </w:r>
          </w:p>
        </w:tc>
        <w:tc>
          <w:tcPr>
            <w:tcW w:w="851"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spacing w:before="187"/>
              <w:ind w:left="83" w:right="71"/>
              <w:jc w:val="center"/>
              <w:rPr>
                <w:rFonts w:ascii="仿宋" w:eastAsia="仿宋"/>
                <w:sz w:val="21"/>
                <w:szCs w:val="21"/>
              </w:rPr>
            </w:pPr>
            <w:r>
              <w:rPr>
                <w:rFonts w:hint="eastAsia" w:ascii="仿宋" w:eastAsia="仿宋"/>
                <w:sz w:val="21"/>
                <w:szCs w:val="21"/>
              </w:rPr>
              <w:t>是否进口产品</w:t>
            </w:r>
          </w:p>
        </w:tc>
        <w:tc>
          <w:tcPr>
            <w:tcW w:w="85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ind w:left="103" w:right="93"/>
              <w:jc w:val="center"/>
              <w:rPr>
                <w:rFonts w:ascii="仿宋" w:eastAsia="仿宋"/>
                <w:sz w:val="21"/>
                <w:szCs w:val="21"/>
              </w:rPr>
            </w:pPr>
            <w:r>
              <w:rPr>
                <w:rFonts w:hint="eastAsia" w:ascii="仿宋" w:eastAsia="仿宋"/>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7" w:hRule="atLeast"/>
        </w:trPr>
        <w:tc>
          <w:tcPr>
            <w:tcW w:w="709" w:type="dxa"/>
            <w:vMerge w:val="continue"/>
            <w:tcBorders>
              <w:top w:val="nil"/>
              <w:left w:val="single" w:color="000000" w:sz="4" w:space="0"/>
              <w:bottom w:val="single" w:color="000000" w:sz="4" w:space="0"/>
              <w:right w:val="single" w:color="000000" w:sz="4" w:space="0"/>
              <w:tl2br w:val="nil"/>
              <w:tr2bl w:val="nil"/>
            </w:tcBorders>
          </w:tc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仿宋" w:eastAsia="仿宋"/>
                <w:sz w:val="21"/>
                <w:szCs w:val="21"/>
              </w:rPr>
            </w:pPr>
            <w:r>
              <w:rPr>
                <w:rFonts w:hint="eastAsia" w:ascii="仿宋" w:eastAsia="仿宋"/>
                <w:sz w:val="21"/>
                <w:szCs w:val="21"/>
              </w:rPr>
              <w:t>项目</w:t>
            </w:r>
          </w:p>
        </w:tc>
        <w:tc>
          <w:tcPr>
            <w:tcW w:w="269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仿宋" w:eastAsia="仿宋"/>
                <w:sz w:val="21"/>
                <w:szCs w:val="21"/>
              </w:rPr>
            </w:pPr>
            <w:r>
              <w:rPr>
                <w:rFonts w:hint="eastAsia" w:ascii="仿宋" w:eastAsia="仿宋"/>
                <w:sz w:val="21"/>
                <w:szCs w:val="21"/>
              </w:rPr>
              <w:t>具体服务内容</w:t>
            </w:r>
          </w:p>
        </w:tc>
        <w:tc>
          <w:tcPr>
            <w:tcW w:w="1559" w:type="dxa"/>
            <w:vMerge w:val="continue"/>
            <w:tcBorders>
              <w:top w:val="nil"/>
              <w:left w:val="single" w:color="000000" w:sz="4" w:space="0"/>
              <w:bottom w:val="single" w:color="000000" w:sz="4" w:space="0"/>
              <w:right w:val="single" w:color="000000" w:sz="4" w:space="0"/>
              <w:tl2br w:val="nil"/>
              <w:tr2bl w:val="nil"/>
            </w:tcBorders>
            <w:vAlign w:val="center"/>
          </w:tcPr>
          <w:p/>
        </w:tc>
        <w:tc>
          <w:tcPr>
            <w:tcW w:w="851" w:type="dxa"/>
            <w:vMerge w:val="continue"/>
            <w:tcBorders>
              <w:top w:val="nil"/>
              <w:left w:val="single" w:color="000000" w:sz="4" w:space="0"/>
              <w:bottom w:val="single" w:color="000000" w:sz="4" w:space="0"/>
              <w:right w:val="single" w:color="000000" w:sz="4" w:space="0"/>
              <w:tl2br w:val="nil"/>
              <w:tr2bl w:val="nil"/>
            </w:tcBorders>
          </w:tcPr>
          <w:p/>
        </w:tc>
        <w:tc>
          <w:tcPr>
            <w:tcW w:w="851" w:type="dxa"/>
            <w:vMerge w:val="continue"/>
            <w:tcBorders>
              <w:top w:val="nil"/>
              <w:left w:val="single" w:color="000000" w:sz="4" w:space="0"/>
              <w:bottom w:val="single" w:color="000000" w:sz="4" w:space="0"/>
              <w:right w:val="single" w:color="000000" w:sz="4" w:space="0"/>
              <w:tl2br w:val="nil"/>
              <w:tr2bl w:val="nil"/>
            </w:tcBorders>
          </w:tcPr>
          <w:p/>
        </w:tc>
        <w:tc>
          <w:tcPr>
            <w:tcW w:w="850" w:type="dxa"/>
            <w:vMerge w:val="continue"/>
            <w:tcBorders>
              <w:top w:val="nil"/>
              <w:left w:val="single" w:color="000000" w:sz="4" w:space="0"/>
              <w:bottom w:val="single" w:color="000000" w:sz="4" w:space="0"/>
              <w:right w:val="single" w:color="000000" w:sz="4" w:space="0"/>
              <w:tl2br w:val="nil"/>
              <w:tr2bl w:val="nil"/>
            </w:tcBorders>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70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spacing w:before="131"/>
              <w:ind w:left="7"/>
              <w:jc w:val="center"/>
              <w:rPr>
                <w:sz w:val="21"/>
                <w:szCs w:val="21"/>
              </w:rPr>
            </w:pPr>
            <w:r>
              <w:rPr>
                <w:sz w:val="21"/>
                <w:szCs w:val="21"/>
              </w:rPr>
              <w:t>1</w:t>
            </w: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269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70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spacing w:before="132"/>
              <w:ind w:left="7"/>
              <w:jc w:val="center"/>
              <w:rPr>
                <w:sz w:val="21"/>
                <w:szCs w:val="21"/>
              </w:rPr>
            </w:pPr>
            <w:r>
              <w:rPr>
                <w:sz w:val="21"/>
                <w:szCs w:val="21"/>
              </w:rPr>
              <w:t>2</w:t>
            </w: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269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70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spacing w:before="130"/>
              <w:ind w:left="7"/>
              <w:jc w:val="center"/>
              <w:rPr>
                <w:sz w:val="21"/>
                <w:szCs w:val="21"/>
              </w:rPr>
            </w:pPr>
            <w:r>
              <w:rPr>
                <w:sz w:val="21"/>
                <w:szCs w:val="21"/>
              </w:rPr>
              <w:t>3</w:t>
            </w: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269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70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spacing w:before="132"/>
              <w:ind w:left="7"/>
              <w:jc w:val="center"/>
              <w:rPr>
                <w:sz w:val="21"/>
                <w:szCs w:val="21"/>
              </w:rPr>
            </w:pPr>
            <w:r>
              <w:rPr>
                <w:sz w:val="21"/>
                <w:szCs w:val="21"/>
              </w:rPr>
              <w:t>4</w:t>
            </w: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269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70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spacing w:before="142"/>
              <w:ind w:left="7"/>
              <w:jc w:val="center"/>
              <w:rPr>
                <w:sz w:val="21"/>
                <w:szCs w:val="21"/>
              </w:rPr>
            </w:pPr>
            <w:r>
              <w:rPr>
                <w:sz w:val="21"/>
                <w:szCs w:val="21"/>
              </w:rPr>
              <w:t>5</w:t>
            </w: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269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70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spacing w:before="130"/>
              <w:ind w:left="7"/>
              <w:jc w:val="center"/>
              <w:rPr>
                <w:sz w:val="21"/>
                <w:szCs w:val="21"/>
              </w:rPr>
            </w:pPr>
            <w:r>
              <w:rPr>
                <w:rFonts w:hint="eastAsia"/>
                <w:sz w:val="21"/>
                <w:szCs w:val="21"/>
              </w:rPr>
              <w:t>6</w:t>
            </w: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269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70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spacing w:before="132"/>
              <w:ind w:left="7"/>
              <w:jc w:val="center"/>
              <w:rPr>
                <w:sz w:val="21"/>
                <w:szCs w:val="21"/>
              </w:rPr>
            </w:pPr>
            <w:r>
              <w:rPr>
                <w:rFonts w:hint="eastAsia"/>
                <w:sz w:val="21"/>
                <w:szCs w:val="21"/>
              </w:rPr>
              <w:t>7</w:t>
            </w: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269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70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spacing w:before="142"/>
              <w:ind w:left="7"/>
              <w:jc w:val="center"/>
              <w:rPr>
                <w:sz w:val="21"/>
                <w:szCs w:val="21"/>
              </w:rPr>
            </w:pPr>
            <w:r>
              <w:rPr>
                <w:rFonts w:hint="eastAsia"/>
                <w:sz w:val="21"/>
                <w:szCs w:val="21"/>
              </w:rPr>
              <w:t>8</w:t>
            </w: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269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70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spacing w:before="142"/>
              <w:ind w:left="7"/>
              <w:jc w:val="center"/>
              <w:rPr>
                <w:sz w:val="21"/>
                <w:szCs w:val="21"/>
              </w:rPr>
            </w:pPr>
            <w:r>
              <w:rPr>
                <w:rFonts w:hint="eastAsia"/>
                <w:sz w:val="21"/>
                <w:szCs w:val="21"/>
              </w:rPr>
              <w:t>……</w:t>
            </w: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269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155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r>
    </w:tbl>
    <w:p>
      <w:pPr>
        <w:spacing w:line="400" w:lineRule="exact"/>
        <w:ind w:firstLine="480" w:firstLineChars="200"/>
        <w:jc w:val="both"/>
        <w:rPr>
          <w:rFonts w:ascii="仿宋" w:eastAsia="仿宋"/>
          <w:sz w:val="24"/>
          <w:szCs w:val="24"/>
        </w:rPr>
      </w:pPr>
      <w:r>
        <w:rPr>
          <w:rFonts w:hint="eastAsia" w:ascii="仿宋" w:eastAsia="仿宋"/>
          <w:sz w:val="24"/>
          <w:szCs w:val="24"/>
        </w:rPr>
        <w:t>注：供应商必须据实填写，不得虚假响应，虚假响应的，其响应文件无效并按规定追究其相关责任，如组装产品可不提供品牌及规格型号。</w:t>
      </w:r>
    </w:p>
    <w:p>
      <w:pPr>
        <w:spacing w:line="400" w:lineRule="exact"/>
        <w:ind w:firstLine="480" w:firstLineChars="200"/>
        <w:jc w:val="both"/>
        <w:rPr>
          <w:rFonts w:ascii="仿宋" w:eastAsia="仿宋"/>
          <w:sz w:val="24"/>
          <w:szCs w:val="24"/>
        </w:rPr>
      </w:pPr>
    </w:p>
    <w:p>
      <w:pPr>
        <w:spacing w:line="400" w:lineRule="exact"/>
        <w:ind w:firstLine="480" w:firstLineChars="200"/>
        <w:jc w:val="both"/>
        <w:rPr>
          <w:rFonts w:ascii="仿宋" w:eastAsia="仿宋"/>
          <w:sz w:val="24"/>
          <w:szCs w:val="24"/>
        </w:rPr>
      </w:pPr>
    </w:p>
    <w:p>
      <w:pPr>
        <w:spacing w:line="400" w:lineRule="exact"/>
        <w:ind w:firstLine="480" w:firstLineChars="200"/>
        <w:jc w:val="both"/>
        <w:rPr>
          <w:rFonts w:ascii="仿宋" w:eastAsia="仿宋"/>
          <w:sz w:val="24"/>
          <w:szCs w:val="24"/>
        </w:rPr>
      </w:pPr>
    </w:p>
    <w:p>
      <w:pPr>
        <w:spacing w:line="400" w:lineRule="exact"/>
        <w:ind w:firstLine="480" w:firstLineChars="200"/>
        <w:jc w:val="both"/>
        <w:rPr>
          <w:rFonts w:ascii="仿宋" w:eastAsia="仿宋"/>
          <w:sz w:val="24"/>
          <w:szCs w:val="24"/>
        </w:rPr>
      </w:pPr>
    </w:p>
    <w:p>
      <w:pPr>
        <w:spacing w:line="400" w:lineRule="exact"/>
        <w:ind w:firstLine="480" w:firstLineChars="200"/>
        <w:jc w:val="both"/>
        <w:rPr>
          <w:rFonts w:ascii="仿宋" w:eastAsia="仿宋"/>
          <w:sz w:val="24"/>
          <w:szCs w:val="24"/>
        </w:rPr>
      </w:pPr>
    </w:p>
    <w:p>
      <w:pPr>
        <w:spacing w:line="400" w:lineRule="exact"/>
        <w:ind w:firstLine="3684" w:firstLineChars="1535"/>
        <w:jc w:val="both"/>
        <w:rPr>
          <w:rFonts w:ascii="仿宋" w:eastAsia="仿宋"/>
          <w:sz w:val="24"/>
          <w:szCs w:val="24"/>
        </w:rPr>
      </w:pPr>
      <w:r>
        <w:rPr>
          <w:rFonts w:hint="eastAsia" w:ascii="仿宋" w:eastAsia="仿宋"/>
          <w:sz w:val="24"/>
          <w:szCs w:val="24"/>
        </w:rPr>
        <w:t>供应商名称：</w:t>
      </w:r>
      <w:r>
        <w:rPr>
          <w:rFonts w:ascii="仿宋" w:eastAsia="仿宋"/>
          <w:sz w:val="24"/>
          <w:szCs w:val="24"/>
        </w:rPr>
        <w:tab/>
      </w:r>
      <w:r>
        <w:rPr>
          <w:rFonts w:hint="eastAsia" w:ascii="仿宋" w:eastAsia="仿宋"/>
          <w:sz w:val="24"/>
          <w:szCs w:val="24"/>
        </w:rPr>
        <w:t>（盖章）</w:t>
      </w:r>
    </w:p>
    <w:p>
      <w:pPr>
        <w:spacing w:line="400" w:lineRule="exact"/>
        <w:ind w:firstLine="3684" w:firstLineChars="1535"/>
        <w:jc w:val="both"/>
        <w:rPr>
          <w:rFonts w:ascii="仿宋" w:eastAsia="仿宋"/>
          <w:sz w:val="24"/>
          <w:szCs w:val="24"/>
        </w:rPr>
      </w:pPr>
      <w:r>
        <w:rPr>
          <w:rFonts w:hint="eastAsia" w:ascii="仿宋" w:eastAsia="仿宋"/>
          <w:sz w:val="24"/>
          <w:szCs w:val="24"/>
        </w:rPr>
        <w:t>法定代表人或</w:t>
      </w:r>
    </w:p>
    <w:p>
      <w:pPr>
        <w:spacing w:line="400" w:lineRule="exact"/>
        <w:ind w:firstLine="3684" w:firstLineChars="1535"/>
        <w:jc w:val="both"/>
        <w:rPr>
          <w:rFonts w:ascii="仿宋" w:eastAsia="仿宋"/>
          <w:sz w:val="24"/>
          <w:szCs w:val="24"/>
        </w:rPr>
      </w:pPr>
      <w:r>
        <w:rPr>
          <w:rFonts w:hint="eastAsia" w:ascii="仿宋" w:eastAsia="仿宋"/>
          <w:sz w:val="24"/>
          <w:szCs w:val="24"/>
        </w:rPr>
        <w:t>授权代表（签字或加盖个人名章）：</w:t>
      </w:r>
      <w:r>
        <w:rPr>
          <w:rFonts w:ascii="仿宋" w:eastAsia="仿宋"/>
          <w:sz w:val="24"/>
          <w:szCs w:val="24"/>
          <w:u w:val="single"/>
        </w:rPr>
        <w:tab/>
      </w:r>
    </w:p>
    <w:p>
      <w:pPr>
        <w:spacing w:line="400" w:lineRule="exact"/>
        <w:ind w:firstLine="3684" w:firstLineChars="1535"/>
        <w:jc w:val="both"/>
        <w:rPr>
          <w:rFonts w:ascii="仿宋" w:eastAsia="仿宋"/>
          <w:sz w:val="24"/>
          <w:szCs w:val="24"/>
        </w:rPr>
      </w:pPr>
      <w:r>
        <w:rPr>
          <w:rFonts w:hint="eastAsia" w:ascii="仿宋" w:eastAsia="仿宋"/>
          <w:sz w:val="24"/>
          <w:szCs w:val="24"/>
        </w:rPr>
        <w:t>日期：</w:t>
      </w:r>
      <w:r>
        <w:rPr>
          <w:rFonts w:ascii="仿宋" w:eastAsia="仿宋"/>
          <w:sz w:val="24"/>
          <w:szCs w:val="24"/>
        </w:rPr>
        <w:tab/>
      </w:r>
      <w:r>
        <w:rPr>
          <w:rFonts w:hint="eastAsia" w:ascii="仿宋" w:eastAsia="仿宋"/>
          <w:sz w:val="24"/>
          <w:szCs w:val="24"/>
        </w:rPr>
        <w:t>年</w:t>
      </w:r>
      <w:r>
        <w:rPr>
          <w:rFonts w:ascii="仿宋" w:eastAsia="仿宋"/>
          <w:sz w:val="24"/>
          <w:szCs w:val="24"/>
        </w:rPr>
        <w:tab/>
      </w:r>
      <w:r>
        <w:rPr>
          <w:rFonts w:hint="eastAsia" w:ascii="仿宋" w:eastAsia="仿宋"/>
          <w:sz w:val="24"/>
          <w:szCs w:val="24"/>
        </w:rPr>
        <w:t>月</w:t>
      </w:r>
      <w:r>
        <w:rPr>
          <w:rFonts w:ascii="仿宋" w:eastAsia="仿宋"/>
          <w:sz w:val="24"/>
          <w:szCs w:val="24"/>
        </w:rPr>
        <w:tab/>
      </w:r>
      <w:r>
        <w:rPr>
          <w:rFonts w:hint="eastAsia" w:ascii="仿宋" w:eastAsia="仿宋"/>
          <w:sz w:val="24"/>
          <w:szCs w:val="24"/>
        </w:rPr>
        <w:t>日</w:t>
      </w: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r>
        <w:rPr>
          <w:rFonts w:hint="eastAsia" w:ascii="仿宋" w:eastAsia="仿宋"/>
          <w:sz w:val="24"/>
          <w:szCs w:val="24"/>
        </w:rPr>
        <w:t>格式</w:t>
      </w:r>
      <w:r>
        <w:rPr>
          <w:rFonts w:ascii="仿宋" w:eastAsia="仿宋"/>
          <w:sz w:val="24"/>
          <w:szCs w:val="24"/>
        </w:rPr>
        <w:t>2-6</w:t>
      </w:r>
    </w:p>
    <w:p>
      <w:pPr>
        <w:jc w:val="both"/>
        <w:rPr>
          <w:rFonts w:ascii="仿宋" w:eastAsia="仿宋"/>
          <w:sz w:val="24"/>
          <w:szCs w:val="24"/>
        </w:rPr>
      </w:pPr>
    </w:p>
    <w:p>
      <w:pPr>
        <w:jc w:val="center"/>
        <w:rPr>
          <w:rFonts w:ascii="方正小标宋简体" w:eastAsia="方正小标宋简体"/>
          <w:sz w:val="36"/>
          <w:szCs w:val="36"/>
        </w:rPr>
      </w:pPr>
      <w:r>
        <w:rPr>
          <w:rFonts w:hint="eastAsia" w:ascii="方正小标宋简体" w:eastAsia="方正小标宋简体"/>
          <w:sz w:val="36"/>
          <w:szCs w:val="36"/>
        </w:rPr>
        <w:t>其他要求应答表</w:t>
      </w:r>
    </w:p>
    <w:p>
      <w:pPr>
        <w:jc w:val="both"/>
        <w:rPr>
          <w:rFonts w:ascii="仿宋" w:eastAsia="仿宋"/>
          <w:sz w:val="24"/>
          <w:szCs w:val="24"/>
        </w:rPr>
      </w:pP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5"/>
        <w:gridCol w:w="3624"/>
        <w:gridCol w:w="3070"/>
        <w:gridCol w:w="14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jc w:val="center"/>
        </w:trPr>
        <w:tc>
          <w:tcPr>
            <w:tcW w:w="51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1"/>
                <w:szCs w:val="21"/>
              </w:rPr>
            </w:pPr>
            <w:r>
              <w:rPr>
                <w:rFonts w:hint="eastAsia" w:ascii="仿宋" w:eastAsia="仿宋"/>
                <w:sz w:val="21"/>
                <w:szCs w:val="21"/>
              </w:rPr>
              <w:t>序号</w:t>
            </w:r>
          </w:p>
        </w:tc>
        <w:tc>
          <w:tcPr>
            <w:tcW w:w="362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1"/>
                <w:szCs w:val="21"/>
              </w:rPr>
            </w:pPr>
            <w:r>
              <w:rPr>
                <w:rFonts w:hint="eastAsia" w:ascii="仿宋" w:eastAsia="仿宋"/>
                <w:sz w:val="21"/>
                <w:szCs w:val="21"/>
              </w:rPr>
              <w:t>采购文件要求</w:t>
            </w:r>
          </w:p>
        </w:tc>
        <w:tc>
          <w:tcPr>
            <w:tcW w:w="307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1"/>
                <w:szCs w:val="21"/>
              </w:rPr>
            </w:pPr>
            <w:r>
              <w:rPr>
                <w:rFonts w:hint="eastAsia" w:ascii="仿宋" w:eastAsia="仿宋"/>
                <w:sz w:val="21"/>
                <w:szCs w:val="21"/>
              </w:rPr>
              <w:t>响应文件应答</w:t>
            </w:r>
          </w:p>
        </w:tc>
        <w:tc>
          <w:tcPr>
            <w:tcW w:w="142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1"/>
                <w:szCs w:val="21"/>
              </w:rPr>
            </w:pPr>
            <w:r>
              <w:rPr>
                <w:rFonts w:hint="eastAsia" w:ascii="仿宋" w:eastAsia="仿宋"/>
                <w:sz w:val="21"/>
                <w:szCs w:val="21"/>
              </w:rPr>
              <w:t>偏离情况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3" w:hRule="atLeast"/>
          <w:jc w:val="center"/>
        </w:trPr>
        <w:tc>
          <w:tcPr>
            <w:tcW w:w="51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1"/>
                <w:szCs w:val="21"/>
              </w:rPr>
            </w:pPr>
            <w:r>
              <w:rPr>
                <w:rFonts w:ascii="仿宋" w:eastAsia="仿宋"/>
                <w:sz w:val="21"/>
                <w:szCs w:val="21"/>
              </w:rPr>
              <w:t>1</w:t>
            </w:r>
          </w:p>
        </w:tc>
        <w:tc>
          <w:tcPr>
            <w:tcW w:w="3624" w:type="dxa"/>
            <w:tcBorders>
              <w:top w:val="single" w:color="000000" w:sz="4" w:space="0"/>
              <w:left w:val="single" w:color="000000" w:sz="4" w:space="0"/>
              <w:bottom w:val="single" w:color="000000" w:sz="4" w:space="0"/>
              <w:right w:val="single" w:color="000000" w:sz="4" w:space="0"/>
              <w:tl2br w:val="nil"/>
              <w:tr2bl w:val="nil"/>
            </w:tcBorders>
          </w:tcPr>
          <w:p>
            <w:pPr>
              <w:jc w:val="both"/>
              <w:rPr>
                <w:rFonts w:ascii="仿宋" w:eastAsia="仿宋"/>
                <w:sz w:val="21"/>
                <w:szCs w:val="21"/>
              </w:rPr>
            </w:pPr>
          </w:p>
        </w:tc>
        <w:tc>
          <w:tcPr>
            <w:tcW w:w="3070" w:type="dxa"/>
            <w:tcBorders>
              <w:top w:val="single" w:color="000000" w:sz="4" w:space="0"/>
              <w:left w:val="single" w:color="000000" w:sz="4" w:space="0"/>
              <w:bottom w:val="single" w:color="000000" w:sz="4" w:space="0"/>
              <w:right w:val="single" w:color="000000" w:sz="4" w:space="0"/>
              <w:tl2br w:val="nil"/>
              <w:tr2bl w:val="nil"/>
            </w:tcBorders>
          </w:tcPr>
          <w:p>
            <w:pPr>
              <w:jc w:val="both"/>
              <w:rPr>
                <w:rFonts w:ascii="仿宋" w:eastAsia="仿宋"/>
                <w:sz w:val="21"/>
                <w:szCs w:val="21"/>
              </w:rPr>
            </w:pPr>
          </w:p>
        </w:tc>
        <w:tc>
          <w:tcPr>
            <w:tcW w:w="1426" w:type="dxa"/>
            <w:tcBorders>
              <w:top w:val="single" w:color="000000" w:sz="4" w:space="0"/>
              <w:left w:val="single" w:color="000000" w:sz="4" w:space="0"/>
              <w:bottom w:val="single" w:color="000000" w:sz="4" w:space="0"/>
              <w:right w:val="single" w:color="000000" w:sz="4" w:space="0"/>
              <w:tl2br w:val="nil"/>
              <w:tr2bl w:val="nil"/>
            </w:tcBorders>
          </w:tcPr>
          <w:p>
            <w:pPr>
              <w:jc w:val="both"/>
              <w:rPr>
                <w:rFonts w:ascii="仿宋" w:eastAsia="仿宋"/>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8" w:hRule="atLeast"/>
          <w:jc w:val="center"/>
        </w:trPr>
        <w:tc>
          <w:tcPr>
            <w:tcW w:w="51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1"/>
                <w:szCs w:val="21"/>
              </w:rPr>
            </w:pPr>
            <w:r>
              <w:rPr>
                <w:rFonts w:ascii="仿宋" w:eastAsia="仿宋"/>
                <w:sz w:val="21"/>
                <w:szCs w:val="21"/>
              </w:rPr>
              <w:t>2</w:t>
            </w:r>
          </w:p>
        </w:tc>
        <w:tc>
          <w:tcPr>
            <w:tcW w:w="3624" w:type="dxa"/>
            <w:tcBorders>
              <w:top w:val="single" w:color="000000" w:sz="4" w:space="0"/>
              <w:left w:val="single" w:color="000000" w:sz="4" w:space="0"/>
              <w:bottom w:val="single" w:color="000000" w:sz="4" w:space="0"/>
              <w:right w:val="single" w:color="000000" w:sz="4" w:space="0"/>
              <w:tl2br w:val="nil"/>
              <w:tr2bl w:val="nil"/>
            </w:tcBorders>
          </w:tcPr>
          <w:p>
            <w:pPr>
              <w:jc w:val="both"/>
              <w:rPr>
                <w:rFonts w:ascii="仿宋" w:eastAsia="仿宋"/>
                <w:sz w:val="21"/>
                <w:szCs w:val="21"/>
              </w:rPr>
            </w:pPr>
          </w:p>
        </w:tc>
        <w:tc>
          <w:tcPr>
            <w:tcW w:w="3070" w:type="dxa"/>
            <w:tcBorders>
              <w:top w:val="single" w:color="000000" w:sz="4" w:space="0"/>
              <w:left w:val="single" w:color="000000" w:sz="4" w:space="0"/>
              <w:bottom w:val="single" w:color="000000" w:sz="4" w:space="0"/>
              <w:right w:val="single" w:color="000000" w:sz="4" w:space="0"/>
              <w:tl2br w:val="nil"/>
              <w:tr2bl w:val="nil"/>
            </w:tcBorders>
          </w:tcPr>
          <w:p>
            <w:pPr>
              <w:jc w:val="both"/>
              <w:rPr>
                <w:rFonts w:ascii="仿宋" w:eastAsia="仿宋"/>
                <w:sz w:val="21"/>
                <w:szCs w:val="21"/>
              </w:rPr>
            </w:pPr>
          </w:p>
        </w:tc>
        <w:tc>
          <w:tcPr>
            <w:tcW w:w="1426" w:type="dxa"/>
            <w:tcBorders>
              <w:top w:val="single" w:color="000000" w:sz="4" w:space="0"/>
              <w:left w:val="single" w:color="000000" w:sz="4" w:space="0"/>
              <w:bottom w:val="single" w:color="000000" w:sz="4" w:space="0"/>
              <w:right w:val="single" w:color="000000" w:sz="4" w:space="0"/>
              <w:tl2br w:val="nil"/>
              <w:tr2bl w:val="nil"/>
            </w:tcBorders>
          </w:tcPr>
          <w:p>
            <w:pPr>
              <w:jc w:val="both"/>
              <w:rPr>
                <w:rFonts w:ascii="仿宋" w:eastAsia="仿宋"/>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2" w:hRule="atLeast"/>
          <w:jc w:val="center"/>
        </w:trPr>
        <w:tc>
          <w:tcPr>
            <w:tcW w:w="51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1"/>
                <w:szCs w:val="21"/>
              </w:rPr>
            </w:pPr>
            <w:r>
              <w:rPr>
                <w:rFonts w:ascii="仿宋" w:eastAsia="仿宋"/>
                <w:sz w:val="21"/>
                <w:szCs w:val="21"/>
              </w:rPr>
              <w:t>3</w:t>
            </w:r>
          </w:p>
        </w:tc>
        <w:tc>
          <w:tcPr>
            <w:tcW w:w="3624" w:type="dxa"/>
            <w:tcBorders>
              <w:top w:val="single" w:color="000000" w:sz="4" w:space="0"/>
              <w:left w:val="single" w:color="000000" w:sz="4" w:space="0"/>
              <w:bottom w:val="single" w:color="000000" w:sz="4" w:space="0"/>
              <w:right w:val="single" w:color="000000" w:sz="4" w:space="0"/>
              <w:tl2br w:val="nil"/>
              <w:tr2bl w:val="nil"/>
            </w:tcBorders>
          </w:tcPr>
          <w:p>
            <w:pPr>
              <w:jc w:val="both"/>
              <w:rPr>
                <w:rFonts w:ascii="仿宋" w:eastAsia="仿宋"/>
                <w:sz w:val="21"/>
                <w:szCs w:val="21"/>
              </w:rPr>
            </w:pPr>
          </w:p>
        </w:tc>
        <w:tc>
          <w:tcPr>
            <w:tcW w:w="3070" w:type="dxa"/>
            <w:tcBorders>
              <w:top w:val="single" w:color="000000" w:sz="4" w:space="0"/>
              <w:left w:val="single" w:color="000000" w:sz="4" w:space="0"/>
              <w:bottom w:val="single" w:color="000000" w:sz="4" w:space="0"/>
              <w:right w:val="single" w:color="000000" w:sz="4" w:space="0"/>
              <w:tl2br w:val="nil"/>
              <w:tr2bl w:val="nil"/>
            </w:tcBorders>
          </w:tcPr>
          <w:p>
            <w:pPr>
              <w:jc w:val="both"/>
              <w:rPr>
                <w:rFonts w:ascii="仿宋" w:eastAsia="仿宋"/>
                <w:sz w:val="21"/>
                <w:szCs w:val="21"/>
              </w:rPr>
            </w:pPr>
          </w:p>
        </w:tc>
        <w:tc>
          <w:tcPr>
            <w:tcW w:w="1426" w:type="dxa"/>
            <w:tcBorders>
              <w:top w:val="single" w:color="000000" w:sz="4" w:space="0"/>
              <w:left w:val="single" w:color="000000" w:sz="4" w:space="0"/>
              <w:bottom w:val="single" w:color="000000" w:sz="4" w:space="0"/>
              <w:right w:val="single" w:color="000000" w:sz="4" w:space="0"/>
              <w:tl2br w:val="nil"/>
              <w:tr2bl w:val="nil"/>
            </w:tcBorders>
          </w:tcPr>
          <w:p>
            <w:pPr>
              <w:jc w:val="both"/>
              <w:rPr>
                <w:rFonts w:ascii="仿宋" w:eastAsia="仿宋"/>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51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1"/>
                <w:szCs w:val="21"/>
              </w:rPr>
            </w:pPr>
            <w:r>
              <w:rPr>
                <w:rFonts w:ascii="仿宋" w:eastAsia="仿宋"/>
                <w:sz w:val="21"/>
                <w:szCs w:val="21"/>
              </w:rPr>
              <w:t>4</w:t>
            </w:r>
          </w:p>
        </w:tc>
        <w:tc>
          <w:tcPr>
            <w:tcW w:w="3624" w:type="dxa"/>
            <w:tcBorders>
              <w:top w:val="single" w:color="000000" w:sz="4" w:space="0"/>
              <w:left w:val="single" w:color="000000" w:sz="4" w:space="0"/>
              <w:bottom w:val="single" w:color="000000" w:sz="4" w:space="0"/>
              <w:right w:val="single" w:color="000000" w:sz="4" w:space="0"/>
              <w:tl2br w:val="nil"/>
              <w:tr2bl w:val="nil"/>
            </w:tcBorders>
          </w:tcPr>
          <w:p>
            <w:pPr>
              <w:jc w:val="both"/>
              <w:rPr>
                <w:rFonts w:ascii="仿宋" w:eastAsia="仿宋"/>
                <w:sz w:val="21"/>
                <w:szCs w:val="21"/>
              </w:rPr>
            </w:pPr>
          </w:p>
        </w:tc>
        <w:tc>
          <w:tcPr>
            <w:tcW w:w="3070" w:type="dxa"/>
            <w:tcBorders>
              <w:top w:val="single" w:color="000000" w:sz="4" w:space="0"/>
              <w:left w:val="single" w:color="000000" w:sz="4" w:space="0"/>
              <w:bottom w:val="single" w:color="000000" w:sz="4" w:space="0"/>
              <w:right w:val="single" w:color="000000" w:sz="4" w:space="0"/>
              <w:tl2br w:val="nil"/>
              <w:tr2bl w:val="nil"/>
            </w:tcBorders>
          </w:tcPr>
          <w:p>
            <w:pPr>
              <w:jc w:val="both"/>
              <w:rPr>
                <w:rFonts w:ascii="仿宋" w:eastAsia="仿宋"/>
                <w:sz w:val="21"/>
                <w:szCs w:val="21"/>
              </w:rPr>
            </w:pPr>
          </w:p>
        </w:tc>
        <w:tc>
          <w:tcPr>
            <w:tcW w:w="1426" w:type="dxa"/>
            <w:tcBorders>
              <w:top w:val="single" w:color="000000" w:sz="4" w:space="0"/>
              <w:left w:val="single" w:color="000000" w:sz="4" w:space="0"/>
              <w:bottom w:val="single" w:color="000000" w:sz="4" w:space="0"/>
              <w:right w:val="single" w:color="000000" w:sz="4" w:space="0"/>
              <w:tl2br w:val="nil"/>
              <w:tr2bl w:val="nil"/>
            </w:tcBorders>
          </w:tcPr>
          <w:p>
            <w:pPr>
              <w:jc w:val="both"/>
              <w:rPr>
                <w:rFonts w:ascii="仿宋" w:eastAsia="仿宋"/>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jc w:val="center"/>
        </w:trPr>
        <w:tc>
          <w:tcPr>
            <w:tcW w:w="51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1"/>
                <w:szCs w:val="21"/>
              </w:rPr>
            </w:pPr>
            <w:r>
              <w:rPr>
                <w:rFonts w:ascii="仿宋" w:eastAsia="仿宋"/>
                <w:sz w:val="21"/>
                <w:szCs w:val="21"/>
              </w:rPr>
              <w:t>5</w:t>
            </w:r>
          </w:p>
        </w:tc>
        <w:tc>
          <w:tcPr>
            <w:tcW w:w="3624" w:type="dxa"/>
            <w:tcBorders>
              <w:top w:val="single" w:color="000000" w:sz="4" w:space="0"/>
              <w:left w:val="single" w:color="000000" w:sz="4" w:space="0"/>
              <w:bottom w:val="single" w:color="000000" w:sz="4" w:space="0"/>
              <w:right w:val="single" w:color="000000" w:sz="4" w:space="0"/>
              <w:tl2br w:val="nil"/>
              <w:tr2bl w:val="nil"/>
            </w:tcBorders>
          </w:tcPr>
          <w:p>
            <w:pPr>
              <w:jc w:val="both"/>
              <w:rPr>
                <w:rFonts w:ascii="仿宋" w:eastAsia="仿宋"/>
                <w:sz w:val="21"/>
                <w:szCs w:val="21"/>
              </w:rPr>
            </w:pPr>
          </w:p>
        </w:tc>
        <w:tc>
          <w:tcPr>
            <w:tcW w:w="3070" w:type="dxa"/>
            <w:tcBorders>
              <w:top w:val="single" w:color="000000" w:sz="4" w:space="0"/>
              <w:left w:val="single" w:color="000000" w:sz="4" w:space="0"/>
              <w:bottom w:val="single" w:color="000000" w:sz="4" w:space="0"/>
              <w:right w:val="single" w:color="000000" w:sz="4" w:space="0"/>
              <w:tl2br w:val="nil"/>
              <w:tr2bl w:val="nil"/>
            </w:tcBorders>
          </w:tcPr>
          <w:p>
            <w:pPr>
              <w:jc w:val="both"/>
              <w:rPr>
                <w:rFonts w:ascii="仿宋" w:eastAsia="仿宋"/>
                <w:sz w:val="21"/>
                <w:szCs w:val="21"/>
              </w:rPr>
            </w:pPr>
          </w:p>
        </w:tc>
        <w:tc>
          <w:tcPr>
            <w:tcW w:w="1426" w:type="dxa"/>
            <w:tcBorders>
              <w:top w:val="single" w:color="000000" w:sz="4" w:space="0"/>
              <w:left w:val="single" w:color="000000" w:sz="4" w:space="0"/>
              <w:bottom w:val="single" w:color="000000" w:sz="4" w:space="0"/>
              <w:right w:val="single" w:color="000000" w:sz="4" w:space="0"/>
              <w:tl2br w:val="nil"/>
              <w:tr2bl w:val="nil"/>
            </w:tcBorders>
          </w:tcPr>
          <w:p>
            <w:pPr>
              <w:jc w:val="both"/>
              <w:rPr>
                <w:rFonts w:ascii="仿宋" w:eastAsia="仿宋"/>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51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1"/>
                <w:szCs w:val="21"/>
              </w:rPr>
            </w:pPr>
            <w:r>
              <w:rPr>
                <w:rFonts w:ascii="仿宋" w:eastAsia="仿宋"/>
                <w:sz w:val="21"/>
                <w:szCs w:val="21"/>
              </w:rPr>
              <w:t>6</w:t>
            </w:r>
          </w:p>
        </w:tc>
        <w:tc>
          <w:tcPr>
            <w:tcW w:w="3624" w:type="dxa"/>
            <w:tcBorders>
              <w:top w:val="single" w:color="000000" w:sz="4" w:space="0"/>
              <w:left w:val="single" w:color="000000" w:sz="4" w:space="0"/>
              <w:bottom w:val="single" w:color="000000" w:sz="4" w:space="0"/>
              <w:right w:val="single" w:color="000000" w:sz="4" w:space="0"/>
              <w:tl2br w:val="nil"/>
              <w:tr2bl w:val="nil"/>
            </w:tcBorders>
          </w:tcPr>
          <w:p>
            <w:pPr>
              <w:jc w:val="both"/>
              <w:rPr>
                <w:rFonts w:ascii="仿宋" w:eastAsia="仿宋"/>
                <w:sz w:val="21"/>
                <w:szCs w:val="21"/>
              </w:rPr>
            </w:pPr>
          </w:p>
        </w:tc>
        <w:tc>
          <w:tcPr>
            <w:tcW w:w="3070" w:type="dxa"/>
            <w:tcBorders>
              <w:top w:val="single" w:color="000000" w:sz="4" w:space="0"/>
              <w:left w:val="single" w:color="000000" w:sz="4" w:space="0"/>
              <w:bottom w:val="single" w:color="000000" w:sz="4" w:space="0"/>
              <w:right w:val="single" w:color="000000" w:sz="4" w:space="0"/>
              <w:tl2br w:val="nil"/>
              <w:tr2bl w:val="nil"/>
            </w:tcBorders>
          </w:tcPr>
          <w:p>
            <w:pPr>
              <w:jc w:val="both"/>
              <w:rPr>
                <w:rFonts w:ascii="仿宋" w:eastAsia="仿宋"/>
                <w:sz w:val="21"/>
                <w:szCs w:val="21"/>
              </w:rPr>
            </w:pPr>
          </w:p>
        </w:tc>
        <w:tc>
          <w:tcPr>
            <w:tcW w:w="1426" w:type="dxa"/>
            <w:tcBorders>
              <w:top w:val="single" w:color="000000" w:sz="4" w:space="0"/>
              <w:left w:val="single" w:color="000000" w:sz="4" w:space="0"/>
              <w:bottom w:val="single" w:color="000000" w:sz="4" w:space="0"/>
              <w:right w:val="single" w:color="000000" w:sz="4" w:space="0"/>
              <w:tl2br w:val="nil"/>
              <w:tr2bl w:val="nil"/>
            </w:tcBorders>
          </w:tcPr>
          <w:p>
            <w:pPr>
              <w:jc w:val="both"/>
              <w:rPr>
                <w:rFonts w:ascii="仿宋" w:eastAsia="仿宋"/>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51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eastAsia="仿宋"/>
                <w:sz w:val="21"/>
                <w:szCs w:val="21"/>
              </w:rPr>
            </w:pPr>
            <w:r>
              <w:rPr>
                <w:rFonts w:ascii="仿宋" w:eastAsia="仿宋"/>
                <w:sz w:val="21"/>
                <w:szCs w:val="21"/>
              </w:rPr>
              <w:t>...</w:t>
            </w:r>
          </w:p>
        </w:tc>
        <w:tc>
          <w:tcPr>
            <w:tcW w:w="3624" w:type="dxa"/>
            <w:tcBorders>
              <w:top w:val="single" w:color="000000" w:sz="4" w:space="0"/>
              <w:left w:val="single" w:color="000000" w:sz="4" w:space="0"/>
              <w:bottom w:val="single" w:color="000000" w:sz="4" w:space="0"/>
              <w:right w:val="single" w:color="000000" w:sz="4" w:space="0"/>
              <w:tl2br w:val="nil"/>
              <w:tr2bl w:val="nil"/>
            </w:tcBorders>
          </w:tcPr>
          <w:p>
            <w:pPr>
              <w:jc w:val="both"/>
              <w:rPr>
                <w:rFonts w:ascii="仿宋" w:eastAsia="仿宋"/>
                <w:sz w:val="21"/>
                <w:szCs w:val="21"/>
              </w:rPr>
            </w:pPr>
          </w:p>
        </w:tc>
        <w:tc>
          <w:tcPr>
            <w:tcW w:w="3070" w:type="dxa"/>
            <w:tcBorders>
              <w:top w:val="single" w:color="000000" w:sz="4" w:space="0"/>
              <w:left w:val="single" w:color="000000" w:sz="4" w:space="0"/>
              <w:bottom w:val="single" w:color="000000" w:sz="4" w:space="0"/>
              <w:right w:val="single" w:color="000000" w:sz="4" w:space="0"/>
              <w:tl2br w:val="nil"/>
              <w:tr2bl w:val="nil"/>
            </w:tcBorders>
          </w:tcPr>
          <w:p>
            <w:pPr>
              <w:jc w:val="both"/>
              <w:rPr>
                <w:rFonts w:ascii="仿宋" w:eastAsia="仿宋"/>
                <w:sz w:val="21"/>
                <w:szCs w:val="21"/>
              </w:rPr>
            </w:pPr>
          </w:p>
        </w:tc>
        <w:tc>
          <w:tcPr>
            <w:tcW w:w="1426" w:type="dxa"/>
            <w:tcBorders>
              <w:top w:val="single" w:color="000000" w:sz="4" w:space="0"/>
              <w:left w:val="single" w:color="000000" w:sz="4" w:space="0"/>
              <w:bottom w:val="single" w:color="000000" w:sz="4" w:space="0"/>
              <w:right w:val="single" w:color="000000" w:sz="4" w:space="0"/>
              <w:tl2br w:val="nil"/>
              <w:tr2bl w:val="nil"/>
            </w:tcBorders>
          </w:tcPr>
          <w:p>
            <w:pPr>
              <w:jc w:val="both"/>
              <w:rPr>
                <w:rFonts w:ascii="仿宋" w:eastAsia="仿宋"/>
                <w:sz w:val="21"/>
                <w:szCs w:val="21"/>
              </w:rPr>
            </w:pPr>
          </w:p>
        </w:tc>
      </w:tr>
    </w:tbl>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r>
        <w:rPr>
          <w:rFonts w:hint="eastAsia" w:ascii="仿宋" w:eastAsia="仿宋"/>
          <w:sz w:val="24"/>
          <w:szCs w:val="24"/>
        </w:rPr>
        <w:t>注：</w:t>
      </w:r>
      <w:r>
        <w:rPr>
          <w:rFonts w:ascii="仿宋" w:eastAsia="仿宋"/>
          <w:sz w:val="24"/>
          <w:szCs w:val="24"/>
        </w:rPr>
        <w:t>1</w:t>
      </w:r>
      <w:r>
        <w:rPr>
          <w:rFonts w:hint="eastAsia" w:ascii="仿宋" w:eastAsia="仿宋"/>
          <w:sz w:val="24"/>
          <w:szCs w:val="24"/>
        </w:rPr>
        <w:t>、供应商必须顺序逐项对照填写（注明正、负或无偏离）。</w:t>
      </w:r>
    </w:p>
    <w:p>
      <w:pPr>
        <w:ind w:firstLine="480" w:firstLineChars="200"/>
        <w:jc w:val="both"/>
        <w:rPr>
          <w:rFonts w:ascii="仿宋" w:eastAsia="仿宋"/>
          <w:sz w:val="24"/>
          <w:szCs w:val="24"/>
        </w:rPr>
      </w:pPr>
      <w:r>
        <w:rPr>
          <w:rFonts w:ascii="仿宋" w:eastAsia="仿宋"/>
          <w:sz w:val="24"/>
          <w:szCs w:val="24"/>
        </w:rPr>
        <w:t>2</w:t>
      </w:r>
      <w:r>
        <w:rPr>
          <w:rFonts w:hint="eastAsia" w:ascii="仿宋" w:eastAsia="仿宋"/>
          <w:sz w:val="24"/>
          <w:szCs w:val="24"/>
        </w:rPr>
        <w:t>、供应商必须据实填写，不得虚假响应。</w:t>
      </w:r>
    </w:p>
    <w:p>
      <w:pPr>
        <w:jc w:val="both"/>
        <w:rPr>
          <w:rFonts w:ascii="仿宋" w:eastAsia="仿宋"/>
          <w:sz w:val="24"/>
          <w:szCs w:val="24"/>
        </w:rPr>
      </w:pPr>
    </w:p>
    <w:p>
      <w:pPr>
        <w:spacing w:line="400" w:lineRule="exact"/>
        <w:ind w:firstLine="3684" w:firstLineChars="1535"/>
        <w:jc w:val="both"/>
        <w:rPr>
          <w:rFonts w:ascii="仿宋" w:eastAsia="仿宋"/>
          <w:sz w:val="24"/>
          <w:szCs w:val="24"/>
        </w:rPr>
      </w:pPr>
      <w:r>
        <w:rPr>
          <w:rFonts w:hint="eastAsia" w:ascii="仿宋" w:eastAsia="仿宋"/>
          <w:sz w:val="24"/>
          <w:szCs w:val="24"/>
        </w:rPr>
        <w:t>供应商名称：</w:t>
      </w:r>
      <w:r>
        <w:rPr>
          <w:rFonts w:ascii="仿宋" w:eastAsia="仿宋"/>
          <w:sz w:val="24"/>
          <w:szCs w:val="24"/>
        </w:rPr>
        <w:tab/>
      </w:r>
      <w:r>
        <w:rPr>
          <w:rFonts w:hint="eastAsia" w:ascii="仿宋" w:eastAsia="仿宋"/>
          <w:sz w:val="24"/>
          <w:szCs w:val="24"/>
        </w:rPr>
        <w:t>（盖章）</w:t>
      </w:r>
    </w:p>
    <w:p>
      <w:pPr>
        <w:spacing w:line="400" w:lineRule="exact"/>
        <w:ind w:firstLine="3684" w:firstLineChars="1535"/>
        <w:jc w:val="both"/>
        <w:rPr>
          <w:rFonts w:ascii="仿宋" w:eastAsia="仿宋"/>
          <w:sz w:val="24"/>
          <w:szCs w:val="24"/>
        </w:rPr>
      </w:pPr>
      <w:r>
        <w:rPr>
          <w:rFonts w:hint="eastAsia" w:ascii="仿宋" w:eastAsia="仿宋"/>
          <w:sz w:val="24"/>
          <w:szCs w:val="24"/>
        </w:rPr>
        <w:t>法定代表人或</w:t>
      </w:r>
    </w:p>
    <w:p>
      <w:pPr>
        <w:spacing w:line="400" w:lineRule="exact"/>
        <w:ind w:firstLine="3684" w:firstLineChars="1535"/>
        <w:jc w:val="both"/>
        <w:rPr>
          <w:rFonts w:ascii="仿宋" w:eastAsia="仿宋"/>
          <w:sz w:val="24"/>
          <w:szCs w:val="24"/>
        </w:rPr>
      </w:pPr>
      <w:r>
        <w:rPr>
          <w:rFonts w:hint="eastAsia" w:ascii="仿宋" w:eastAsia="仿宋"/>
          <w:sz w:val="24"/>
          <w:szCs w:val="24"/>
        </w:rPr>
        <w:t>授权代表（签字或加盖个人名章）：</w:t>
      </w:r>
      <w:r>
        <w:rPr>
          <w:rFonts w:ascii="仿宋" w:eastAsia="仿宋"/>
          <w:sz w:val="24"/>
          <w:szCs w:val="24"/>
          <w:u w:val="single"/>
        </w:rPr>
        <w:tab/>
      </w:r>
    </w:p>
    <w:p>
      <w:pPr>
        <w:spacing w:line="400" w:lineRule="exact"/>
        <w:ind w:firstLine="3684" w:firstLineChars="1535"/>
        <w:jc w:val="both"/>
        <w:rPr>
          <w:rFonts w:ascii="仿宋" w:eastAsia="仿宋"/>
          <w:sz w:val="24"/>
          <w:szCs w:val="24"/>
        </w:rPr>
      </w:pPr>
      <w:r>
        <w:rPr>
          <w:rFonts w:hint="eastAsia" w:ascii="仿宋" w:eastAsia="仿宋"/>
          <w:sz w:val="24"/>
          <w:szCs w:val="24"/>
        </w:rPr>
        <w:t>日期：</w:t>
      </w:r>
      <w:r>
        <w:rPr>
          <w:rFonts w:ascii="仿宋" w:eastAsia="仿宋"/>
          <w:sz w:val="24"/>
          <w:szCs w:val="24"/>
        </w:rPr>
        <w:tab/>
      </w:r>
      <w:r>
        <w:rPr>
          <w:rFonts w:hint="eastAsia" w:ascii="仿宋" w:eastAsia="仿宋"/>
          <w:sz w:val="24"/>
          <w:szCs w:val="24"/>
        </w:rPr>
        <w:t>年</w:t>
      </w:r>
      <w:r>
        <w:rPr>
          <w:rFonts w:ascii="仿宋" w:eastAsia="仿宋"/>
          <w:sz w:val="24"/>
          <w:szCs w:val="24"/>
        </w:rPr>
        <w:tab/>
      </w:r>
      <w:r>
        <w:rPr>
          <w:rFonts w:hint="eastAsia" w:ascii="仿宋" w:eastAsia="仿宋"/>
          <w:sz w:val="24"/>
          <w:szCs w:val="24"/>
        </w:rPr>
        <w:t>月</w:t>
      </w:r>
      <w:r>
        <w:rPr>
          <w:rFonts w:ascii="仿宋" w:eastAsia="仿宋"/>
          <w:sz w:val="24"/>
          <w:szCs w:val="24"/>
        </w:rPr>
        <w:tab/>
      </w:r>
      <w:r>
        <w:rPr>
          <w:rFonts w:hint="eastAsia" w:ascii="仿宋" w:eastAsia="仿宋"/>
          <w:sz w:val="24"/>
          <w:szCs w:val="24"/>
        </w:rPr>
        <w:t>日</w:t>
      </w: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p>
    <w:p>
      <w:pPr>
        <w:jc w:val="both"/>
        <w:rPr>
          <w:rFonts w:ascii="仿宋" w:eastAsia="仿宋"/>
          <w:sz w:val="24"/>
          <w:szCs w:val="24"/>
        </w:rPr>
      </w:pPr>
      <w:r>
        <w:rPr>
          <w:rFonts w:hint="eastAsia" w:ascii="仿宋" w:eastAsia="仿宋"/>
          <w:sz w:val="24"/>
          <w:szCs w:val="24"/>
        </w:rPr>
        <w:t>格式</w:t>
      </w:r>
      <w:r>
        <w:rPr>
          <w:rFonts w:ascii="仿宋" w:eastAsia="仿宋"/>
          <w:sz w:val="24"/>
          <w:szCs w:val="24"/>
        </w:rPr>
        <w:t>2-</w:t>
      </w:r>
      <w:r>
        <w:rPr>
          <w:rFonts w:hint="eastAsia" w:ascii="仿宋" w:eastAsia="仿宋"/>
          <w:sz w:val="24"/>
          <w:szCs w:val="24"/>
        </w:rPr>
        <w:t>7</w:t>
      </w:r>
    </w:p>
    <w:p>
      <w:pPr>
        <w:jc w:val="both"/>
        <w:rPr>
          <w:rFonts w:ascii="仿宋" w:eastAsia="仿宋"/>
          <w:sz w:val="24"/>
          <w:szCs w:val="24"/>
        </w:rPr>
      </w:pPr>
    </w:p>
    <w:p>
      <w:pPr>
        <w:jc w:val="center"/>
        <w:rPr>
          <w:rFonts w:ascii="方正小标宋简体" w:eastAsia="方正小标宋简体"/>
          <w:sz w:val="36"/>
          <w:szCs w:val="36"/>
        </w:rPr>
      </w:pPr>
      <w:r>
        <w:rPr>
          <w:rFonts w:hint="eastAsia" w:ascii="方正小标宋简体" w:eastAsia="方正小标宋简体"/>
          <w:sz w:val="36"/>
          <w:szCs w:val="36"/>
        </w:rPr>
        <w:t>报价表</w:t>
      </w:r>
    </w:p>
    <w:p>
      <w:pPr>
        <w:jc w:val="both"/>
        <w:rPr>
          <w:rFonts w:ascii="仿宋" w:eastAsia="仿宋"/>
          <w:sz w:val="24"/>
          <w:szCs w:val="24"/>
        </w:rPr>
      </w:pPr>
    </w:p>
    <w:p>
      <w:pPr>
        <w:jc w:val="both"/>
        <w:rPr>
          <w:rFonts w:ascii="仿宋" w:eastAsia="仿宋"/>
          <w:sz w:val="24"/>
          <w:szCs w:val="24"/>
        </w:rPr>
      </w:pPr>
      <w:r>
        <w:rPr>
          <w:rFonts w:hint="eastAsia" w:ascii="仿宋" w:eastAsia="仿宋"/>
          <w:sz w:val="24"/>
          <w:szCs w:val="24"/>
        </w:rPr>
        <w:t>项目名称：</w:t>
      </w:r>
    </w:p>
    <w:p>
      <w:pPr>
        <w:jc w:val="both"/>
        <w:rPr>
          <w:rFonts w:ascii="仿宋" w:eastAsia="仿宋"/>
          <w:sz w:val="24"/>
          <w:szCs w:val="24"/>
        </w:rPr>
      </w:pPr>
      <w:r>
        <w:rPr>
          <w:rFonts w:hint="eastAsia" w:ascii="仿宋" w:eastAsia="仿宋"/>
          <w:sz w:val="24"/>
          <w:szCs w:val="24"/>
        </w:rPr>
        <w:t>项目编号：</w:t>
      </w:r>
      <w:r>
        <w:rPr>
          <w:rFonts w:ascii="仿宋" w:eastAsia="仿宋"/>
          <w:sz w:val="24"/>
          <w:szCs w:val="24"/>
        </w:rPr>
        <w:tab/>
      </w:r>
    </w:p>
    <w:tbl>
      <w:tblPr>
        <w:tblStyle w:val="9"/>
        <w:tblW w:w="9499"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09"/>
        <w:gridCol w:w="992"/>
        <w:gridCol w:w="2693"/>
        <w:gridCol w:w="851"/>
        <w:gridCol w:w="851"/>
        <w:gridCol w:w="851"/>
        <w:gridCol w:w="851"/>
        <w:gridCol w:w="851"/>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7" w:hRule="atLeast"/>
        </w:trPr>
        <w:tc>
          <w:tcPr>
            <w:tcW w:w="709"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仿宋" w:eastAsia="仿宋"/>
                <w:sz w:val="21"/>
                <w:szCs w:val="21"/>
              </w:rPr>
            </w:pPr>
            <w:r>
              <w:rPr>
                <w:rFonts w:ascii="仿宋" w:eastAsia="仿宋"/>
                <w:sz w:val="21"/>
                <w:szCs w:val="21"/>
              </w:rPr>
              <w:br w:type="column"/>
            </w:r>
            <w:r>
              <w:rPr>
                <w:rFonts w:hint="eastAsia" w:ascii="仿宋" w:eastAsia="仿宋"/>
                <w:sz w:val="21"/>
                <w:szCs w:val="21"/>
              </w:rPr>
              <w:t>序号</w:t>
            </w:r>
          </w:p>
        </w:tc>
        <w:tc>
          <w:tcPr>
            <w:tcW w:w="368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ind w:left="20"/>
              <w:jc w:val="center"/>
              <w:rPr>
                <w:rFonts w:ascii="仿宋" w:eastAsia="仿宋"/>
                <w:sz w:val="21"/>
                <w:szCs w:val="21"/>
              </w:rPr>
            </w:pPr>
            <w:r>
              <w:rPr>
                <w:rFonts w:hint="eastAsia" w:ascii="仿宋" w:eastAsia="仿宋"/>
                <w:sz w:val="21"/>
                <w:szCs w:val="21"/>
              </w:rPr>
              <w:t>询价文件要求</w:t>
            </w:r>
          </w:p>
        </w:tc>
        <w:tc>
          <w:tcPr>
            <w:tcW w:w="851" w:type="dxa"/>
            <w:vMerge w:val="restart"/>
            <w:tcBorders>
              <w:top w:val="single" w:color="000000" w:sz="4" w:space="0"/>
              <w:left w:val="single" w:color="000000" w:sz="4" w:space="0"/>
              <w:bottom w:val="nil"/>
              <w:right w:val="single" w:color="000000" w:sz="4" w:space="0"/>
              <w:tl2br w:val="nil"/>
              <w:tr2bl w:val="nil"/>
            </w:tcBorders>
            <w:vAlign w:val="center"/>
          </w:tcPr>
          <w:p>
            <w:pPr>
              <w:pStyle w:val="15"/>
              <w:kinsoku w:val="0"/>
              <w:overflowPunct w:val="0"/>
              <w:autoSpaceDE w:val="0"/>
              <w:autoSpaceDN w:val="0"/>
              <w:ind w:left="20"/>
              <w:jc w:val="center"/>
              <w:rPr>
                <w:rFonts w:ascii="仿宋" w:eastAsia="仿宋"/>
                <w:sz w:val="21"/>
                <w:szCs w:val="21"/>
              </w:rPr>
            </w:pPr>
            <w:r>
              <w:rPr>
                <w:rFonts w:hint="eastAsia" w:ascii="仿宋" w:eastAsia="仿宋"/>
                <w:sz w:val="21"/>
                <w:szCs w:val="21"/>
              </w:rPr>
              <w:t>单位</w:t>
            </w:r>
          </w:p>
        </w:tc>
        <w:tc>
          <w:tcPr>
            <w:tcW w:w="851"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ind w:left="54" w:right="43"/>
              <w:jc w:val="center"/>
              <w:rPr>
                <w:rFonts w:ascii="仿宋" w:eastAsia="仿宋"/>
                <w:sz w:val="21"/>
                <w:szCs w:val="21"/>
              </w:rPr>
            </w:pPr>
            <w:r>
              <w:rPr>
                <w:rFonts w:hint="eastAsia" w:ascii="仿宋" w:eastAsia="仿宋"/>
                <w:sz w:val="21"/>
                <w:szCs w:val="21"/>
              </w:rPr>
              <w:t>数量</w:t>
            </w:r>
          </w:p>
        </w:tc>
        <w:tc>
          <w:tcPr>
            <w:tcW w:w="851" w:type="dxa"/>
            <w:vMerge w:val="restart"/>
            <w:tcBorders>
              <w:top w:val="single" w:color="000000" w:sz="4" w:space="0"/>
              <w:left w:val="single" w:color="000000" w:sz="4" w:space="0"/>
              <w:bottom w:val="nil"/>
              <w:right w:val="single" w:color="000000" w:sz="4" w:space="0"/>
              <w:tl2br w:val="nil"/>
              <w:tr2bl w:val="nil"/>
            </w:tcBorders>
          </w:tcPr>
          <w:p>
            <w:pPr>
              <w:pStyle w:val="15"/>
              <w:kinsoku w:val="0"/>
              <w:overflowPunct w:val="0"/>
              <w:autoSpaceDE w:val="0"/>
              <w:autoSpaceDN w:val="0"/>
              <w:spacing w:before="187"/>
              <w:ind w:left="83" w:right="71"/>
              <w:jc w:val="center"/>
              <w:rPr>
                <w:rFonts w:hint="eastAsia" w:ascii="仿宋" w:eastAsia="仿宋"/>
                <w:sz w:val="21"/>
                <w:szCs w:val="21"/>
              </w:rPr>
            </w:pPr>
            <w:r>
              <w:rPr>
                <w:rFonts w:hint="eastAsia" w:ascii="仿宋" w:eastAsia="仿宋"/>
                <w:sz w:val="21"/>
                <w:szCs w:val="21"/>
              </w:rPr>
              <w:t>单价（元）</w:t>
            </w:r>
          </w:p>
        </w:tc>
        <w:tc>
          <w:tcPr>
            <w:tcW w:w="851" w:type="dxa"/>
            <w:vMerge w:val="restart"/>
            <w:tcBorders>
              <w:top w:val="single" w:color="000000" w:sz="4" w:space="0"/>
              <w:left w:val="single" w:color="000000" w:sz="4" w:space="0"/>
              <w:bottom w:val="nil"/>
              <w:right w:val="single" w:color="000000" w:sz="4" w:space="0"/>
              <w:tl2br w:val="nil"/>
              <w:tr2bl w:val="nil"/>
            </w:tcBorders>
          </w:tcPr>
          <w:p>
            <w:pPr>
              <w:pStyle w:val="15"/>
              <w:kinsoku w:val="0"/>
              <w:overflowPunct w:val="0"/>
              <w:autoSpaceDE w:val="0"/>
              <w:autoSpaceDN w:val="0"/>
              <w:spacing w:before="187"/>
              <w:ind w:left="83" w:right="71"/>
              <w:jc w:val="center"/>
              <w:rPr>
                <w:rFonts w:hint="eastAsia" w:ascii="仿宋" w:eastAsia="仿宋"/>
                <w:sz w:val="21"/>
                <w:szCs w:val="21"/>
              </w:rPr>
            </w:pPr>
            <w:r>
              <w:rPr>
                <w:rFonts w:hint="eastAsia" w:ascii="仿宋" w:eastAsia="仿宋"/>
                <w:sz w:val="21"/>
                <w:szCs w:val="21"/>
              </w:rPr>
              <w:t>金额（元）</w:t>
            </w:r>
          </w:p>
        </w:tc>
        <w:tc>
          <w:tcPr>
            <w:tcW w:w="851"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spacing w:before="187"/>
              <w:ind w:left="83" w:right="71"/>
              <w:jc w:val="center"/>
              <w:rPr>
                <w:rFonts w:ascii="仿宋" w:eastAsia="仿宋"/>
                <w:sz w:val="21"/>
                <w:szCs w:val="21"/>
              </w:rPr>
            </w:pPr>
            <w:r>
              <w:rPr>
                <w:rFonts w:hint="eastAsia" w:ascii="仿宋" w:eastAsia="仿宋"/>
                <w:sz w:val="21"/>
                <w:szCs w:val="21"/>
              </w:rPr>
              <w:t>是否进口产品</w:t>
            </w:r>
          </w:p>
        </w:tc>
        <w:tc>
          <w:tcPr>
            <w:tcW w:w="85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ind w:left="103" w:right="93"/>
              <w:jc w:val="center"/>
              <w:rPr>
                <w:rFonts w:ascii="仿宋" w:eastAsia="仿宋"/>
                <w:sz w:val="21"/>
                <w:szCs w:val="21"/>
              </w:rPr>
            </w:pPr>
            <w:r>
              <w:rPr>
                <w:rFonts w:hint="eastAsia" w:ascii="仿宋" w:eastAsia="仿宋"/>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2" w:hRule="atLeast"/>
        </w:trPr>
        <w:tc>
          <w:tcPr>
            <w:tcW w:w="709" w:type="dxa"/>
            <w:vMerge w:val="continue"/>
            <w:tcBorders>
              <w:top w:val="nil"/>
              <w:left w:val="single" w:color="000000" w:sz="4" w:space="0"/>
              <w:bottom w:val="single" w:color="000000" w:sz="4" w:space="0"/>
              <w:right w:val="single" w:color="000000" w:sz="4" w:space="0"/>
              <w:tl2br w:val="nil"/>
              <w:tr2bl w:val="nil"/>
            </w:tcBorders>
          </w:tcPr>
          <w:p/>
        </w:tc>
        <w:tc>
          <w:tcPr>
            <w:tcW w:w="99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仿宋" w:eastAsia="仿宋"/>
                <w:sz w:val="21"/>
                <w:szCs w:val="21"/>
              </w:rPr>
            </w:pPr>
            <w:r>
              <w:rPr>
                <w:rFonts w:hint="eastAsia" w:ascii="仿宋" w:eastAsia="仿宋"/>
                <w:sz w:val="21"/>
                <w:szCs w:val="21"/>
              </w:rPr>
              <w:t>项目</w:t>
            </w:r>
          </w:p>
        </w:tc>
        <w:tc>
          <w:tcPr>
            <w:tcW w:w="269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仿宋" w:eastAsia="仿宋"/>
                <w:sz w:val="21"/>
                <w:szCs w:val="21"/>
              </w:rPr>
            </w:pPr>
            <w:r>
              <w:rPr>
                <w:rFonts w:hint="eastAsia" w:ascii="仿宋" w:eastAsia="仿宋"/>
                <w:sz w:val="21"/>
                <w:szCs w:val="21"/>
              </w:rPr>
              <w:t>具体服务内容</w:t>
            </w:r>
          </w:p>
        </w:tc>
        <w:tc>
          <w:tcPr>
            <w:tcW w:w="851" w:type="dxa"/>
            <w:vMerge w:val="continue"/>
            <w:tcBorders>
              <w:top w:val="nil"/>
              <w:left w:val="single" w:color="000000" w:sz="4" w:space="0"/>
              <w:bottom w:val="single" w:color="000000" w:sz="4" w:space="0"/>
              <w:right w:val="single" w:color="000000" w:sz="4" w:space="0"/>
              <w:tl2br w:val="nil"/>
              <w:tr2bl w:val="nil"/>
            </w:tcBorders>
            <w:vAlign w:val="center"/>
          </w:tcPr>
          <w:p/>
        </w:tc>
        <w:tc>
          <w:tcPr>
            <w:tcW w:w="851" w:type="dxa"/>
            <w:vMerge w:val="continue"/>
            <w:tcBorders>
              <w:top w:val="nil"/>
              <w:left w:val="single" w:color="000000" w:sz="4" w:space="0"/>
              <w:bottom w:val="single" w:color="000000" w:sz="4" w:space="0"/>
              <w:right w:val="single" w:color="000000" w:sz="4" w:space="0"/>
              <w:tl2br w:val="nil"/>
              <w:tr2bl w:val="nil"/>
            </w:tcBorders>
          </w:tcPr>
          <w:p/>
        </w:tc>
        <w:tc>
          <w:tcPr>
            <w:tcW w:w="851" w:type="dxa"/>
            <w:vMerge w:val="continue"/>
            <w:tcBorders>
              <w:top w:val="nil"/>
              <w:left w:val="single" w:color="000000" w:sz="4" w:space="0"/>
              <w:bottom w:val="single" w:color="000000" w:sz="4" w:space="0"/>
              <w:right w:val="single" w:color="000000" w:sz="4" w:space="0"/>
              <w:tl2br w:val="nil"/>
              <w:tr2bl w:val="nil"/>
            </w:tcBorders>
          </w:tcPr>
          <w:p/>
        </w:tc>
        <w:tc>
          <w:tcPr>
            <w:tcW w:w="851" w:type="dxa"/>
            <w:vMerge w:val="continue"/>
            <w:tcBorders>
              <w:top w:val="nil"/>
              <w:left w:val="single" w:color="000000" w:sz="4" w:space="0"/>
              <w:bottom w:val="single" w:color="000000" w:sz="4" w:space="0"/>
              <w:right w:val="single" w:color="000000" w:sz="4" w:space="0"/>
              <w:tl2br w:val="nil"/>
              <w:tr2bl w:val="nil"/>
            </w:tcBorders>
          </w:tcPr>
          <w:p/>
        </w:tc>
        <w:tc>
          <w:tcPr>
            <w:tcW w:w="851" w:type="dxa"/>
            <w:vMerge w:val="continue"/>
            <w:tcBorders>
              <w:top w:val="nil"/>
              <w:left w:val="single" w:color="000000" w:sz="4" w:space="0"/>
              <w:bottom w:val="single" w:color="000000" w:sz="4" w:space="0"/>
              <w:right w:val="single" w:color="000000" w:sz="4" w:space="0"/>
              <w:tl2br w:val="nil"/>
              <w:tr2bl w:val="nil"/>
            </w:tcBorders>
          </w:tcPr>
          <w:p/>
        </w:tc>
        <w:tc>
          <w:tcPr>
            <w:tcW w:w="850" w:type="dxa"/>
            <w:vMerge w:val="continue"/>
            <w:tcBorders>
              <w:top w:val="nil"/>
              <w:left w:val="single" w:color="000000" w:sz="4" w:space="0"/>
              <w:bottom w:val="single" w:color="000000" w:sz="4" w:space="0"/>
              <w:right w:val="single" w:color="000000" w:sz="4" w:space="0"/>
              <w:tl2br w:val="nil"/>
              <w:tr2bl w:val="nil"/>
            </w:tcBorders>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70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spacing w:before="131"/>
              <w:ind w:left="7"/>
              <w:jc w:val="center"/>
              <w:rPr>
                <w:sz w:val="21"/>
                <w:szCs w:val="21"/>
              </w:rPr>
            </w:pPr>
            <w:r>
              <w:rPr>
                <w:sz w:val="21"/>
                <w:szCs w:val="21"/>
              </w:rPr>
              <w:t>1</w:t>
            </w:r>
          </w:p>
        </w:tc>
        <w:tc>
          <w:tcPr>
            <w:tcW w:w="99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269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70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spacing w:before="132"/>
              <w:ind w:left="7"/>
              <w:jc w:val="center"/>
              <w:rPr>
                <w:sz w:val="21"/>
                <w:szCs w:val="21"/>
              </w:rPr>
            </w:pPr>
            <w:r>
              <w:rPr>
                <w:sz w:val="21"/>
                <w:szCs w:val="21"/>
              </w:rPr>
              <w:t>2</w:t>
            </w:r>
          </w:p>
        </w:tc>
        <w:tc>
          <w:tcPr>
            <w:tcW w:w="99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269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70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spacing w:before="130"/>
              <w:ind w:left="7"/>
              <w:jc w:val="center"/>
              <w:rPr>
                <w:sz w:val="21"/>
                <w:szCs w:val="21"/>
              </w:rPr>
            </w:pPr>
            <w:r>
              <w:rPr>
                <w:sz w:val="21"/>
                <w:szCs w:val="21"/>
              </w:rPr>
              <w:t>3</w:t>
            </w:r>
          </w:p>
        </w:tc>
        <w:tc>
          <w:tcPr>
            <w:tcW w:w="99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269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70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spacing w:before="132"/>
              <w:ind w:left="7"/>
              <w:jc w:val="center"/>
              <w:rPr>
                <w:sz w:val="21"/>
                <w:szCs w:val="21"/>
              </w:rPr>
            </w:pPr>
            <w:r>
              <w:rPr>
                <w:sz w:val="21"/>
                <w:szCs w:val="21"/>
              </w:rPr>
              <w:t>4</w:t>
            </w:r>
          </w:p>
        </w:tc>
        <w:tc>
          <w:tcPr>
            <w:tcW w:w="99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269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70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spacing w:before="142"/>
              <w:ind w:left="7"/>
              <w:jc w:val="center"/>
              <w:rPr>
                <w:sz w:val="21"/>
                <w:szCs w:val="21"/>
              </w:rPr>
            </w:pPr>
            <w:r>
              <w:rPr>
                <w:sz w:val="21"/>
                <w:szCs w:val="21"/>
              </w:rPr>
              <w:t>5</w:t>
            </w:r>
          </w:p>
        </w:tc>
        <w:tc>
          <w:tcPr>
            <w:tcW w:w="99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269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70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spacing w:before="130"/>
              <w:ind w:left="7"/>
              <w:jc w:val="center"/>
              <w:rPr>
                <w:sz w:val="21"/>
                <w:szCs w:val="21"/>
              </w:rPr>
            </w:pPr>
            <w:r>
              <w:rPr>
                <w:rFonts w:hint="eastAsia"/>
                <w:sz w:val="21"/>
                <w:szCs w:val="21"/>
              </w:rPr>
              <w:t>6</w:t>
            </w:r>
          </w:p>
        </w:tc>
        <w:tc>
          <w:tcPr>
            <w:tcW w:w="99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269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70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spacing w:before="132"/>
              <w:ind w:left="7"/>
              <w:jc w:val="center"/>
              <w:rPr>
                <w:sz w:val="21"/>
                <w:szCs w:val="21"/>
              </w:rPr>
            </w:pPr>
            <w:r>
              <w:rPr>
                <w:rFonts w:hint="eastAsia"/>
                <w:sz w:val="21"/>
                <w:szCs w:val="21"/>
              </w:rPr>
              <w:t>7</w:t>
            </w:r>
          </w:p>
        </w:tc>
        <w:tc>
          <w:tcPr>
            <w:tcW w:w="99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269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70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spacing w:before="142"/>
              <w:ind w:left="7"/>
              <w:jc w:val="center"/>
              <w:rPr>
                <w:sz w:val="21"/>
                <w:szCs w:val="21"/>
              </w:rPr>
            </w:pPr>
            <w:r>
              <w:rPr>
                <w:rFonts w:hint="eastAsia"/>
                <w:sz w:val="21"/>
                <w:szCs w:val="21"/>
              </w:rPr>
              <w:t>8</w:t>
            </w:r>
          </w:p>
        </w:tc>
        <w:tc>
          <w:tcPr>
            <w:tcW w:w="99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269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70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spacing w:before="142"/>
              <w:ind w:left="7"/>
              <w:jc w:val="center"/>
              <w:rPr>
                <w:sz w:val="21"/>
                <w:szCs w:val="21"/>
              </w:rPr>
            </w:pPr>
            <w:r>
              <w:rPr>
                <w:rFonts w:hint="eastAsia"/>
                <w:sz w:val="21"/>
                <w:szCs w:val="21"/>
              </w:rPr>
              <w:t>……</w:t>
            </w:r>
          </w:p>
        </w:tc>
        <w:tc>
          <w:tcPr>
            <w:tcW w:w="99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269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tcPr>
          <w:p>
            <w:pPr>
              <w:pStyle w:val="15"/>
              <w:kinsoku w:val="0"/>
              <w:overflowPunct w:val="0"/>
              <w:autoSpaceDE w:val="0"/>
              <w:autoSpaceDN w:val="0"/>
              <w:jc w:val="center"/>
              <w:rPr>
                <w:rFonts w:ascii="Times New Roman" w:hAnsi="Times New Roman" w:cs="Times New Roman"/>
                <w:sz w:val="21"/>
                <w:szCs w:val="21"/>
              </w:rPr>
            </w:pPr>
          </w:p>
        </w:tc>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trPr>
        <w:tc>
          <w:tcPr>
            <w:tcW w:w="9499" w:type="dxa"/>
            <w:gridSpan w:val="9"/>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overflowPunct w:val="0"/>
              <w:autoSpaceDE w:val="0"/>
              <w:autoSpaceDN w:val="0"/>
              <w:jc w:val="center"/>
              <w:rPr>
                <w:rFonts w:ascii="Times New Roman" w:hAnsi="Times New Roman" w:cs="Times New Roman"/>
                <w:sz w:val="21"/>
                <w:szCs w:val="21"/>
              </w:rPr>
            </w:pPr>
            <w:r>
              <w:rPr>
                <w:rFonts w:hint="eastAsia" w:ascii="Times New Roman" w:hAnsi="Times New Roman" w:cs="Times New Roman"/>
                <w:sz w:val="21"/>
                <w:szCs w:val="21"/>
              </w:rPr>
              <w:t xml:space="preserve">合计报价：¥                元（大写：                                                                               ）    </w:t>
            </w:r>
          </w:p>
        </w:tc>
      </w:tr>
    </w:tbl>
    <w:p>
      <w:pPr>
        <w:jc w:val="both"/>
        <w:rPr>
          <w:rFonts w:ascii="仿宋" w:eastAsia="仿宋"/>
          <w:sz w:val="24"/>
          <w:szCs w:val="24"/>
        </w:rPr>
      </w:pPr>
    </w:p>
    <w:p>
      <w:pPr>
        <w:jc w:val="both"/>
        <w:rPr>
          <w:rFonts w:ascii="仿宋" w:eastAsia="仿宋"/>
          <w:sz w:val="24"/>
          <w:szCs w:val="24"/>
        </w:rPr>
      </w:pPr>
    </w:p>
    <w:p>
      <w:pPr>
        <w:spacing w:line="400" w:lineRule="exact"/>
        <w:ind w:firstLine="3684" w:firstLineChars="1535"/>
        <w:jc w:val="both"/>
        <w:rPr>
          <w:rFonts w:ascii="仿宋" w:eastAsia="仿宋"/>
          <w:sz w:val="24"/>
          <w:szCs w:val="24"/>
        </w:rPr>
      </w:pPr>
      <w:r>
        <w:rPr>
          <w:rFonts w:hint="eastAsia" w:ascii="仿宋" w:eastAsia="仿宋"/>
          <w:sz w:val="24"/>
          <w:szCs w:val="24"/>
        </w:rPr>
        <w:t>供应商名称：</w:t>
      </w:r>
      <w:r>
        <w:rPr>
          <w:rFonts w:ascii="仿宋" w:eastAsia="仿宋"/>
          <w:sz w:val="24"/>
          <w:szCs w:val="24"/>
        </w:rPr>
        <w:tab/>
      </w:r>
      <w:r>
        <w:rPr>
          <w:rFonts w:hint="eastAsia" w:ascii="仿宋" w:eastAsia="仿宋"/>
          <w:sz w:val="24"/>
          <w:szCs w:val="24"/>
        </w:rPr>
        <w:t>（盖章）</w:t>
      </w:r>
    </w:p>
    <w:p>
      <w:pPr>
        <w:spacing w:line="400" w:lineRule="exact"/>
        <w:ind w:firstLine="3684" w:firstLineChars="1535"/>
        <w:jc w:val="both"/>
        <w:rPr>
          <w:rFonts w:ascii="仿宋" w:eastAsia="仿宋"/>
          <w:sz w:val="24"/>
          <w:szCs w:val="24"/>
        </w:rPr>
      </w:pPr>
      <w:r>
        <w:rPr>
          <w:rFonts w:hint="eastAsia" w:ascii="仿宋" w:eastAsia="仿宋"/>
          <w:sz w:val="24"/>
          <w:szCs w:val="24"/>
        </w:rPr>
        <w:t>法定代表人或</w:t>
      </w:r>
    </w:p>
    <w:p>
      <w:pPr>
        <w:spacing w:line="400" w:lineRule="exact"/>
        <w:ind w:firstLine="3684" w:firstLineChars="1535"/>
        <w:jc w:val="both"/>
        <w:rPr>
          <w:rFonts w:ascii="仿宋" w:eastAsia="仿宋"/>
          <w:sz w:val="24"/>
          <w:szCs w:val="24"/>
        </w:rPr>
      </w:pPr>
      <w:r>
        <w:rPr>
          <w:rFonts w:hint="eastAsia" w:ascii="仿宋" w:eastAsia="仿宋"/>
          <w:sz w:val="24"/>
          <w:szCs w:val="24"/>
        </w:rPr>
        <w:t>授权代表（签字或加盖个人名章）：</w:t>
      </w:r>
      <w:r>
        <w:rPr>
          <w:rFonts w:ascii="仿宋" w:eastAsia="仿宋"/>
          <w:sz w:val="24"/>
          <w:szCs w:val="24"/>
          <w:u w:val="single"/>
        </w:rPr>
        <w:tab/>
      </w:r>
    </w:p>
    <w:p>
      <w:pPr>
        <w:spacing w:line="400" w:lineRule="exact"/>
        <w:ind w:firstLine="3684" w:firstLineChars="1535"/>
        <w:jc w:val="both"/>
        <w:rPr>
          <w:rFonts w:ascii="仿宋" w:eastAsia="仿宋"/>
          <w:sz w:val="24"/>
          <w:szCs w:val="24"/>
        </w:rPr>
      </w:pPr>
      <w:r>
        <w:rPr>
          <w:rFonts w:hint="eastAsia" w:ascii="仿宋" w:eastAsia="仿宋"/>
          <w:sz w:val="24"/>
          <w:szCs w:val="24"/>
        </w:rPr>
        <w:t>日期：</w:t>
      </w:r>
      <w:r>
        <w:rPr>
          <w:rFonts w:ascii="仿宋" w:eastAsia="仿宋"/>
          <w:sz w:val="24"/>
          <w:szCs w:val="24"/>
        </w:rPr>
        <w:tab/>
      </w:r>
      <w:r>
        <w:rPr>
          <w:rFonts w:hint="eastAsia" w:ascii="仿宋" w:eastAsia="仿宋"/>
          <w:sz w:val="24"/>
          <w:szCs w:val="24"/>
        </w:rPr>
        <w:t>年</w:t>
      </w:r>
      <w:r>
        <w:rPr>
          <w:rFonts w:ascii="仿宋" w:eastAsia="仿宋"/>
          <w:sz w:val="24"/>
          <w:szCs w:val="24"/>
        </w:rPr>
        <w:tab/>
      </w:r>
      <w:r>
        <w:rPr>
          <w:rFonts w:hint="eastAsia" w:ascii="仿宋" w:eastAsia="仿宋"/>
          <w:sz w:val="24"/>
          <w:szCs w:val="24"/>
        </w:rPr>
        <w:t>月</w:t>
      </w:r>
      <w:r>
        <w:rPr>
          <w:rFonts w:ascii="仿宋" w:eastAsia="仿宋"/>
          <w:sz w:val="24"/>
          <w:szCs w:val="24"/>
        </w:rPr>
        <w:tab/>
      </w:r>
      <w:r>
        <w:rPr>
          <w:rFonts w:hint="eastAsia" w:ascii="仿宋" w:eastAsia="仿宋"/>
          <w:sz w:val="24"/>
          <w:szCs w:val="24"/>
        </w:rPr>
        <w:t>日</w:t>
      </w:r>
    </w:p>
    <w:p>
      <w:pPr>
        <w:spacing w:line="400" w:lineRule="exact"/>
        <w:ind w:firstLine="480" w:firstLineChars="200"/>
        <w:jc w:val="both"/>
        <w:rPr>
          <w:rFonts w:ascii="仿宋" w:eastAsia="仿宋"/>
          <w:sz w:val="24"/>
          <w:szCs w:val="24"/>
        </w:rPr>
      </w:pPr>
    </w:p>
    <w:p>
      <w:pPr>
        <w:spacing w:line="400" w:lineRule="exact"/>
        <w:ind w:firstLine="480" w:firstLineChars="200"/>
        <w:jc w:val="both"/>
        <w:rPr>
          <w:rFonts w:ascii="仿宋" w:eastAsia="仿宋"/>
          <w:sz w:val="24"/>
          <w:szCs w:val="24"/>
        </w:rPr>
      </w:pPr>
      <w:r>
        <w:rPr>
          <w:rFonts w:hint="eastAsia" w:ascii="仿宋" w:eastAsia="仿宋"/>
          <w:sz w:val="24"/>
          <w:szCs w:val="24"/>
        </w:rPr>
        <w:t>注：</w:t>
      </w:r>
      <w:r>
        <w:rPr>
          <w:rFonts w:ascii="仿宋" w:eastAsia="仿宋"/>
          <w:sz w:val="24"/>
          <w:szCs w:val="24"/>
        </w:rPr>
        <w:t>1.</w:t>
      </w:r>
      <w:r>
        <w:rPr>
          <w:rFonts w:hint="eastAsia" w:ascii="仿宋" w:eastAsia="仿宋"/>
          <w:sz w:val="24"/>
          <w:szCs w:val="24"/>
        </w:rPr>
        <w:t>此表可扩展，需响应文件审核通过后由法定代表人或授权代表签字或加盖个人名章，如有多页的，需要法定代表人或授权代表逐页签字或加盖个人名章，并经单独密封，现场递交。</w:t>
      </w:r>
    </w:p>
    <w:p>
      <w:pPr>
        <w:spacing w:line="400" w:lineRule="exact"/>
        <w:ind w:firstLine="960" w:firstLineChars="400"/>
        <w:jc w:val="both"/>
        <w:rPr>
          <w:rFonts w:ascii="仿宋" w:eastAsia="仿宋"/>
          <w:sz w:val="24"/>
          <w:szCs w:val="24"/>
        </w:rPr>
      </w:pPr>
      <w:r>
        <w:rPr>
          <w:rFonts w:ascii="仿宋" w:eastAsia="仿宋"/>
          <w:sz w:val="24"/>
          <w:szCs w:val="24"/>
        </w:rPr>
        <w:t>2.</w:t>
      </w:r>
      <w:r>
        <w:rPr>
          <w:rFonts w:hint="eastAsia" w:ascii="仿宋" w:eastAsia="仿宋"/>
          <w:sz w:val="24"/>
          <w:szCs w:val="24"/>
        </w:rPr>
        <w:t>本项目禁止采购进口产品，如为进口产品报价按无效处理。</w:t>
      </w:r>
    </w:p>
    <w:p>
      <w:pPr>
        <w:jc w:val="center"/>
        <w:rPr>
          <w:rFonts w:ascii="方正小标宋简体" w:eastAsia="方正小标宋简体"/>
          <w:sz w:val="24"/>
          <w:szCs w:val="24"/>
        </w:rPr>
      </w:pPr>
      <w:bookmarkStart w:id="35" w:name="_bookmark18"/>
      <w:bookmarkEnd w:id="35"/>
      <w:bookmarkStart w:id="36" w:name="第八章__评审方法"/>
      <w:bookmarkEnd w:id="36"/>
    </w:p>
    <w:p>
      <w:pPr>
        <w:jc w:val="center"/>
        <w:rPr>
          <w:rFonts w:ascii="方正小标宋简体" w:eastAsia="方正小标宋简体"/>
          <w:sz w:val="24"/>
          <w:szCs w:val="24"/>
        </w:rPr>
      </w:pPr>
    </w:p>
    <w:p>
      <w:pPr>
        <w:jc w:val="center"/>
        <w:rPr>
          <w:rFonts w:ascii="方正小标宋简体" w:eastAsia="方正小标宋简体"/>
          <w:sz w:val="24"/>
          <w:szCs w:val="24"/>
        </w:rPr>
      </w:pPr>
      <w:r>
        <w:rPr>
          <w:rFonts w:hint="eastAsia" w:ascii="方正小标宋简体" w:eastAsia="方正小标宋简体"/>
          <w:sz w:val="24"/>
          <w:szCs w:val="24"/>
        </w:rPr>
        <w:t>第八章评审方法</w:t>
      </w:r>
    </w:p>
    <w:p>
      <w:pPr>
        <w:jc w:val="both"/>
        <w:rPr>
          <w:rFonts w:ascii="仿宋" w:eastAsia="仿宋"/>
          <w:sz w:val="24"/>
          <w:szCs w:val="24"/>
        </w:rPr>
      </w:pPr>
    </w:p>
    <w:p>
      <w:pPr>
        <w:spacing w:line="400" w:lineRule="exact"/>
        <w:ind w:firstLine="480" w:firstLineChars="200"/>
        <w:jc w:val="both"/>
        <w:rPr>
          <w:rFonts w:ascii="仿宋" w:eastAsia="仿宋"/>
          <w:sz w:val="24"/>
          <w:szCs w:val="24"/>
        </w:rPr>
      </w:pPr>
      <w:r>
        <w:rPr>
          <w:rFonts w:hint="eastAsia" w:ascii="仿宋" w:eastAsia="仿宋"/>
          <w:sz w:val="24"/>
          <w:szCs w:val="24"/>
        </w:rPr>
        <w:t>询价小组在评审过程中，应当按照《政府采购非招标采购方式管理办法》（财政部部长令第</w:t>
      </w:r>
      <w:r>
        <w:rPr>
          <w:rFonts w:ascii="仿宋" w:eastAsia="仿宋"/>
          <w:sz w:val="24"/>
          <w:szCs w:val="24"/>
        </w:rPr>
        <w:t>74</w:t>
      </w:r>
      <w:r>
        <w:rPr>
          <w:rFonts w:hint="eastAsia" w:ascii="仿宋" w:eastAsia="仿宋"/>
          <w:sz w:val="24"/>
          <w:szCs w:val="24"/>
        </w:rPr>
        <w:t>号）的规定履行职责和义务，不得违法评审、违反评审工作纪律。</w:t>
      </w:r>
    </w:p>
    <w:p>
      <w:pPr>
        <w:spacing w:line="400" w:lineRule="exact"/>
        <w:ind w:firstLine="480" w:firstLineChars="200"/>
        <w:jc w:val="both"/>
        <w:rPr>
          <w:rFonts w:ascii="黑体" w:eastAsia="黑体"/>
          <w:sz w:val="24"/>
          <w:szCs w:val="24"/>
        </w:rPr>
      </w:pPr>
      <w:r>
        <w:rPr>
          <w:rFonts w:hint="eastAsia" w:ascii="黑体" w:eastAsia="黑体"/>
          <w:sz w:val="24"/>
          <w:szCs w:val="24"/>
        </w:rPr>
        <w:t>一、询价程序</w:t>
      </w:r>
    </w:p>
    <w:p>
      <w:pPr>
        <w:spacing w:line="400" w:lineRule="exact"/>
        <w:ind w:firstLine="480" w:firstLineChars="200"/>
        <w:jc w:val="both"/>
        <w:rPr>
          <w:rFonts w:ascii="仿宋" w:eastAsia="仿宋"/>
          <w:sz w:val="24"/>
          <w:szCs w:val="24"/>
        </w:rPr>
      </w:pPr>
      <w:r>
        <w:rPr>
          <w:rFonts w:hint="eastAsia" w:ascii="仿宋" w:eastAsia="仿宋"/>
          <w:sz w:val="24"/>
          <w:szCs w:val="24"/>
        </w:rPr>
        <w:t>（一）供应商签到并递交响应文件。</w:t>
      </w:r>
    </w:p>
    <w:p>
      <w:pPr>
        <w:spacing w:line="400" w:lineRule="exact"/>
        <w:ind w:firstLine="480" w:firstLineChars="200"/>
        <w:jc w:val="both"/>
        <w:rPr>
          <w:rFonts w:ascii="仿宋" w:eastAsia="仿宋"/>
          <w:sz w:val="24"/>
          <w:szCs w:val="24"/>
        </w:rPr>
      </w:pPr>
      <w:r>
        <w:rPr>
          <w:rFonts w:hint="eastAsia" w:ascii="仿宋" w:eastAsia="仿宋"/>
          <w:sz w:val="24"/>
          <w:szCs w:val="24"/>
        </w:rPr>
        <w:t>（二）资格审查。</w:t>
      </w:r>
    </w:p>
    <w:p>
      <w:pPr>
        <w:spacing w:line="400" w:lineRule="exact"/>
        <w:ind w:firstLine="480" w:firstLineChars="200"/>
        <w:jc w:val="both"/>
        <w:rPr>
          <w:rFonts w:ascii="仿宋" w:eastAsia="仿宋"/>
          <w:sz w:val="24"/>
          <w:szCs w:val="24"/>
        </w:rPr>
      </w:pPr>
      <w:r>
        <w:rPr>
          <w:rFonts w:hint="eastAsia" w:ascii="仿宋" w:eastAsia="仿宋"/>
          <w:sz w:val="24"/>
          <w:szCs w:val="24"/>
        </w:rPr>
        <w:t>（三）出具资格审查报告，当场宣布资格审查结果，并告知未通过资格审查的供应商未通过资格审查的原因，但涉及商业秘密的除外。</w:t>
      </w:r>
    </w:p>
    <w:p>
      <w:pPr>
        <w:spacing w:line="400" w:lineRule="exact"/>
        <w:ind w:firstLine="480" w:firstLineChars="200"/>
        <w:jc w:val="both"/>
        <w:rPr>
          <w:rFonts w:ascii="仿宋" w:eastAsia="仿宋"/>
          <w:sz w:val="24"/>
          <w:szCs w:val="24"/>
        </w:rPr>
      </w:pPr>
      <w:r>
        <w:rPr>
          <w:rFonts w:hint="eastAsia" w:ascii="仿宋" w:eastAsia="仿宋"/>
          <w:sz w:val="24"/>
          <w:szCs w:val="24"/>
        </w:rPr>
        <w:t>（四）询价小组按照询价通知书的规定对供应商的响应文件进行书面审查。</w:t>
      </w:r>
    </w:p>
    <w:p>
      <w:pPr>
        <w:spacing w:line="400" w:lineRule="exact"/>
        <w:ind w:firstLine="480" w:firstLineChars="200"/>
        <w:jc w:val="both"/>
        <w:rPr>
          <w:rFonts w:ascii="仿宋" w:eastAsia="仿宋"/>
          <w:sz w:val="24"/>
          <w:szCs w:val="24"/>
        </w:rPr>
      </w:pPr>
      <w:r>
        <w:rPr>
          <w:rFonts w:hint="eastAsia" w:ascii="仿宋" w:eastAsia="仿宋"/>
          <w:sz w:val="24"/>
          <w:szCs w:val="24"/>
        </w:rPr>
        <w:t>（五）所有实质性响应的供应商在规定的时间内一次报出不得更改的价格。</w:t>
      </w:r>
    </w:p>
    <w:p>
      <w:pPr>
        <w:spacing w:line="400" w:lineRule="exact"/>
        <w:ind w:firstLine="480" w:firstLineChars="200"/>
        <w:jc w:val="both"/>
        <w:rPr>
          <w:rFonts w:ascii="仿宋" w:eastAsia="仿宋"/>
          <w:sz w:val="24"/>
          <w:szCs w:val="24"/>
        </w:rPr>
      </w:pPr>
      <w:r>
        <w:rPr>
          <w:rFonts w:hint="eastAsia" w:ascii="仿宋" w:eastAsia="仿宋"/>
          <w:sz w:val="24"/>
          <w:szCs w:val="24"/>
        </w:rPr>
        <w:t>（六）供应商报价结束后，询价小组拟出具评审报告前，询价采购单位应当组织</w:t>
      </w:r>
      <w:r>
        <w:rPr>
          <w:rFonts w:ascii="仿宋" w:eastAsia="仿宋"/>
          <w:sz w:val="24"/>
          <w:szCs w:val="24"/>
        </w:rPr>
        <w:t>2</w:t>
      </w:r>
      <w:r>
        <w:rPr>
          <w:rFonts w:hint="eastAsia" w:ascii="仿宋" w:eastAsia="仿宋"/>
          <w:sz w:val="24"/>
          <w:szCs w:val="24"/>
        </w:rPr>
        <w:t>名以上的本单位工作人员，在采购现场监督人员的监督之下，依据有关的法律制度和采购文件对评审结果进行复核，并签字确认。</w:t>
      </w:r>
    </w:p>
    <w:p>
      <w:pPr>
        <w:spacing w:line="400" w:lineRule="exact"/>
        <w:ind w:firstLine="480" w:firstLineChars="200"/>
        <w:jc w:val="both"/>
        <w:rPr>
          <w:rFonts w:ascii="仿宋" w:eastAsia="仿宋"/>
          <w:sz w:val="24"/>
          <w:szCs w:val="24"/>
        </w:rPr>
      </w:pPr>
      <w:r>
        <w:rPr>
          <w:rFonts w:hint="eastAsia" w:ascii="仿宋" w:eastAsia="仿宋"/>
          <w:sz w:val="24"/>
          <w:szCs w:val="24"/>
        </w:rPr>
        <w:t>（七）询价小组编写评审报告。询价小组从质量和服务均能满足采购文件实质性要求的供应商中，按照供应商的报价由低到高排序，推荐成交候选供应商。供应商报价相同的，由询价小组组织供应商抽签确定推荐的成交候选供应商顺序。</w:t>
      </w:r>
    </w:p>
    <w:p>
      <w:pPr>
        <w:spacing w:line="400" w:lineRule="exact"/>
        <w:ind w:firstLine="480" w:firstLineChars="200"/>
        <w:jc w:val="both"/>
        <w:rPr>
          <w:rFonts w:ascii="仿宋" w:eastAsia="仿宋"/>
          <w:sz w:val="24"/>
          <w:szCs w:val="24"/>
        </w:rPr>
      </w:pPr>
      <w:r>
        <w:rPr>
          <w:rFonts w:hint="eastAsia" w:ascii="仿宋" w:eastAsia="仿宋"/>
          <w:sz w:val="24"/>
          <w:szCs w:val="24"/>
        </w:rPr>
        <w:t>（八）采购人根据每包质量和服务均能满足采购文件实质性要求且报价最低的原则确定</w:t>
      </w:r>
      <w:r>
        <w:rPr>
          <w:rFonts w:ascii="仿宋" w:eastAsia="仿宋"/>
          <w:sz w:val="24"/>
          <w:szCs w:val="24"/>
        </w:rPr>
        <w:t>1</w:t>
      </w:r>
      <w:r>
        <w:rPr>
          <w:rFonts w:hint="eastAsia" w:ascii="仿宋" w:eastAsia="仿宋"/>
          <w:sz w:val="24"/>
          <w:szCs w:val="24"/>
        </w:rPr>
        <w:t>名成交供应商（也可以书面授权询价小组直接确定成交供应商）。</w:t>
      </w:r>
    </w:p>
    <w:p>
      <w:pPr>
        <w:spacing w:line="400" w:lineRule="exact"/>
        <w:ind w:firstLine="480" w:firstLineChars="200"/>
        <w:jc w:val="both"/>
        <w:rPr>
          <w:rFonts w:ascii="仿宋" w:eastAsia="仿宋"/>
          <w:sz w:val="24"/>
          <w:szCs w:val="24"/>
        </w:rPr>
      </w:pPr>
      <w:r>
        <w:rPr>
          <w:rFonts w:hint="eastAsia" w:ascii="仿宋" w:eastAsia="仿宋"/>
          <w:sz w:val="24"/>
          <w:szCs w:val="24"/>
        </w:rPr>
        <w:t>（九）发布成交结果公告，同时发出成交通知书。成交通知书对采购人和成交人均具有法律效力。成交通知书发出后，采购人改变成交结果，或者成交人无正当理由放弃成交的，应当承担相应的法律责任。</w:t>
      </w:r>
    </w:p>
    <w:p>
      <w:pPr>
        <w:spacing w:line="400" w:lineRule="exact"/>
        <w:ind w:firstLine="480" w:firstLineChars="200"/>
        <w:jc w:val="both"/>
        <w:rPr>
          <w:rFonts w:ascii="黑体" w:eastAsia="黑体"/>
          <w:sz w:val="24"/>
          <w:szCs w:val="24"/>
        </w:rPr>
      </w:pPr>
      <w:r>
        <w:rPr>
          <w:rFonts w:hint="eastAsia" w:ascii="黑体" w:eastAsia="黑体"/>
          <w:sz w:val="24"/>
          <w:szCs w:val="24"/>
        </w:rPr>
        <w:t>二、评审程序、评审方法、评审标准</w:t>
      </w:r>
    </w:p>
    <w:p>
      <w:pPr>
        <w:spacing w:line="400" w:lineRule="exact"/>
        <w:ind w:firstLine="480" w:firstLineChars="200"/>
        <w:jc w:val="both"/>
        <w:rPr>
          <w:rFonts w:ascii="楷体_GB2312" w:eastAsia="楷体_GB2312"/>
          <w:sz w:val="24"/>
          <w:szCs w:val="24"/>
        </w:rPr>
      </w:pPr>
      <w:r>
        <w:rPr>
          <w:rFonts w:hint="eastAsia" w:ascii="楷体_GB2312" w:eastAsia="楷体_GB2312"/>
          <w:sz w:val="24"/>
          <w:szCs w:val="24"/>
        </w:rPr>
        <w:t>（一）熟悉和理解询价通知书和停止评审。</w:t>
      </w:r>
    </w:p>
    <w:p>
      <w:pPr>
        <w:spacing w:line="400" w:lineRule="exact"/>
        <w:ind w:firstLine="480" w:firstLineChars="200"/>
        <w:jc w:val="both"/>
        <w:rPr>
          <w:rFonts w:ascii="仿宋" w:eastAsia="仿宋"/>
          <w:sz w:val="24"/>
          <w:szCs w:val="24"/>
        </w:rPr>
      </w:pPr>
      <w:r>
        <w:rPr>
          <w:rFonts w:hint="eastAsia" w:ascii="仿宋" w:eastAsia="仿宋"/>
          <w:sz w:val="24"/>
          <w:szCs w:val="24"/>
        </w:rPr>
        <w:t>1.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spacing w:line="400" w:lineRule="exact"/>
        <w:ind w:firstLine="480" w:firstLineChars="200"/>
        <w:jc w:val="both"/>
        <w:rPr>
          <w:rFonts w:ascii="仿宋" w:eastAsia="仿宋"/>
          <w:sz w:val="24"/>
          <w:szCs w:val="24"/>
        </w:rPr>
      </w:pPr>
      <w:r>
        <w:rPr>
          <w:rFonts w:hint="eastAsia" w:ascii="仿宋" w:eastAsia="仿宋"/>
          <w:sz w:val="24"/>
          <w:szCs w:val="24"/>
        </w:rPr>
        <w:t>2.本询价通知书有下列情形之一的，询价小组应当停止评审（出现本条规定应当停止评审情形的，询价小组应当向采购人书面说明情况。除本条规定的情形外，询价小组不得以任何方式和理由停止评审）。</w:t>
      </w:r>
    </w:p>
    <w:p>
      <w:pPr>
        <w:spacing w:line="400" w:lineRule="exact"/>
        <w:ind w:firstLine="480" w:firstLineChars="200"/>
        <w:jc w:val="both"/>
        <w:rPr>
          <w:rFonts w:ascii="仿宋" w:eastAsia="仿宋"/>
          <w:sz w:val="24"/>
          <w:szCs w:val="24"/>
        </w:rPr>
      </w:pPr>
      <w:r>
        <w:rPr>
          <w:rFonts w:hint="eastAsia" w:ascii="仿宋" w:eastAsia="仿宋"/>
          <w:sz w:val="24"/>
          <w:szCs w:val="24"/>
        </w:rPr>
        <w:t>（1）询价通知书的规定存在歧义、重大缺陷的；</w:t>
      </w:r>
    </w:p>
    <w:p>
      <w:pPr>
        <w:spacing w:line="400" w:lineRule="exact"/>
        <w:ind w:firstLine="480" w:firstLineChars="200"/>
        <w:jc w:val="both"/>
        <w:rPr>
          <w:rFonts w:ascii="仿宋" w:eastAsia="仿宋"/>
          <w:sz w:val="24"/>
          <w:szCs w:val="24"/>
        </w:rPr>
      </w:pPr>
      <w:r>
        <w:rPr>
          <w:rFonts w:hint="eastAsia" w:ascii="仿宋" w:eastAsia="仿宋"/>
          <w:sz w:val="24"/>
          <w:szCs w:val="24"/>
        </w:rPr>
        <w:t>（2）询价通知书明显以不合理条件对供应商实行差别待遇或者歧视待遇的；</w:t>
      </w:r>
    </w:p>
    <w:p>
      <w:pPr>
        <w:spacing w:line="400" w:lineRule="exact"/>
        <w:ind w:firstLine="480" w:firstLineChars="200"/>
        <w:jc w:val="both"/>
        <w:rPr>
          <w:rFonts w:ascii="仿宋" w:eastAsia="仿宋"/>
          <w:sz w:val="24"/>
          <w:szCs w:val="24"/>
        </w:rPr>
      </w:pPr>
      <w:r>
        <w:rPr>
          <w:rFonts w:hint="eastAsia" w:ascii="仿宋" w:eastAsia="仿宋"/>
          <w:sz w:val="24"/>
          <w:szCs w:val="24"/>
        </w:rPr>
        <w:t>（3）采购项目属于国家规定的优先、强制采购范围，但是询价通知书未依法体现优先、强制采购相关规定的；</w:t>
      </w:r>
    </w:p>
    <w:p>
      <w:pPr>
        <w:spacing w:line="400" w:lineRule="exact"/>
        <w:ind w:firstLine="480" w:firstLineChars="200"/>
        <w:jc w:val="both"/>
        <w:rPr>
          <w:rFonts w:ascii="仿宋" w:eastAsia="仿宋"/>
          <w:sz w:val="24"/>
          <w:szCs w:val="24"/>
        </w:rPr>
      </w:pPr>
      <w:r>
        <w:rPr>
          <w:rFonts w:hint="eastAsia" w:ascii="仿宋" w:eastAsia="仿宋"/>
          <w:sz w:val="24"/>
          <w:szCs w:val="24"/>
        </w:rPr>
        <w:t>（4）采购项目属于政府采购促进中小企业发展的范围，但是询价通知书未依法体现促进中小企业发展相关规定的；</w:t>
      </w:r>
    </w:p>
    <w:p>
      <w:pPr>
        <w:spacing w:line="400" w:lineRule="exact"/>
        <w:ind w:firstLine="480" w:firstLineChars="200"/>
        <w:jc w:val="both"/>
        <w:rPr>
          <w:rFonts w:ascii="仿宋" w:eastAsia="仿宋"/>
          <w:sz w:val="24"/>
          <w:szCs w:val="24"/>
        </w:rPr>
      </w:pPr>
      <w:r>
        <w:rPr>
          <w:rFonts w:hint="eastAsia" w:ascii="仿宋" w:eastAsia="仿宋"/>
          <w:sz w:val="24"/>
          <w:szCs w:val="24"/>
        </w:rPr>
        <w:t>（5）询价通知书载明的成交原则不合法的；</w:t>
      </w:r>
    </w:p>
    <w:p>
      <w:pPr>
        <w:spacing w:line="400" w:lineRule="exact"/>
        <w:ind w:firstLine="480" w:firstLineChars="200"/>
        <w:jc w:val="both"/>
        <w:rPr>
          <w:rFonts w:ascii="仿宋" w:eastAsia="仿宋"/>
          <w:sz w:val="24"/>
          <w:szCs w:val="24"/>
        </w:rPr>
      </w:pPr>
      <w:r>
        <w:rPr>
          <w:rFonts w:hint="eastAsia" w:ascii="仿宋" w:eastAsia="仿宋"/>
          <w:sz w:val="24"/>
          <w:szCs w:val="24"/>
        </w:rPr>
        <w:t>（6）询价通知书有违反国家其他有关强制性规定的情形。</w:t>
      </w:r>
    </w:p>
    <w:p>
      <w:pPr>
        <w:spacing w:line="400" w:lineRule="exact"/>
        <w:ind w:firstLine="480" w:firstLineChars="200"/>
        <w:jc w:val="both"/>
        <w:rPr>
          <w:rFonts w:ascii="仿宋" w:eastAsia="仿宋"/>
          <w:sz w:val="24"/>
          <w:szCs w:val="24"/>
        </w:rPr>
      </w:pPr>
      <w:r>
        <w:rPr>
          <w:rFonts w:hint="eastAsia" w:ascii="仿宋" w:eastAsia="仿宋"/>
          <w:sz w:val="24"/>
          <w:szCs w:val="24"/>
        </w:rPr>
        <w:t>3.有下列情形的，询价小组不得将响应文件作为无效处理：</w:t>
      </w:r>
    </w:p>
    <w:p>
      <w:pPr>
        <w:spacing w:line="400" w:lineRule="exact"/>
        <w:ind w:firstLine="480" w:firstLineChars="200"/>
        <w:jc w:val="both"/>
        <w:rPr>
          <w:rFonts w:ascii="仿宋" w:eastAsia="仿宋"/>
          <w:sz w:val="24"/>
          <w:szCs w:val="24"/>
        </w:rPr>
      </w:pPr>
      <w:r>
        <w:rPr>
          <w:rFonts w:hint="eastAsia" w:ascii="仿宋" w:eastAsia="仿宋"/>
          <w:sz w:val="24"/>
          <w:szCs w:val="24"/>
        </w:rPr>
        <w:t>（</w:t>
      </w:r>
      <w:r>
        <w:rPr>
          <w:rFonts w:ascii="仿宋" w:eastAsia="仿宋"/>
          <w:sz w:val="24"/>
          <w:szCs w:val="24"/>
        </w:rPr>
        <w:t>1</w:t>
      </w:r>
      <w:r>
        <w:rPr>
          <w:rFonts w:hint="eastAsia" w:ascii="仿宋" w:eastAsia="仿宋"/>
          <w:sz w:val="24"/>
          <w:szCs w:val="24"/>
        </w:rPr>
        <w:t>）响应文件正副本和报价表数量齐全、密封完好，只是未按照询价通知书要求进行分装或者统装的；</w:t>
      </w:r>
    </w:p>
    <w:p>
      <w:pPr>
        <w:spacing w:line="400" w:lineRule="exact"/>
        <w:ind w:firstLine="480" w:firstLineChars="200"/>
        <w:jc w:val="both"/>
        <w:rPr>
          <w:rFonts w:ascii="仿宋" w:eastAsia="仿宋"/>
          <w:sz w:val="24"/>
          <w:szCs w:val="24"/>
        </w:rPr>
      </w:pPr>
      <w:r>
        <w:rPr>
          <w:rFonts w:hint="eastAsia" w:ascii="仿宋" w:eastAsia="仿宋"/>
          <w:sz w:val="24"/>
          <w:szCs w:val="24"/>
        </w:rPr>
        <w:t>（</w:t>
      </w:r>
      <w:r>
        <w:rPr>
          <w:rFonts w:ascii="仿宋" w:eastAsia="仿宋"/>
          <w:sz w:val="24"/>
          <w:szCs w:val="24"/>
        </w:rPr>
        <w:t>2</w:t>
      </w:r>
      <w:r>
        <w:rPr>
          <w:rFonts w:hint="eastAsia" w:ascii="仿宋" w:eastAsia="仿宋"/>
          <w:sz w:val="24"/>
          <w:szCs w:val="24"/>
        </w:rPr>
        <w:t>）响应文件相关资料和本询价通知书所制格式不一致，但该格式没有明确标注为实质性，并且响应文件没有改变原义、没有影响本项目采购需求的；</w:t>
      </w:r>
    </w:p>
    <w:p>
      <w:pPr>
        <w:spacing w:line="400" w:lineRule="exact"/>
        <w:ind w:firstLine="480" w:firstLineChars="200"/>
        <w:jc w:val="both"/>
        <w:rPr>
          <w:rFonts w:ascii="仿宋" w:eastAsia="仿宋"/>
          <w:sz w:val="24"/>
          <w:szCs w:val="24"/>
        </w:rPr>
      </w:pPr>
      <w:r>
        <w:rPr>
          <w:rFonts w:hint="eastAsia" w:ascii="仿宋" w:eastAsia="仿宋"/>
          <w:sz w:val="24"/>
          <w:szCs w:val="24"/>
        </w:rPr>
        <w:t>（</w:t>
      </w:r>
      <w:r>
        <w:rPr>
          <w:rFonts w:ascii="仿宋" w:eastAsia="仿宋"/>
          <w:sz w:val="24"/>
          <w:szCs w:val="24"/>
        </w:rPr>
        <w:t>3</w:t>
      </w:r>
      <w:r>
        <w:rPr>
          <w:rFonts w:hint="eastAsia" w:ascii="仿宋" w:eastAsia="仿宋"/>
          <w:sz w:val="24"/>
          <w:szCs w:val="24"/>
        </w:rPr>
        <w:t>）响应文件存在个别地方（总数不能超过</w:t>
      </w:r>
      <w:r>
        <w:rPr>
          <w:rFonts w:ascii="仿宋" w:eastAsia="仿宋"/>
          <w:sz w:val="24"/>
          <w:szCs w:val="24"/>
        </w:rPr>
        <w:t>2</w:t>
      </w:r>
      <w:r>
        <w:rPr>
          <w:rFonts w:hint="eastAsia" w:ascii="仿宋" w:eastAsia="仿宋"/>
          <w:sz w:val="24"/>
          <w:szCs w:val="24"/>
        </w:rPr>
        <w:t>个）没有法定代表人签字，但有法定代表人的私人印章或者有效授权代理人签字的（法定代表人授权书除外）；</w:t>
      </w:r>
    </w:p>
    <w:p>
      <w:pPr>
        <w:spacing w:line="400" w:lineRule="exact"/>
        <w:ind w:firstLine="480" w:firstLineChars="200"/>
        <w:jc w:val="both"/>
        <w:rPr>
          <w:rFonts w:ascii="仿宋" w:eastAsia="仿宋"/>
          <w:sz w:val="24"/>
          <w:szCs w:val="24"/>
        </w:rPr>
      </w:pPr>
      <w:r>
        <w:rPr>
          <w:rFonts w:hint="eastAsia" w:ascii="仿宋" w:eastAsia="仿宋"/>
          <w:sz w:val="24"/>
          <w:szCs w:val="24"/>
        </w:rPr>
        <w:t>（</w:t>
      </w:r>
      <w:r>
        <w:rPr>
          <w:rFonts w:ascii="仿宋" w:eastAsia="仿宋"/>
          <w:sz w:val="24"/>
          <w:szCs w:val="24"/>
        </w:rPr>
        <w:t>4</w:t>
      </w:r>
      <w:r>
        <w:rPr>
          <w:rFonts w:hint="eastAsia" w:ascii="仿宋" w:eastAsia="仿宋"/>
          <w:sz w:val="24"/>
          <w:szCs w:val="24"/>
        </w:rPr>
        <w:t>）以骑缝章的形式代替在响应文件内逐页盖章的（但是骑缝章模糊不清，印章名称无法辨认的除外）；</w:t>
      </w:r>
    </w:p>
    <w:p>
      <w:pPr>
        <w:spacing w:line="400" w:lineRule="exact"/>
        <w:ind w:firstLine="480" w:firstLineChars="200"/>
        <w:jc w:val="both"/>
        <w:rPr>
          <w:rFonts w:ascii="仿宋" w:eastAsia="仿宋"/>
          <w:sz w:val="24"/>
          <w:szCs w:val="24"/>
        </w:rPr>
      </w:pPr>
      <w:r>
        <w:rPr>
          <w:rFonts w:hint="eastAsia" w:ascii="仿宋" w:eastAsia="仿宋"/>
          <w:sz w:val="24"/>
          <w:szCs w:val="24"/>
        </w:rPr>
        <w:t>（</w:t>
      </w:r>
      <w:r>
        <w:rPr>
          <w:rFonts w:ascii="仿宋" w:eastAsia="仿宋"/>
          <w:sz w:val="24"/>
          <w:szCs w:val="24"/>
        </w:rPr>
        <w:t>5</w:t>
      </w:r>
      <w:r>
        <w:rPr>
          <w:rFonts w:hint="eastAsia" w:ascii="仿宋" w:eastAsia="仿宋"/>
          <w:sz w:val="24"/>
          <w:szCs w:val="24"/>
        </w:rPr>
        <w:t>）响应文件密封时未加盖、少加盖公章或私章，但是密封完好、完整标明了供应商及采购项目名称，且得到采购人现场认可的；或者响应文件外封装存在轻微瑕疵，但不致于导致响应文件内容泄露或替换，且得到采购人现场认可的。</w:t>
      </w:r>
    </w:p>
    <w:p>
      <w:pPr>
        <w:spacing w:line="400" w:lineRule="exact"/>
        <w:ind w:firstLine="480" w:firstLineChars="200"/>
        <w:jc w:val="both"/>
        <w:rPr>
          <w:rFonts w:ascii="仿宋" w:eastAsia="仿宋"/>
          <w:sz w:val="24"/>
          <w:szCs w:val="24"/>
        </w:rPr>
      </w:pPr>
      <w:r>
        <w:rPr>
          <w:rFonts w:hint="eastAsia" w:ascii="仿宋" w:eastAsia="仿宋"/>
          <w:sz w:val="24"/>
          <w:szCs w:val="24"/>
        </w:rPr>
        <w:t>（</w:t>
      </w:r>
      <w:r>
        <w:rPr>
          <w:rFonts w:ascii="仿宋" w:eastAsia="仿宋"/>
          <w:sz w:val="24"/>
          <w:szCs w:val="24"/>
        </w:rPr>
        <w:t>6</w:t>
      </w:r>
      <w:r>
        <w:rPr>
          <w:rFonts w:hint="eastAsia" w:ascii="仿宋" w:eastAsia="仿宋"/>
          <w:sz w:val="24"/>
          <w:szCs w:val="24"/>
        </w:rPr>
        <w:t>）响应文件的文字表述的内容含义不明确，或者同类问题表述不一致，或者有明显文字和计算错误，供应商在规定的时间内进行澄清、说明或补正的。</w:t>
      </w:r>
    </w:p>
    <w:p>
      <w:pPr>
        <w:spacing w:line="400" w:lineRule="exact"/>
        <w:ind w:firstLine="480" w:firstLineChars="200"/>
        <w:jc w:val="both"/>
        <w:rPr>
          <w:rFonts w:ascii="仿宋" w:eastAsia="仿宋"/>
          <w:sz w:val="24"/>
          <w:szCs w:val="24"/>
        </w:rPr>
      </w:pPr>
      <w:r>
        <w:rPr>
          <w:rFonts w:hint="eastAsia" w:ascii="仿宋" w:eastAsia="仿宋"/>
          <w:sz w:val="24"/>
          <w:szCs w:val="24"/>
        </w:rPr>
        <w:t>（</w:t>
      </w:r>
      <w:r>
        <w:rPr>
          <w:rFonts w:ascii="仿宋" w:eastAsia="仿宋"/>
          <w:sz w:val="24"/>
          <w:szCs w:val="24"/>
        </w:rPr>
        <w:t>7</w:t>
      </w:r>
      <w:r>
        <w:rPr>
          <w:rFonts w:hint="eastAsia" w:ascii="仿宋" w:eastAsia="仿宋"/>
          <w:sz w:val="24"/>
          <w:szCs w:val="24"/>
        </w:rPr>
        <w:t>）其他认定的与询价通知书规定的技术、商务和其他规定要求不符的非实质性偏离。</w:t>
      </w:r>
    </w:p>
    <w:p>
      <w:pPr>
        <w:spacing w:line="400" w:lineRule="exact"/>
        <w:ind w:firstLine="480" w:firstLineChars="200"/>
        <w:jc w:val="both"/>
        <w:rPr>
          <w:rFonts w:ascii="楷体_GB2312" w:eastAsia="楷体_GB2312"/>
          <w:sz w:val="24"/>
          <w:szCs w:val="24"/>
        </w:rPr>
      </w:pPr>
      <w:r>
        <w:rPr>
          <w:rFonts w:hint="eastAsia" w:ascii="楷体_GB2312" w:eastAsia="楷体_GB2312"/>
          <w:sz w:val="24"/>
          <w:szCs w:val="24"/>
        </w:rPr>
        <w:t>（二）资格审查。</w:t>
      </w:r>
    </w:p>
    <w:p>
      <w:pPr>
        <w:spacing w:line="400" w:lineRule="exact"/>
        <w:ind w:firstLine="480" w:firstLineChars="200"/>
        <w:jc w:val="both"/>
        <w:rPr>
          <w:rFonts w:ascii="仿宋" w:eastAsia="仿宋"/>
          <w:sz w:val="24"/>
          <w:szCs w:val="24"/>
        </w:rPr>
      </w:pPr>
      <w:r>
        <w:rPr>
          <w:rFonts w:hint="eastAsia" w:ascii="仿宋" w:eastAsia="仿宋"/>
          <w:sz w:val="24"/>
          <w:szCs w:val="24"/>
        </w:rPr>
        <w:t>1.本项目需要询价小组进行资格性检查。</w:t>
      </w:r>
    </w:p>
    <w:p>
      <w:pPr>
        <w:spacing w:line="400" w:lineRule="exact"/>
        <w:ind w:firstLine="480" w:firstLineChars="200"/>
        <w:jc w:val="both"/>
        <w:rPr>
          <w:rFonts w:ascii="仿宋" w:eastAsia="仿宋"/>
          <w:sz w:val="24"/>
          <w:szCs w:val="24"/>
        </w:rPr>
      </w:pPr>
      <w:r>
        <w:rPr>
          <w:rFonts w:hint="eastAsia" w:ascii="仿宋" w:eastAsia="仿宋"/>
          <w:sz w:val="24"/>
          <w:szCs w:val="24"/>
        </w:rPr>
        <w:t>2.询价小组应依据法律法规和询价通知书的规定，对响应文件是否按照规定要求提供资格性证明材料、是否属于禁止参加询价的供应商等进行审查，以确定供应商是否具备询价资格。</w:t>
      </w:r>
    </w:p>
    <w:p>
      <w:pPr>
        <w:spacing w:line="400" w:lineRule="exact"/>
        <w:ind w:firstLine="480" w:firstLineChars="200"/>
        <w:jc w:val="both"/>
        <w:rPr>
          <w:rFonts w:ascii="仿宋" w:eastAsia="仿宋"/>
          <w:sz w:val="24"/>
          <w:szCs w:val="24"/>
        </w:rPr>
      </w:pPr>
      <w:r>
        <w:rPr>
          <w:rFonts w:hint="eastAsia" w:ascii="仿宋" w:eastAsia="仿宋"/>
          <w:sz w:val="24"/>
          <w:szCs w:val="24"/>
        </w:rPr>
        <w:t>3.询价小组资格审查结束后，应当出具资格审查报告，并按照询价通知书的规定确定参加询价的供应商名单。没有通过资格审查的供应商，询价小组应当在资格审查报告中说明原因。</w:t>
      </w:r>
    </w:p>
    <w:p>
      <w:pPr>
        <w:spacing w:line="400" w:lineRule="exact"/>
        <w:ind w:firstLine="480" w:firstLineChars="200"/>
        <w:jc w:val="both"/>
        <w:rPr>
          <w:rFonts w:ascii="楷体_GB2312" w:eastAsia="楷体_GB2312"/>
          <w:sz w:val="24"/>
          <w:szCs w:val="24"/>
        </w:rPr>
      </w:pPr>
      <w:r>
        <w:rPr>
          <w:rFonts w:hint="eastAsia" w:ascii="楷体_GB2312" w:eastAsia="楷体_GB2312"/>
          <w:sz w:val="24"/>
          <w:szCs w:val="24"/>
        </w:rPr>
        <w:t>（三）询价。</w:t>
      </w:r>
    </w:p>
    <w:p>
      <w:pPr>
        <w:spacing w:line="400" w:lineRule="exact"/>
        <w:ind w:firstLine="480" w:firstLineChars="200"/>
        <w:jc w:val="both"/>
        <w:rPr>
          <w:rFonts w:ascii="仿宋" w:eastAsia="仿宋"/>
          <w:sz w:val="24"/>
          <w:szCs w:val="24"/>
        </w:rPr>
      </w:pPr>
      <w:r>
        <w:rPr>
          <w:rFonts w:hint="eastAsia" w:ascii="仿宋" w:eastAsia="仿宋"/>
          <w:sz w:val="24"/>
          <w:szCs w:val="24"/>
        </w:rPr>
        <w:t>供应商资格审查结束后，询价小组按照询价通知书的规定对供应商的响应文件进行书面审查。供应商响应文件未实质性响应询价通知书的，询价小组应当对其响应文件按无效处理，并书面告知供应商，说明理由。</w:t>
      </w:r>
    </w:p>
    <w:p>
      <w:pPr>
        <w:spacing w:line="400" w:lineRule="exact"/>
        <w:ind w:firstLine="480" w:firstLineChars="200"/>
        <w:jc w:val="both"/>
        <w:rPr>
          <w:rFonts w:ascii="楷体_GB2312" w:eastAsia="楷体_GB2312"/>
          <w:sz w:val="24"/>
          <w:szCs w:val="24"/>
        </w:rPr>
      </w:pPr>
      <w:r>
        <w:rPr>
          <w:rFonts w:hint="eastAsia" w:ascii="楷体_GB2312" w:eastAsia="楷体_GB2312"/>
          <w:sz w:val="24"/>
          <w:szCs w:val="24"/>
        </w:rPr>
        <w:t>（四）一次性报价。</w:t>
      </w:r>
    </w:p>
    <w:p>
      <w:pPr>
        <w:spacing w:line="400" w:lineRule="exact"/>
        <w:ind w:firstLine="480" w:firstLineChars="200"/>
        <w:jc w:val="both"/>
        <w:rPr>
          <w:rFonts w:ascii="仿宋" w:eastAsia="仿宋"/>
          <w:sz w:val="24"/>
          <w:szCs w:val="24"/>
        </w:rPr>
      </w:pPr>
      <w:r>
        <w:rPr>
          <w:rFonts w:hint="eastAsia" w:ascii="仿宋" w:eastAsia="仿宋"/>
          <w:sz w:val="24"/>
          <w:szCs w:val="24"/>
        </w:rPr>
        <w:t>1.询价小组对供应商响应文件审查结束后，应当要求所有实质性响应的供应商在规定时间内按照询价通知书的规定一次报出不得更改的价格。</w:t>
      </w:r>
    </w:p>
    <w:p>
      <w:pPr>
        <w:spacing w:line="400" w:lineRule="exact"/>
        <w:ind w:firstLine="480" w:firstLineChars="200"/>
        <w:jc w:val="both"/>
        <w:rPr>
          <w:rFonts w:ascii="仿宋" w:eastAsia="仿宋"/>
          <w:sz w:val="24"/>
          <w:szCs w:val="24"/>
        </w:rPr>
      </w:pPr>
      <w:r>
        <w:rPr>
          <w:rFonts w:hint="eastAsia" w:ascii="仿宋" w:eastAsia="仿宋"/>
          <w:sz w:val="24"/>
          <w:szCs w:val="24"/>
        </w:rPr>
        <w:t>2.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400" w:lineRule="exact"/>
        <w:ind w:firstLine="480" w:firstLineChars="200"/>
        <w:jc w:val="both"/>
        <w:rPr>
          <w:rFonts w:ascii="楷体_GB2312" w:eastAsia="楷体_GB2312"/>
          <w:sz w:val="24"/>
          <w:szCs w:val="24"/>
        </w:rPr>
      </w:pPr>
      <w:r>
        <w:rPr>
          <w:rFonts w:hint="eastAsia" w:ascii="楷体_GB2312" w:eastAsia="楷体_GB2312"/>
          <w:sz w:val="24"/>
          <w:szCs w:val="24"/>
        </w:rPr>
        <w:t>（五）复核。</w:t>
      </w:r>
    </w:p>
    <w:p>
      <w:pPr>
        <w:spacing w:line="400" w:lineRule="exact"/>
        <w:ind w:firstLine="480" w:firstLineChars="200"/>
        <w:jc w:val="both"/>
        <w:rPr>
          <w:rFonts w:ascii="仿宋" w:eastAsia="仿宋"/>
          <w:sz w:val="24"/>
          <w:szCs w:val="24"/>
        </w:rPr>
      </w:pPr>
      <w:r>
        <w:rPr>
          <w:rFonts w:hint="eastAsia" w:ascii="仿宋" w:eastAsia="仿宋"/>
          <w:sz w:val="24"/>
          <w:szCs w:val="24"/>
        </w:rPr>
        <w:t>供应商报价结束后，询价小组应当进行评审复核，对拟推荐为成交候选供应商的、报价最低的、供应商资格审查未通过的、供应商被无效处理的重点复核。</w:t>
      </w:r>
    </w:p>
    <w:p>
      <w:pPr>
        <w:spacing w:line="400" w:lineRule="exact"/>
        <w:ind w:firstLine="480" w:firstLineChars="200"/>
        <w:jc w:val="both"/>
        <w:rPr>
          <w:rFonts w:ascii="楷体_GB2312" w:eastAsia="楷体_GB2312"/>
          <w:sz w:val="24"/>
          <w:szCs w:val="24"/>
        </w:rPr>
      </w:pPr>
      <w:r>
        <w:rPr>
          <w:rFonts w:hint="eastAsia" w:ascii="楷体_GB2312" w:eastAsia="楷体_GB2312"/>
          <w:sz w:val="24"/>
          <w:szCs w:val="24"/>
        </w:rPr>
        <w:t>（六）推荐成交候选供应商。</w:t>
      </w:r>
    </w:p>
    <w:p>
      <w:pPr>
        <w:spacing w:line="400" w:lineRule="exact"/>
        <w:ind w:firstLine="480" w:firstLineChars="200"/>
        <w:jc w:val="both"/>
        <w:rPr>
          <w:rFonts w:ascii="仿宋" w:eastAsia="仿宋"/>
          <w:sz w:val="24"/>
          <w:szCs w:val="24"/>
        </w:rPr>
      </w:pPr>
      <w:r>
        <w:rPr>
          <w:rFonts w:hint="eastAsia" w:ascii="仿宋" w:eastAsia="仿宋"/>
          <w:sz w:val="24"/>
          <w:szCs w:val="24"/>
        </w:rPr>
        <w:t>询价小组复核后，应当按照供应商的报价由低到高顺序每包推荐</w:t>
      </w:r>
      <w:r>
        <w:rPr>
          <w:rFonts w:ascii="仿宋" w:eastAsia="仿宋"/>
          <w:sz w:val="24"/>
          <w:szCs w:val="24"/>
        </w:rPr>
        <w:t>3</w:t>
      </w:r>
      <w:r>
        <w:rPr>
          <w:rFonts w:hint="eastAsia" w:ascii="仿宋" w:eastAsia="仿宋"/>
          <w:sz w:val="24"/>
          <w:szCs w:val="24"/>
        </w:rPr>
        <w:t>家以上成交候选供应商，并编写询价报告。供应商报价相同的，不发达地区或少数民族地区的供应商推荐顺序在非不发达地区或少数民族地区的供应商之前；供应商报价相同的，且均为不发达地区或少数民族地区的供应商并列；供应商报价相同的，且不能判定为不发达地区或少数民族地区的供应商并列。（不发达地区或少数民族地区的供应商需提供属于不发达地区或少数民族地区企业的相关证明材料，或供应商注册地为少数民族地区），仍然不能确定的，由询价小组组织供应商随机抽取推荐成交供应商。</w:t>
      </w:r>
    </w:p>
    <w:p>
      <w:pPr>
        <w:spacing w:line="400" w:lineRule="exact"/>
        <w:ind w:firstLine="480" w:firstLineChars="200"/>
        <w:jc w:val="both"/>
        <w:rPr>
          <w:rFonts w:ascii="楷体_GB2312" w:eastAsia="楷体_GB2312"/>
          <w:sz w:val="24"/>
          <w:szCs w:val="24"/>
        </w:rPr>
      </w:pPr>
      <w:r>
        <w:rPr>
          <w:rFonts w:hint="eastAsia" w:ascii="楷体_GB2312" w:eastAsia="楷体_GB2312"/>
          <w:sz w:val="24"/>
          <w:szCs w:val="24"/>
        </w:rPr>
        <w:t>（七）现场复核</w:t>
      </w:r>
    </w:p>
    <w:p>
      <w:pPr>
        <w:spacing w:line="400" w:lineRule="exact"/>
        <w:ind w:firstLine="480" w:firstLineChars="200"/>
        <w:jc w:val="both"/>
        <w:rPr>
          <w:rFonts w:ascii="仿宋" w:eastAsia="仿宋"/>
          <w:sz w:val="24"/>
          <w:szCs w:val="24"/>
        </w:rPr>
      </w:pPr>
      <w:r>
        <w:rPr>
          <w:rFonts w:hint="eastAsia" w:ascii="仿宋" w:eastAsia="仿宋"/>
          <w:sz w:val="24"/>
          <w:szCs w:val="24"/>
        </w:rPr>
        <w:t>1.推荐成交候选供应商后，询价小组拟出具询价报告前，采购人应当组织</w:t>
      </w:r>
      <w:r>
        <w:rPr>
          <w:rFonts w:ascii="仿宋" w:eastAsia="仿宋"/>
          <w:sz w:val="24"/>
          <w:szCs w:val="24"/>
        </w:rPr>
        <w:t>2</w:t>
      </w:r>
      <w:r>
        <w:rPr>
          <w:rFonts w:hint="eastAsia" w:ascii="仿宋" w:eastAsia="仿宋"/>
          <w:sz w:val="24"/>
          <w:szCs w:val="24"/>
        </w:rPr>
        <w:t>名以上的本单位工作人员，在采购现场监督人员的监督之下，依据有关的法律制度和询价通知书对评审结果进行复核，出具复核报告，存在资格性审查认定错误的，采购人应当根据情况书面建议询价小组现场修改评审结果。由询价小组自主决定是否采纳采购人的书面建议，并承担独立评审责任。询价小组采纳采购人书面建议的，应当按照规定现场修改评审结果或者重新评审，并在询价报告中详细记载有关事宜；不采纳采购人书面建议的，应当书面说明理由。采购人书面建议未被询价小组采纳的，应当接照规定程序要求继续组织实施采购活动，不得擅自中止采购活动。采购人认为询价小组评审结果不合法的，应当书面报告采购项目同级财政部门。</w:t>
      </w:r>
    </w:p>
    <w:p>
      <w:pPr>
        <w:spacing w:line="400" w:lineRule="exact"/>
        <w:ind w:firstLine="480" w:firstLineChars="200"/>
        <w:jc w:val="both"/>
        <w:rPr>
          <w:rFonts w:ascii="仿宋" w:eastAsia="仿宋"/>
          <w:sz w:val="24"/>
          <w:szCs w:val="24"/>
        </w:rPr>
      </w:pPr>
      <w:r>
        <w:rPr>
          <w:rFonts w:hint="eastAsia" w:ascii="仿宋" w:eastAsia="仿宋"/>
          <w:sz w:val="24"/>
          <w:szCs w:val="24"/>
        </w:rPr>
        <w:t>2.采购人复核过程中，询价小组成员不得离开评审现场。</w:t>
      </w:r>
    </w:p>
    <w:p>
      <w:pPr>
        <w:spacing w:line="400" w:lineRule="exact"/>
        <w:ind w:firstLine="480" w:firstLineChars="200"/>
        <w:jc w:val="both"/>
        <w:rPr>
          <w:rFonts w:ascii="仿宋" w:eastAsia="仿宋"/>
          <w:sz w:val="24"/>
          <w:szCs w:val="24"/>
        </w:rPr>
      </w:pPr>
      <w:r>
        <w:rPr>
          <w:rFonts w:hint="eastAsia" w:ascii="仿宋" w:eastAsia="仿宋"/>
          <w:sz w:val="24"/>
          <w:szCs w:val="24"/>
        </w:rPr>
        <w:t>有下列情形之一的，不得现场修改评审结果：</w:t>
      </w:r>
    </w:p>
    <w:p>
      <w:pPr>
        <w:spacing w:line="400" w:lineRule="exact"/>
        <w:ind w:firstLine="480" w:firstLineChars="200"/>
        <w:jc w:val="both"/>
        <w:rPr>
          <w:rFonts w:ascii="仿宋" w:eastAsia="仿宋"/>
          <w:sz w:val="24"/>
          <w:szCs w:val="24"/>
        </w:rPr>
      </w:pPr>
      <w:r>
        <w:rPr>
          <w:rFonts w:hint="eastAsia" w:ascii="仿宋" w:eastAsia="仿宋"/>
          <w:sz w:val="24"/>
          <w:szCs w:val="24"/>
        </w:rPr>
        <w:t>（</w:t>
      </w:r>
      <w:r>
        <w:rPr>
          <w:rFonts w:ascii="仿宋" w:eastAsia="仿宋"/>
          <w:sz w:val="24"/>
          <w:szCs w:val="24"/>
        </w:rPr>
        <w:t>1</w:t>
      </w:r>
      <w:r>
        <w:rPr>
          <w:rFonts w:hint="eastAsia" w:ascii="仿宋" w:eastAsia="仿宋"/>
          <w:sz w:val="24"/>
          <w:szCs w:val="24"/>
        </w:rPr>
        <w:t>）询价小组已经出具询价报告并且离开评审现场的；</w:t>
      </w:r>
    </w:p>
    <w:p>
      <w:pPr>
        <w:spacing w:line="400" w:lineRule="exact"/>
        <w:ind w:firstLine="480" w:firstLineChars="200"/>
        <w:jc w:val="both"/>
        <w:rPr>
          <w:rFonts w:ascii="仿宋" w:eastAsia="仿宋"/>
          <w:sz w:val="24"/>
          <w:szCs w:val="24"/>
        </w:rPr>
      </w:pPr>
      <w:r>
        <w:rPr>
          <w:rFonts w:hint="eastAsia" w:ascii="仿宋" w:eastAsia="仿宋"/>
          <w:sz w:val="24"/>
          <w:szCs w:val="24"/>
        </w:rPr>
        <w:t>（</w:t>
      </w:r>
      <w:r>
        <w:rPr>
          <w:rFonts w:ascii="仿宋" w:eastAsia="仿宋"/>
          <w:sz w:val="24"/>
          <w:szCs w:val="24"/>
        </w:rPr>
        <w:t>2</w:t>
      </w:r>
      <w:r>
        <w:rPr>
          <w:rFonts w:hint="eastAsia" w:ascii="仿宋" w:eastAsia="仿宋"/>
          <w:sz w:val="24"/>
          <w:szCs w:val="24"/>
        </w:rPr>
        <w:t>）采购人现场复核时，复核工作人员数量不足的；</w:t>
      </w:r>
    </w:p>
    <w:p>
      <w:pPr>
        <w:spacing w:line="400" w:lineRule="exact"/>
        <w:ind w:firstLine="480" w:firstLineChars="200"/>
        <w:jc w:val="both"/>
        <w:rPr>
          <w:rFonts w:ascii="仿宋" w:eastAsia="仿宋"/>
          <w:sz w:val="24"/>
          <w:szCs w:val="24"/>
        </w:rPr>
      </w:pPr>
      <w:r>
        <w:rPr>
          <w:rFonts w:hint="eastAsia" w:ascii="仿宋" w:eastAsia="仿宋"/>
          <w:sz w:val="24"/>
          <w:szCs w:val="24"/>
        </w:rPr>
        <w:t>（</w:t>
      </w:r>
      <w:r>
        <w:rPr>
          <w:rFonts w:ascii="仿宋" w:eastAsia="仿宋"/>
          <w:sz w:val="24"/>
          <w:szCs w:val="24"/>
        </w:rPr>
        <w:t>3</w:t>
      </w:r>
      <w:r>
        <w:rPr>
          <w:rFonts w:hint="eastAsia" w:ascii="仿宋" w:eastAsia="仿宋"/>
          <w:sz w:val="24"/>
          <w:szCs w:val="24"/>
        </w:rPr>
        <w:t>）采购人现场复核时，没有采购监督人员现场监督的；</w:t>
      </w:r>
    </w:p>
    <w:p>
      <w:pPr>
        <w:spacing w:line="400" w:lineRule="exact"/>
        <w:ind w:firstLine="480" w:firstLineChars="200"/>
        <w:jc w:val="both"/>
        <w:rPr>
          <w:rFonts w:ascii="仿宋" w:eastAsia="仿宋"/>
          <w:sz w:val="24"/>
          <w:szCs w:val="24"/>
        </w:rPr>
      </w:pPr>
      <w:r>
        <w:rPr>
          <w:rFonts w:hint="eastAsia" w:ascii="仿宋" w:eastAsia="仿宋"/>
          <w:sz w:val="24"/>
          <w:szCs w:val="24"/>
        </w:rPr>
        <w:t>（</w:t>
      </w:r>
      <w:r>
        <w:rPr>
          <w:rFonts w:ascii="仿宋" w:eastAsia="仿宋"/>
          <w:sz w:val="24"/>
          <w:szCs w:val="24"/>
        </w:rPr>
        <w:t>4</w:t>
      </w:r>
      <w:r>
        <w:rPr>
          <w:rFonts w:hint="eastAsia" w:ascii="仿宋" w:eastAsia="仿宋"/>
          <w:sz w:val="24"/>
          <w:szCs w:val="24"/>
        </w:rPr>
        <w:t>）采购人现场复核内容超出规定范围的；</w:t>
      </w:r>
    </w:p>
    <w:p>
      <w:pPr>
        <w:spacing w:line="400" w:lineRule="exact"/>
        <w:ind w:firstLine="480" w:firstLineChars="200"/>
        <w:jc w:val="both"/>
        <w:rPr>
          <w:rFonts w:ascii="仿宋" w:eastAsia="仿宋"/>
          <w:sz w:val="24"/>
          <w:szCs w:val="24"/>
        </w:rPr>
      </w:pPr>
      <w:r>
        <w:rPr>
          <w:rFonts w:hint="eastAsia" w:ascii="仿宋" w:eastAsia="仿宋"/>
          <w:sz w:val="24"/>
          <w:szCs w:val="24"/>
        </w:rPr>
        <w:t>（</w:t>
      </w:r>
      <w:r>
        <w:rPr>
          <w:rFonts w:ascii="仿宋" w:eastAsia="仿宋"/>
          <w:sz w:val="24"/>
          <w:szCs w:val="24"/>
        </w:rPr>
        <w:t>5</w:t>
      </w:r>
      <w:r>
        <w:rPr>
          <w:rFonts w:hint="eastAsia" w:ascii="仿宋" w:eastAsia="仿宋"/>
          <w:sz w:val="24"/>
          <w:szCs w:val="24"/>
        </w:rPr>
        <w:t>）采购人未提供书面建议的。</w:t>
      </w:r>
    </w:p>
    <w:p>
      <w:pPr>
        <w:spacing w:line="400" w:lineRule="exact"/>
        <w:ind w:firstLine="480" w:firstLineChars="200"/>
        <w:jc w:val="both"/>
        <w:rPr>
          <w:rFonts w:ascii="楷体_GB2312" w:eastAsia="楷体_GB2312"/>
          <w:sz w:val="24"/>
          <w:szCs w:val="24"/>
        </w:rPr>
      </w:pPr>
      <w:r>
        <w:rPr>
          <w:rFonts w:hint="eastAsia" w:ascii="楷体_GB2312" w:eastAsia="楷体_GB2312"/>
          <w:sz w:val="24"/>
          <w:szCs w:val="24"/>
        </w:rPr>
        <w:t>（八）出具询价报告。</w:t>
      </w:r>
    </w:p>
    <w:p>
      <w:pPr>
        <w:spacing w:line="400" w:lineRule="exact"/>
        <w:ind w:firstLine="480" w:firstLineChars="200"/>
        <w:jc w:val="both"/>
        <w:rPr>
          <w:rFonts w:ascii="仿宋" w:eastAsia="仿宋"/>
          <w:sz w:val="24"/>
          <w:szCs w:val="24"/>
        </w:rPr>
      </w:pPr>
      <w:r>
        <w:rPr>
          <w:rFonts w:hint="eastAsia" w:ascii="仿宋" w:eastAsia="仿宋"/>
          <w:sz w:val="24"/>
          <w:szCs w:val="24"/>
        </w:rPr>
        <w:t>询价报告应当包括下列内容：</w:t>
      </w:r>
    </w:p>
    <w:p>
      <w:pPr>
        <w:spacing w:line="400" w:lineRule="exact"/>
        <w:ind w:firstLine="480" w:firstLineChars="200"/>
        <w:jc w:val="both"/>
        <w:rPr>
          <w:rFonts w:ascii="仿宋" w:eastAsia="仿宋"/>
          <w:sz w:val="24"/>
          <w:szCs w:val="24"/>
        </w:rPr>
      </w:pPr>
      <w:r>
        <w:rPr>
          <w:rFonts w:hint="eastAsia" w:ascii="仿宋" w:eastAsia="仿宋"/>
          <w:sz w:val="24"/>
          <w:szCs w:val="24"/>
        </w:rPr>
        <w:t>1.邀请供应商参加采购活动的具体方式和相关情况，以及参加采购活动的供应商名单；</w:t>
      </w:r>
    </w:p>
    <w:p>
      <w:pPr>
        <w:spacing w:line="400" w:lineRule="exact"/>
        <w:ind w:firstLine="480" w:firstLineChars="200"/>
        <w:jc w:val="both"/>
        <w:rPr>
          <w:rFonts w:ascii="仿宋" w:eastAsia="仿宋"/>
          <w:sz w:val="24"/>
          <w:szCs w:val="24"/>
        </w:rPr>
      </w:pPr>
      <w:r>
        <w:rPr>
          <w:rFonts w:hint="eastAsia" w:ascii="仿宋" w:eastAsia="仿宋"/>
          <w:sz w:val="24"/>
          <w:szCs w:val="24"/>
        </w:rPr>
        <w:t>2.评审日期和地点，询价小组成员名单；</w:t>
      </w:r>
    </w:p>
    <w:p>
      <w:pPr>
        <w:spacing w:line="400" w:lineRule="exact"/>
        <w:ind w:firstLine="480" w:firstLineChars="200"/>
        <w:jc w:val="both"/>
        <w:rPr>
          <w:rFonts w:ascii="仿宋" w:eastAsia="仿宋"/>
          <w:sz w:val="24"/>
          <w:szCs w:val="24"/>
        </w:rPr>
      </w:pPr>
      <w:r>
        <w:rPr>
          <w:rFonts w:hint="eastAsia" w:ascii="仿宋" w:eastAsia="仿宋"/>
          <w:sz w:val="24"/>
          <w:szCs w:val="24"/>
        </w:rPr>
        <w:t>3.参加报价的供应商名单及报价情况和未参加报价的供应商名单及原因；</w:t>
      </w:r>
    </w:p>
    <w:p>
      <w:pPr>
        <w:spacing w:line="400" w:lineRule="exact"/>
        <w:ind w:firstLine="480" w:firstLineChars="200"/>
        <w:jc w:val="both"/>
        <w:rPr>
          <w:rFonts w:ascii="仿宋" w:eastAsia="仿宋"/>
          <w:sz w:val="24"/>
          <w:szCs w:val="24"/>
        </w:rPr>
      </w:pPr>
      <w:r>
        <w:rPr>
          <w:rFonts w:hint="eastAsia" w:ascii="仿宋" w:eastAsia="仿宋"/>
          <w:sz w:val="24"/>
          <w:szCs w:val="24"/>
        </w:rPr>
        <w:t>4.评审情况记录和说明，包括对供应商的资格审查情况、供应商响应文件审查情况等；</w:t>
      </w:r>
    </w:p>
    <w:p>
      <w:pPr>
        <w:spacing w:line="400" w:lineRule="exact"/>
        <w:ind w:firstLine="480" w:firstLineChars="200"/>
        <w:jc w:val="both"/>
        <w:rPr>
          <w:rFonts w:ascii="仿宋" w:eastAsia="仿宋"/>
          <w:sz w:val="24"/>
          <w:szCs w:val="24"/>
        </w:rPr>
      </w:pPr>
      <w:r>
        <w:rPr>
          <w:rFonts w:hint="eastAsia" w:ascii="仿宋" w:eastAsia="仿宋"/>
          <w:sz w:val="24"/>
          <w:szCs w:val="24"/>
        </w:rPr>
        <w:t>5.推荐的成交候选供应商名单及理由。</w:t>
      </w:r>
    </w:p>
    <w:p>
      <w:pPr>
        <w:spacing w:line="400" w:lineRule="exact"/>
        <w:ind w:firstLine="480" w:firstLineChars="200"/>
        <w:jc w:val="both"/>
        <w:rPr>
          <w:rFonts w:ascii="楷体_GB2312" w:eastAsia="楷体_GB2312"/>
          <w:sz w:val="24"/>
          <w:szCs w:val="24"/>
        </w:rPr>
      </w:pPr>
      <w:r>
        <w:rPr>
          <w:rFonts w:hint="eastAsia" w:ascii="楷体_GB2312" w:eastAsia="楷体_GB2312"/>
          <w:sz w:val="24"/>
          <w:szCs w:val="24"/>
        </w:rPr>
        <w:t>（九）其他事项</w:t>
      </w:r>
    </w:p>
    <w:p>
      <w:pPr>
        <w:spacing w:line="400" w:lineRule="exact"/>
        <w:ind w:firstLine="480" w:firstLineChars="200"/>
        <w:jc w:val="both"/>
        <w:rPr>
          <w:rFonts w:ascii="仿宋" w:eastAsia="仿宋"/>
          <w:sz w:val="24"/>
          <w:szCs w:val="24"/>
        </w:rPr>
      </w:pPr>
      <w:r>
        <w:rPr>
          <w:rFonts w:hint="eastAsia" w:ascii="仿宋" w:eastAsia="仿宋"/>
          <w:sz w:val="24"/>
          <w:szCs w:val="24"/>
        </w:rPr>
        <w:t>1.询价小组在询价过程中，不得改变询价通知书所确定的技术和服务等要求、评审程序、评定成交的标准和合同文本等事项。</w:t>
      </w:r>
    </w:p>
    <w:p>
      <w:pPr>
        <w:spacing w:line="400" w:lineRule="exact"/>
        <w:ind w:firstLine="480" w:firstLineChars="200"/>
        <w:jc w:val="both"/>
        <w:rPr>
          <w:rFonts w:ascii="仿宋" w:eastAsia="仿宋"/>
          <w:sz w:val="24"/>
          <w:szCs w:val="24"/>
        </w:rPr>
      </w:pPr>
      <w:r>
        <w:rPr>
          <w:rFonts w:hint="eastAsia" w:ascii="仿宋" w:eastAsia="仿宋"/>
          <w:sz w:val="24"/>
          <w:szCs w:val="24"/>
        </w:rPr>
        <w:t>2.供应商资格审查应当以有关法律法规和采购文件为依据，审查范围不能超过法律法规和询价通知书中对供应商的资格条件要求。询价小组资格审查过程中，其成员对供应商资格是否符合规定存在争议的，应当以少数服从多数的原则处理。</w:t>
      </w:r>
    </w:p>
    <w:p>
      <w:pPr>
        <w:spacing w:line="400" w:lineRule="exact"/>
        <w:ind w:firstLine="480" w:firstLineChars="200"/>
        <w:jc w:val="both"/>
        <w:rPr>
          <w:rFonts w:ascii="仿宋" w:eastAsia="仿宋"/>
          <w:sz w:val="24"/>
          <w:szCs w:val="24"/>
        </w:rPr>
      </w:pPr>
      <w:r>
        <w:rPr>
          <w:rFonts w:hint="eastAsia" w:ascii="仿宋" w:eastAsia="仿宋"/>
          <w:sz w:val="24"/>
          <w:szCs w:val="24"/>
        </w:rPr>
        <w:t>3.供应商参加政府采购活动时，应当就自己的诚信情况在响应文件中进行承诺或注明。</w:t>
      </w:r>
    </w:p>
    <w:p>
      <w:pPr>
        <w:spacing w:line="400" w:lineRule="exact"/>
        <w:ind w:firstLine="480" w:firstLineChars="200"/>
        <w:jc w:val="both"/>
        <w:rPr>
          <w:rFonts w:ascii="仿宋" w:eastAsia="仿宋"/>
          <w:sz w:val="24"/>
          <w:szCs w:val="24"/>
        </w:rPr>
      </w:pPr>
      <w:r>
        <w:rPr>
          <w:rFonts w:hint="eastAsia" w:ascii="仿宋" w:eastAsia="仿宋"/>
          <w:sz w:val="24"/>
          <w:szCs w:val="24"/>
        </w:rPr>
        <w:t>4.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jc w:val="both"/>
        <w:rPr>
          <w:rFonts w:ascii="仿宋" w:eastAsia="仿宋"/>
          <w:sz w:val="24"/>
          <w:szCs w:val="24"/>
        </w:rPr>
      </w:pPr>
      <w:r>
        <w:rPr>
          <w:rFonts w:hint="eastAsia" w:ascii="仿宋" w:eastAsia="仿宋"/>
          <w:sz w:val="24"/>
          <w:szCs w:val="24"/>
        </w:rPr>
        <w:t>需要供应商对响应文件中含义不明确、同类问题表述不一致、有明显文字和计算错误等作出必要的澄清、说明或者更正的，应当以书面形式（须由询价小组会全体成员签字）作出，并给予供应商必要的反馈时间。</w:t>
      </w:r>
    </w:p>
    <w:p>
      <w:pPr>
        <w:spacing w:line="400" w:lineRule="exact"/>
        <w:ind w:firstLine="480" w:firstLineChars="200"/>
        <w:jc w:val="both"/>
        <w:rPr>
          <w:rFonts w:ascii="仿宋" w:eastAsia="仿宋"/>
          <w:sz w:val="24"/>
          <w:szCs w:val="24"/>
        </w:rPr>
      </w:pPr>
      <w:r>
        <w:rPr>
          <w:rFonts w:hint="eastAsia" w:ascii="仿宋" w:eastAsia="仿宋"/>
          <w:sz w:val="24"/>
          <w:szCs w:val="24"/>
        </w:rPr>
        <w:t>供应商的澄清、说明或者更正材料应当采用书面形式，并由其法定代表人或其授权代表签字或者加盖公章。</w:t>
      </w:r>
    </w:p>
    <w:p>
      <w:pPr>
        <w:spacing w:line="400" w:lineRule="exact"/>
        <w:ind w:firstLine="480" w:firstLineChars="200"/>
        <w:jc w:val="both"/>
        <w:rPr>
          <w:rFonts w:ascii="仿宋" w:eastAsia="仿宋"/>
          <w:sz w:val="24"/>
          <w:szCs w:val="24"/>
        </w:rPr>
      </w:pPr>
      <w:r>
        <w:rPr>
          <w:rFonts w:hint="eastAsia" w:ascii="仿宋" w:eastAsia="仿宋"/>
          <w:sz w:val="24"/>
          <w:szCs w:val="24"/>
        </w:rPr>
        <w:t>5.供应商现场报价（响应文件报价不作为评审的依据，以现场报价为准），应当在评审室外填写报价单，必须按照报价表格式完整填写，并签字或盖章，密封递交现场监督人员或工作人员。由工作人员收齐后集中递交询价小组。工作人员不能拆封供应商报价单。</w:t>
      </w:r>
    </w:p>
    <w:p>
      <w:pPr>
        <w:spacing w:line="400" w:lineRule="exact"/>
        <w:ind w:firstLine="480" w:firstLineChars="200"/>
        <w:jc w:val="both"/>
        <w:rPr>
          <w:rFonts w:ascii="仿宋" w:eastAsia="仿宋"/>
          <w:sz w:val="24"/>
          <w:szCs w:val="24"/>
        </w:rPr>
      </w:pPr>
      <w:r>
        <w:rPr>
          <w:rFonts w:hint="eastAsia" w:ascii="仿宋" w:eastAsia="仿宋"/>
          <w:sz w:val="24"/>
          <w:szCs w:val="24"/>
        </w:rPr>
        <w:t>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w:t>
      </w:r>
    </w:p>
    <w:p>
      <w:pPr>
        <w:spacing w:line="400" w:lineRule="exact"/>
        <w:ind w:firstLine="480" w:firstLineChars="200"/>
        <w:jc w:val="both"/>
        <w:rPr>
          <w:rFonts w:ascii="仿宋" w:eastAsia="仿宋"/>
          <w:sz w:val="24"/>
          <w:szCs w:val="24"/>
        </w:rPr>
      </w:pPr>
      <w:r>
        <w:rPr>
          <w:rFonts w:hint="eastAsia" w:ascii="仿宋" w:eastAsia="仿宋"/>
          <w:sz w:val="24"/>
          <w:szCs w:val="24"/>
        </w:rPr>
        <w:t>6.供应商在报价过程中，不得串通。发现供应商存在串通的，询价小组应将其响应文件作无效处理。</w:t>
      </w:r>
    </w:p>
    <w:p>
      <w:pPr>
        <w:spacing w:line="400" w:lineRule="exact"/>
        <w:ind w:firstLine="480" w:firstLineChars="200"/>
        <w:jc w:val="both"/>
        <w:rPr>
          <w:rFonts w:ascii="仿宋" w:eastAsia="仿宋"/>
          <w:sz w:val="24"/>
          <w:szCs w:val="24"/>
        </w:rPr>
      </w:pPr>
      <w:r>
        <w:rPr>
          <w:rFonts w:hint="eastAsia" w:ascii="仿宋" w:eastAsia="仿宋"/>
          <w:sz w:val="24"/>
          <w:szCs w:val="24"/>
        </w:rPr>
        <w:t>7.出现下列情形之一的，终止询价采购活动：</w:t>
      </w:r>
    </w:p>
    <w:p>
      <w:pPr>
        <w:spacing w:line="400" w:lineRule="exact"/>
        <w:ind w:firstLine="480" w:firstLineChars="200"/>
        <w:jc w:val="both"/>
        <w:rPr>
          <w:rFonts w:ascii="仿宋" w:eastAsia="仿宋"/>
          <w:sz w:val="24"/>
          <w:szCs w:val="24"/>
        </w:rPr>
      </w:pPr>
      <w:r>
        <w:rPr>
          <w:rFonts w:hint="eastAsia" w:ascii="仿宋" w:eastAsia="仿宋"/>
          <w:sz w:val="24"/>
          <w:szCs w:val="24"/>
        </w:rPr>
        <w:t>（1）因情况变化，不再符合规定的询价采购方式适用情形的；</w:t>
      </w:r>
    </w:p>
    <w:p>
      <w:pPr>
        <w:spacing w:line="400" w:lineRule="exact"/>
        <w:ind w:firstLine="480" w:firstLineChars="200"/>
        <w:jc w:val="both"/>
        <w:rPr>
          <w:rFonts w:ascii="仿宋" w:eastAsia="仿宋"/>
          <w:sz w:val="24"/>
          <w:szCs w:val="24"/>
        </w:rPr>
      </w:pPr>
      <w:r>
        <w:rPr>
          <w:rFonts w:hint="eastAsia" w:ascii="仿宋" w:eastAsia="仿宋"/>
          <w:sz w:val="24"/>
          <w:szCs w:val="24"/>
        </w:rPr>
        <w:t>（2）出现影响采购公正的违法、违规行为的；</w:t>
      </w:r>
    </w:p>
    <w:p>
      <w:pPr>
        <w:spacing w:line="400" w:lineRule="exact"/>
        <w:ind w:firstLine="480" w:firstLineChars="200"/>
        <w:jc w:val="both"/>
        <w:rPr>
          <w:rFonts w:ascii="仿宋" w:eastAsia="仿宋"/>
          <w:sz w:val="24"/>
          <w:szCs w:val="24"/>
        </w:rPr>
      </w:pPr>
      <w:r>
        <w:rPr>
          <w:rFonts w:hint="eastAsia" w:ascii="仿宋" w:eastAsia="仿宋"/>
          <w:sz w:val="24"/>
          <w:szCs w:val="24"/>
        </w:rPr>
        <w:t>（3）在采购过程中每包符合竞争要求的供应商或者报价未超过采购预算的供应商不足</w:t>
      </w:r>
      <w:r>
        <w:rPr>
          <w:rFonts w:ascii="仿宋" w:eastAsia="仿宋"/>
          <w:sz w:val="24"/>
          <w:szCs w:val="24"/>
        </w:rPr>
        <w:t>3</w:t>
      </w:r>
      <w:r>
        <w:rPr>
          <w:rFonts w:hint="eastAsia" w:ascii="仿宋" w:eastAsia="仿宋"/>
          <w:sz w:val="24"/>
          <w:szCs w:val="24"/>
        </w:rPr>
        <w:t>家的。</w:t>
      </w:r>
    </w:p>
    <w:p>
      <w:pPr>
        <w:spacing w:line="400" w:lineRule="exact"/>
        <w:ind w:firstLine="480" w:firstLineChars="200"/>
        <w:jc w:val="both"/>
        <w:rPr>
          <w:rFonts w:ascii="黑体" w:eastAsia="黑体"/>
          <w:sz w:val="24"/>
          <w:szCs w:val="24"/>
        </w:rPr>
      </w:pPr>
      <w:r>
        <w:rPr>
          <w:rFonts w:hint="eastAsia" w:ascii="黑体" w:eastAsia="黑体"/>
          <w:sz w:val="24"/>
          <w:szCs w:val="24"/>
        </w:rPr>
        <w:t>三、评审纪律</w:t>
      </w:r>
    </w:p>
    <w:p>
      <w:pPr>
        <w:spacing w:line="400" w:lineRule="exact"/>
        <w:ind w:firstLine="480" w:firstLineChars="200"/>
        <w:jc w:val="both"/>
        <w:rPr>
          <w:rFonts w:ascii="仿宋" w:eastAsia="仿宋"/>
          <w:sz w:val="24"/>
          <w:szCs w:val="24"/>
        </w:rPr>
      </w:pPr>
      <w:r>
        <w:rPr>
          <w:rFonts w:hint="eastAsia" w:ascii="仿宋" w:eastAsia="仿宋"/>
          <w:sz w:val="24"/>
          <w:szCs w:val="24"/>
        </w:rPr>
        <w:t>（一）询价小组在采购活动过程中，应当按照《中华人民共和国政府采购法实施条例》的规定履行职责和义务，不得违法评审、违反评审工作纪律。</w:t>
      </w:r>
    </w:p>
    <w:p>
      <w:pPr>
        <w:spacing w:line="400" w:lineRule="exact"/>
        <w:ind w:firstLine="480" w:firstLineChars="200"/>
        <w:jc w:val="both"/>
        <w:rPr>
          <w:rFonts w:ascii="仿宋" w:eastAsia="仿宋"/>
          <w:sz w:val="24"/>
          <w:szCs w:val="24"/>
        </w:rPr>
      </w:pPr>
      <w:r>
        <w:rPr>
          <w:rFonts w:hint="eastAsia" w:ascii="仿宋" w:eastAsia="仿宋"/>
          <w:sz w:val="24"/>
          <w:szCs w:val="24"/>
        </w:rPr>
        <w:t>（二）评审过程在严格保密的情况下进行，任何单位和个人不得非法干预、影响询价过程和结果。</w:t>
      </w:r>
    </w:p>
    <w:p>
      <w:pPr>
        <w:spacing w:line="400" w:lineRule="exact"/>
        <w:ind w:firstLine="480" w:firstLineChars="200"/>
        <w:jc w:val="both"/>
        <w:rPr>
          <w:rFonts w:ascii="仿宋" w:eastAsia="仿宋"/>
          <w:sz w:val="24"/>
          <w:szCs w:val="24"/>
        </w:rPr>
      </w:pPr>
      <w:r>
        <w:rPr>
          <w:rFonts w:hint="eastAsia" w:ascii="仿宋" w:eastAsia="仿宋"/>
          <w:sz w:val="24"/>
          <w:szCs w:val="24"/>
        </w:rPr>
        <w:t>（三）询价小组成员以及与评审工作有关的人员不得泄露评审情况以及评审过程中获悉的国家秘密、商业秘密。</w:t>
      </w:r>
    </w:p>
    <w:p>
      <w:pPr>
        <w:spacing w:line="400" w:lineRule="exact"/>
        <w:ind w:firstLine="480" w:firstLineChars="200"/>
        <w:jc w:val="both"/>
        <w:rPr>
          <w:rFonts w:ascii="仿宋" w:eastAsia="仿宋"/>
          <w:sz w:val="24"/>
          <w:szCs w:val="24"/>
        </w:rPr>
      </w:pPr>
      <w:r>
        <w:rPr>
          <w:rFonts w:hint="eastAsia" w:ascii="仿宋" w:eastAsia="仿宋"/>
          <w:sz w:val="24"/>
          <w:szCs w:val="24"/>
        </w:rPr>
        <w:t>（四）询价小组成员应当遵守下列工作纪律：</w:t>
      </w:r>
    </w:p>
    <w:p>
      <w:pPr>
        <w:spacing w:line="400" w:lineRule="exact"/>
        <w:ind w:firstLine="480" w:firstLineChars="200"/>
        <w:jc w:val="both"/>
        <w:rPr>
          <w:rFonts w:ascii="仿宋" w:eastAsia="仿宋"/>
          <w:sz w:val="24"/>
          <w:szCs w:val="24"/>
        </w:rPr>
      </w:pPr>
      <w:r>
        <w:rPr>
          <w:rFonts w:hint="eastAsia" w:ascii="仿宋" w:eastAsia="仿宋"/>
          <w:sz w:val="24"/>
          <w:szCs w:val="24"/>
        </w:rPr>
        <w:t>1.遵行《政府采购法》第十二条和《政府采购法实施条例》第九条及财政部关于回避的规定。</w:t>
      </w:r>
    </w:p>
    <w:p>
      <w:pPr>
        <w:spacing w:line="400" w:lineRule="exact"/>
        <w:ind w:firstLine="480" w:firstLineChars="200"/>
        <w:jc w:val="both"/>
        <w:rPr>
          <w:rFonts w:ascii="仿宋" w:eastAsia="仿宋"/>
          <w:sz w:val="24"/>
          <w:szCs w:val="24"/>
        </w:rPr>
      </w:pPr>
      <w:r>
        <w:rPr>
          <w:rFonts w:hint="eastAsia" w:ascii="仿宋" w:eastAsia="仿宋"/>
          <w:sz w:val="24"/>
          <w:szCs w:val="24"/>
        </w:rPr>
        <w:t>2.评审前，应当将通讯工具或者相关电子设备交由采购组织单位统一保管。</w:t>
      </w:r>
    </w:p>
    <w:p>
      <w:pPr>
        <w:spacing w:line="400" w:lineRule="exact"/>
        <w:ind w:firstLine="480" w:firstLineChars="200"/>
        <w:jc w:val="both"/>
        <w:rPr>
          <w:rFonts w:ascii="仿宋" w:eastAsia="仿宋"/>
          <w:sz w:val="24"/>
          <w:szCs w:val="24"/>
        </w:rPr>
      </w:pPr>
      <w:r>
        <w:rPr>
          <w:rFonts w:hint="eastAsia" w:ascii="仿宋" w:eastAsia="仿宋"/>
          <w:sz w:val="24"/>
          <w:szCs w:val="24"/>
        </w:rPr>
        <w:t>3.评审过程中，不得与外界联系，因发生不可预见情况，确实需要与外界联系的，应当在监督人员监督之下办理。</w:t>
      </w:r>
    </w:p>
    <w:p>
      <w:pPr>
        <w:spacing w:line="400" w:lineRule="exact"/>
        <w:ind w:firstLine="480" w:firstLineChars="200"/>
        <w:jc w:val="both"/>
        <w:rPr>
          <w:rFonts w:ascii="仿宋" w:eastAsia="仿宋"/>
          <w:sz w:val="24"/>
          <w:szCs w:val="24"/>
        </w:rPr>
      </w:pPr>
      <w:r>
        <w:rPr>
          <w:rFonts w:hint="eastAsia" w:ascii="仿宋" w:eastAsia="仿宋"/>
          <w:sz w:val="24"/>
          <w:szCs w:val="24"/>
        </w:rPr>
        <w:t>4.评审过程中，不得干预或者影响正常评审工作，不得发表倾向性、引导性意见，不得修改或细化采购文件确定的评审程序、评审方法、评审因素和评审标准，不得接受供应商主动提出的澄清和解释，不得征询采购人代表的意见，不得违反规定撰写评审意见，不得拒绝对自己的评审意见签字确认。</w:t>
      </w:r>
    </w:p>
    <w:p>
      <w:pPr>
        <w:spacing w:line="400" w:lineRule="exact"/>
        <w:ind w:firstLine="480" w:firstLineChars="200"/>
        <w:jc w:val="both"/>
        <w:rPr>
          <w:rFonts w:ascii="仿宋" w:eastAsia="仿宋"/>
          <w:sz w:val="24"/>
          <w:szCs w:val="24"/>
        </w:rPr>
      </w:pPr>
      <w:r>
        <w:rPr>
          <w:rFonts w:hint="eastAsia" w:ascii="仿宋" w:eastAsia="仿宋"/>
          <w:sz w:val="24"/>
          <w:szCs w:val="24"/>
        </w:rPr>
        <w:t>5.在评审过程中和评审结束后，不得记录、复制或带走任何评审资料，除因履行法律法规规定的义务外，不得向外界透露评审内容。</w:t>
      </w:r>
    </w:p>
    <w:p>
      <w:pPr>
        <w:spacing w:line="400" w:lineRule="exact"/>
        <w:ind w:firstLine="480" w:firstLineChars="200"/>
        <w:jc w:val="both"/>
        <w:rPr>
          <w:rFonts w:ascii="仿宋" w:eastAsia="仿宋"/>
          <w:sz w:val="24"/>
          <w:szCs w:val="24"/>
        </w:rPr>
      </w:pPr>
      <w:r>
        <w:rPr>
          <w:rFonts w:hint="eastAsia" w:ascii="仿宋" w:eastAsia="仿宋"/>
          <w:sz w:val="24"/>
          <w:szCs w:val="24"/>
        </w:rPr>
        <w:t>6.服从评审现场采购组织单位的现场秩序管理，接受评审现场监督人员的合法监督。</w:t>
      </w:r>
    </w:p>
    <w:p>
      <w:pPr>
        <w:spacing w:line="400" w:lineRule="exact"/>
        <w:ind w:firstLine="480" w:firstLineChars="200"/>
        <w:jc w:val="both"/>
        <w:rPr>
          <w:rFonts w:ascii="仿宋" w:eastAsia="仿宋"/>
          <w:sz w:val="24"/>
          <w:szCs w:val="24"/>
        </w:rPr>
      </w:pPr>
      <w:r>
        <w:rPr>
          <w:rFonts w:hint="eastAsia" w:ascii="仿宋" w:eastAsia="仿宋"/>
          <w:sz w:val="24"/>
          <w:szCs w:val="24"/>
        </w:rPr>
        <w:t>7.遵守有关廉洁自律规定，不得私下接触供应商，不得收受供应商及有关业务单位和个人的财物或好处，不得接受采购组织单位的请托。</w:t>
      </w:r>
    </w:p>
    <w:p>
      <w:pPr>
        <w:spacing w:line="400" w:lineRule="exact"/>
        <w:jc w:val="center"/>
        <w:rPr>
          <w:rFonts w:ascii="黑体" w:eastAsia="黑体"/>
          <w:sz w:val="24"/>
          <w:szCs w:val="24"/>
        </w:rPr>
      </w:pPr>
      <w:bookmarkStart w:id="37" w:name="_bookmark19"/>
      <w:bookmarkEnd w:id="37"/>
      <w:bookmarkStart w:id="38" w:name="第九章__政府采购合同（草案）"/>
      <w:bookmarkEnd w:id="38"/>
    </w:p>
    <w:p>
      <w:pPr>
        <w:spacing w:line="400" w:lineRule="exact"/>
        <w:jc w:val="center"/>
        <w:rPr>
          <w:rFonts w:ascii="黑体" w:eastAsia="黑体"/>
          <w:sz w:val="24"/>
          <w:szCs w:val="24"/>
        </w:rPr>
      </w:pPr>
      <w:r>
        <w:rPr>
          <w:rFonts w:hint="eastAsia" w:ascii="黑体" w:eastAsia="黑体"/>
          <w:sz w:val="24"/>
          <w:szCs w:val="24"/>
        </w:rPr>
        <w:t>第九章政府采购合同（草案）</w:t>
      </w:r>
    </w:p>
    <w:p>
      <w:pPr>
        <w:spacing w:line="400" w:lineRule="exact"/>
        <w:jc w:val="center"/>
        <w:rPr>
          <w:rFonts w:ascii="仿宋" w:eastAsia="仿宋"/>
          <w:sz w:val="24"/>
          <w:szCs w:val="24"/>
        </w:rPr>
      </w:pPr>
      <w:r>
        <w:rPr>
          <w:rFonts w:hint="eastAsia" w:ascii="仿宋" w:eastAsia="仿宋"/>
          <w:sz w:val="24"/>
          <w:szCs w:val="24"/>
        </w:rPr>
        <w:t>（仅作为成交后签订合同时参考）</w:t>
      </w:r>
    </w:p>
    <w:p>
      <w:pPr>
        <w:spacing w:line="400" w:lineRule="exact"/>
        <w:ind w:firstLine="480" w:firstLineChars="200"/>
        <w:jc w:val="both"/>
        <w:rPr>
          <w:rFonts w:ascii="仿宋" w:eastAsia="仿宋"/>
          <w:sz w:val="24"/>
          <w:szCs w:val="24"/>
        </w:rPr>
      </w:pPr>
    </w:p>
    <w:p>
      <w:pPr>
        <w:spacing w:line="400" w:lineRule="exact"/>
        <w:ind w:firstLine="480" w:firstLineChars="200"/>
        <w:jc w:val="both"/>
        <w:rPr>
          <w:rFonts w:ascii="仿宋" w:eastAsia="仿宋"/>
          <w:sz w:val="24"/>
          <w:szCs w:val="24"/>
        </w:rPr>
      </w:pPr>
      <w:r>
        <w:rPr>
          <w:rFonts w:hint="eastAsia" w:ascii="仿宋" w:eastAsia="仿宋"/>
          <w:sz w:val="24"/>
          <w:szCs w:val="24"/>
        </w:rPr>
        <w:t>合同编号：</w:t>
      </w:r>
      <w:r>
        <w:rPr>
          <w:rFonts w:ascii="仿宋" w:eastAsia="仿宋"/>
          <w:sz w:val="24"/>
          <w:szCs w:val="24"/>
        </w:rPr>
        <w:tab/>
      </w:r>
    </w:p>
    <w:p>
      <w:pPr>
        <w:spacing w:line="400" w:lineRule="exact"/>
        <w:ind w:firstLine="480" w:firstLineChars="200"/>
        <w:jc w:val="both"/>
        <w:rPr>
          <w:rFonts w:ascii="仿宋" w:eastAsia="仿宋"/>
          <w:sz w:val="24"/>
          <w:szCs w:val="24"/>
        </w:rPr>
      </w:pPr>
      <w:r>
        <w:rPr>
          <w:rFonts w:hint="eastAsia" w:ascii="仿宋" w:eastAsia="仿宋"/>
          <w:sz w:val="24"/>
          <w:szCs w:val="24"/>
        </w:rPr>
        <w:t>签订地点：</w:t>
      </w:r>
      <w:r>
        <w:rPr>
          <w:rFonts w:ascii="仿宋" w:eastAsia="仿宋"/>
          <w:sz w:val="24"/>
          <w:szCs w:val="24"/>
        </w:rPr>
        <w:tab/>
      </w:r>
      <w:r>
        <w:rPr>
          <w:rFonts w:ascii="仿宋" w:eastAsia="仿宋"/>
          <w:sz w:val="24"/>
          <w:szCs w:val="24"/>
        </w:rPr>
        <w:tab/>
      </w:r>
      <w:r>
        <w:rPr>
          <w:rFonts w:ascii="仿宋" w:eastAsia="仿宋"/>
          <w:sz w:val="24"/>
          <w:szCs w:val="24"/>
        </w:rPr>
        <w:tab/>
      </w:r>
      <w:r>
        <w:rPr>
          <w:rFonts w:ascii="仿宋" w:eastAsia="仿宋"/>
          <w:sz w:val="24"/>
          <w:szCs w:val="24"/>
        </w:rPr>
        <w:tab/>
      </w:r>
    </w:p>
    <w:p>
      <w:pPr>
        <w:spacing w:line="400" w:lineRule="exact"/>
        <w:ind w:firstLine="480" w:firstLineChars="200"/>
        <w:jc w:val="both"/>
        <w:rPr>
          <w:rFonts w:ascii="仿宋" w:eastAsia="仿宋"/>
          <w:sz w:val="24"/>
          <w:szCs w:val="24"/>
        </w:rPr>
      </w:pPr>
      <w:r>
        <w:rPr>
          <w:rFonts w:hint="eastAsia" w:ascii="仿宋" w:eastAsia="仿宋"/>
          <w:sz w:val="24"/>
          <w:szCs w:val="24"/>
        </w:rPr>
        <w:t>签订时间：</w:t>
      </w:r>
      <w:r>
        <w:rPr>
          <w:rFonts w:ascii="仿宋" w:eastAsia="仿宋"/>
          <w:sz w:val="24"/>
          <w:szCs w:val="24"/>
        </w:rPr>
        <w:tab/>
      </w:r>
      <w:r>
        <w:rPr>
          <w:rFonts w:hint="eastAsia" w:ascii="仿宋" w:eastAsia="仿宋"/>
          <w:sz w:val="24"/>
          <w:szCs w:val="24"/>
        </w:rPr>
        <w:t>年</w:t>
      </w:r>
      <w:r>
        <w:rPr>
          <w:rFonts w:ascii="仿宋" w:eastAsia="仿宋"/>
          <w:sz w:val="24"/>
          <w:szCs w:val="24"/>
        </w:rPr>
        <w:tab/>
      </w:r>
      <w:r>
        <w:rPr>
          <w:rFonts w:hint="eastAsia" w:ascii="仿宋" w:eastAsia="仿宋"/>
          <w:sz w:val="24"/>
          <w:szCs w:val="24"/>
        </w:rPr>
        <w:t>月</w:t>
      </w:r>
      <w:r>
        <w:rPr>
          <w:rFonts w:ascii="仿宋" w:eastAsia="仿宋"/>
          <w:sz w:val="24"/>
          <w:szCs w:val="24"/>
        </w:rPr>
        <w:tab/>
      </w:r>
      <w:r>
        <w:rPr>
          <w:rFonts w:hint="eastAsia" w:ascii="仿宋" w:eastAsia="仿宋"/>
          <w:sz w:val="24"/>
          <w:szCs w:val="24"/>
        </w:rPr>
        <w:t>日</w:t>
      </w:r>
    </w:p>
    <w:p>
      <w:pPr>
        <w:spacing w:line="400" w:lineRule="exact"/>
        <w:ind w:firstLine="480" w:firstLineChars="200"/>
        <w:jc w:val="both"/>
        <w:rPr>
          <w:rFonts w:ascii="仿宋" w:eastAsia="仿宋"/>
          <w:sz w:val="24"/>
          <w:szCs w:val="24"/>
        </w:rPr>
      </w:pPr>
      <w:r>
        <w:rPr>
          <w:rFonts w:hint="eastAsia" w:ascii="仿宋" w:eastAsia="仿宋"/>
          <w:sz w:val="24"/>
          <w:szCs w:val="24"/>
        </w:rPr>
        <w:t>采购人（甲方）：</w:t>
      </w:r>
      <w:r>
        <w:rPr>
          <w:rFonts w:ascii="仿宋" w:eastAsia="仿宋"/>
          <w:sz w:val="24"/>
          <w:szCs w:val="24"/>
        </w:rPr>
        <w:tab/>
      </w:r>
    </w:p>
    <w:p>
      <w:pPr>
        <w:spacing w:line="400" w:lineRule="exact"/>
        <w:ind w:firstLine="480" w:firstLineChars="200"/>
        <w:jc w:val="both"/>
        <w:rPr>
          <w:rFonts w:ascii="仿宋" w:eastAsia="仿宋"/>
          <w:sz w:val="24"/>
          <w:szCs w:val="24"/>
        </w:rPr>
      </w:pPr>
      <w:r>
        <w:rPr>
          <w:rFonts w:hint="eastAsia" w:ascii="仿宋" w:eastAsia="仿宋"/>
          <w:sz w:val="24"/>
          <w:szCs w:val="24"/>
        </w:rPr>
        <w:t>供应商（乙方）：</w:t>
      </w:r>
      <w:r>
        <w:rPr>
          <w:rFonts w:ascii="仿宋" w:eastAsia="仿宋"/>
          <w:sz w:val="24"/>
          <w:szCs w:val="24"/>
        </w:rPr>
        <w:tab/>
      </w:r>
    </w:p>
    <w:p>
      <w:pPr>
        <w:spacing w:line="400" w:lineRule="exact"/>
        <w:ind w:firstLine="480" w:firstLineChars="200"/>
        <w:jc w:val="both"/>
        <w:rPr>
          <w:rFonts w:ascii="仿宋" w:eastAsia="仿宋"/>
          <w:sz w:val="24"/>
          <w:szCs w:val="24"/>
        </w:rPr>
      </w:pPr>
      <w:r>
        <w:rPr>
          <w:rFonts w:hint="eastAsia" w:ascii="仿宋" w:eastAsia="仿宋"/>
          <w:sz w:val="24"/>
          <w:szCs w:val="24"/>
        </w:rPr>
        <w:t>根据《中华人民共和国政府采购法》、《中华人民共和国民法典》及采购项目（项目编号：</w:t>
      </w:r>
      <w:r>
        <w:rPr>
          <w:rFonts w:ascii="仿宋" w:eastAsia="仿宋"/>
          <w:sz w:val="24"/>
          <w:szCs w:val="24"/>
        </w:rPr>
        <w:tab/>
      </w:r>
      <w:r>
        <w:rPr>
          <w:rFonts w:hint="eastAsia" w:ascii="仿宋" w:eastAsia="仿宋"/>
          <w:sz w:val="24"/>
          <w:szCs w:val="24"/>
        </w:rPr>
        <w:t>）的《采购文件》、乙方的《响应文件》及《成交通知书》，甲、乙双方同意签订本合同。详细技术说明及其他有关合同项目的特定信息由合同附件予以说明，合同附件及本项目的采购文件、响应文件、《成交通知书》等均为本合同不可分割的部分。双方同意共同遵守如下条款：</w:t>
      </w:r>
    </w:p>
    <w:p>
      <w:pPr>
        <w:spacing w:line="400" w:lineRule="exact"/>
        <w:ind w:firstLine="480" w:firstLineChars="200"/>
        <w:jc w:val="both"/>
        <w:rPr>
          <w:rFonts w:ascii="仿宋" w:eastAsia="仿宋"/>
          <w:sz w:val="24"/>
          <w:szCs w:val="24"/>
        </w:rPr>
      </w:pPr>
      <w:r>
        <w:rPr>
          <w:rFonts w:hint="eastAsia" w:ascii="仿宋" w:eastAsia="仿宋"/>
          <w:sz w:val="24"/>
          <w:szCs w:val="24"/>
        </w:rPr>
        <w:t>一、采购内容</w:t>
      </w:r>
    </w:p>
    <w:p>
      <w:pPr>
        <w:spacing w:line="400" w:lineRule="exact"/>
        <w:ind w:firstLine="480" w:firstLineChars="200"/>
        <w:jc w:val="both"/>
        <w:rPr>
          <w:rFonts w:ascii="仿宋" w:eastAsia="仿宋"/>
          <w:sz w:val="24"/>
          <w:szCs w:val="24"/>
        </w:rPr>
      </w:pPr>
      <w:r>
        <w:rPr>
          <w:rFonts w:hint="eastAsia" w:ascii="仿宋" w:eastAsia="仿宋"/>
          <w:sz w:val="24"/>
          <w:szCs w:val="24"/>
        </w:rPr>
        <w:t>……</w:t>
      </w:r>
    </w:p>
    <w:p>
      <w:pPr>
        <w:spacing w:line="400" w:lineRule="exact"/>
        <w:ind w:firstLine="480" w:firstLineChars="200"/>
        <w:jc w:val="both"/>
        <w:rPr>
          <w:rFonts w:ascii="仿宋" w:eastAsia="仿宋"/>
          <w:sz w:val="24"/>
          <w:szCs w:val="24"/>
        </w:rPr>
      </w:pPr>
      <w:r>
        <w:rPr>
          <w:rFonts w:hint="eastAsia" w:ascii="仿宋" w:eastAsia="仿宋"/>
          <w:sz w:val="24"/>
          <w:szCs w:val="24"/>
        </w:rPr>
        <w:t>二、合同总价</w:t>
      </w:r>
    </w:p>
    <w:p>
      <w:pPr>
        <w:spacing w:line="400" w:lineRule="exact"/>
        <w:ind w:firstLine="480" w:firstLineChars="200"/>
        <w:jc w:val="both"/>
        <w:rPr>
          <w:rFonts w:ascii="仿宋" w:eastAsia="仿宋"/>
          <w:sz w:val="24"/>
          <w:szCs w:val="24"/>
        </w:rPr>
      </w:pPr>
      <w:r>
        <w:rPr>
          <w:rFonts w:hint="eastAsia" w:ascii="仿宋" w:eastAsia="仿宋"/>
          <w:sz w:val="24"/>
          <w:szCs w:val="24"/>
        </w:rPr>
        <w:t>合同总价为人民币大写：</w:t>
      </w:r>
      <w:r>
        <w:rPr>
          <w:rFonts w:ascii="仿宋" w:eastAsia="仿宋"/>
          <w:sz w:val="24"/>
          <w:szCs w:val="24"/>
        </w:rPr>
        <w:tab/>
      </w:r>
      <w:r>
        <w:rPr>
          <w:rFonts w:hint="eastAsia" w:ascii="仿宋" w:eastAsia="仿宋"/>
          <w:sz w:val="24"/>
          <w:szCs w:val="24"/>
        </w:rPr>
        <w:t>元，即</w:t>
      </w:r>
      <w:r>
        <w:rPr>
          <w:rFonts w:ascii="仿宋" w:eastAsia="仿宋"/>
          <w:sz w:val="24"/>
          <w:szCs w:val="24"/>
        </w:rPr>
        <w:t>RMB</w:t>
      </w:r>
      <w:r>
        <w:rPr>
          <w:rFonts w:hint="eastAsia" w:ascii="仿宋" w:eastAsia="仿宋"/>
          <w:sz w:val="24"/>
          <w:szCs w:val="24"/>
        </w:rPr>
        <w:t>￥</w:t>
      </w:r>
      <w:r>
        <w:rPr>
          <w:rFonts w:ascii="仿宋" w:eastAsia="仿宋"/>
          <w:sz w:val="24"/>
          <w:szCs w:val="24"/>
        </w:rPr>
        <w:tab/>
      </w:r>
      <w:r>
        <w:rPr>
          <w:rFonts w:hint="eastAsia" w:ascii="仿宋" w:eastAsia="仿宋"/>
          <w:sz w:val="24"/>
          <w:szCs w:val="24"/>
        </w:rPr>
        <w:t>（小写）元；该合同总价已包含活动需要的人力、设备、软件的知识产权、运输、税费等所有一切费用。本合同执行期间合同总价不变，甲方无须另向乙方支付本合同规定之外的其他任何费用。</w:t>
      </w:r>
    </w:p>
    <w:p>
      <w:pPr>
        <w:spacing w:line="400" w:lineRule="exact"/>
        <w:ind w:firstLine="480" w:firstLineChars="200"/>
        <w:jc w:val="both"/>
        <w:rPr>
          <w:rFonts w:ascii="仿宋" w:eastAsia="仿宋"/>
          <w:sz w:val="24"/>
          <w:szCs w:val="24"/>
        </w:rPr>
      </w:pPr>
      <w:r>
        <w:rPr>
          <w:rFonts w:hint="eastAsia" w:ascii="仿宋" w:eastAsia="仿宋"/>
          <w:sz w:val="24"/>
          <w:szCs w:val="24"/>
        </w:rPr>
        <w:t>二、服务实施</w:t>
      </w:r>
    </w:p>
    <w:p>
      <w:pPr>
        <w:spacing w:line="400" w:lineRule="exact"/>
        <w:ind w:firstLine="480" w:firstLineChars="200"/>
        <w:jc w:val="both"/>
        <w:rPr>
          <w:rFonts w:ascii="仿宋" w:eastAsia="仿宋"/>
          <w:sz w:val="24"/>
          <w:szCs w:val="24"/>
        </w:rPr>
      </w:pPr>
      <w:r>
        <w:rPr>
          <w:rFonts w:hint="eastAsia" w:ascii="仿宋" w:eastAsia="仿宋"/>
          <w:sz w:val="24"/>
          <w:szCs w:val="24"/>
        </w:rPr>
        <w:t>（一）服务时间及地点。</w:t>
      </w:r>
    </w:p>
    <w:p>
      <w:pPr>
        <w:spacing w:line="400" w:lineRule="exact"/>
        <w:ind w:firstLine="480" w:firstLineChars="200"/>
        <w:jc w:val="both"/>
        <w:rPr>
          <w:rFonts w:ascii="仿宋" w:eastAsia="仿宋"/>
          <w:sz w:val="24"/>
          <w:szCs w:val="24"/>
        </w:rPr>
      </w:pPr>
      <w:r>
        <w:rPr>
          <w:rFonts w:hint="eastAsia" w:ascii="仿宋" w:eastAsia="仿宋"/>
          <w:sz w:val="24"/>
          <w:szCs w:val="24"/>
        </w:rPr>
        <w:t>（二）</w:t>
      </w:r>
      <w:r>
        <w:rPr>
          <w:rFonts w:ascii="仿宋" w:eastAsia="仿宋"/>
          <w:sz w:val="24"/>
          <w:szCs w:val="24"/>
        </w:rPr>
        <w:t>服务内容</w:t>
      </w:r>
    </w:p>
    <w:p>
      <w:pPr>
        <w:spacing w:line="400" w:lineRule="exact"/>
        <w:ind w:firstLine="480" w:firstLineChars="200"/>
        <w:jc w:val="both"/>
        <w:rPr>
          <w:rFonts w:ascii="仿宋" w:eastAsia="仿宋"/>
          <w:sz w:val="24"/>
          <w:szCs w:val="24"/>
        </w:rPr>
      </w:pPr>
      <w:r>
        <w:rPr>
          <w:rFonts w:hint="eastAsia" w:ascii="仿宋" w:eastAsia="仿宋"/>
          <w:sz w:val="24"/>
          <w:szCs w:val="24"/>
        </w:rPr>
        <w:t>（三）其他要求</w:t>
      </w:r>
    </w:p>
    <w:p>
      <w:pPr>
        <w:spacing w:line="400" w:lineRule="exact"/>
        <w:ind w:firstLine="480" w:firstLineChars="200"/>
        <w:jc w:val="both"/>
        <w:rPr>
          <w:rFonts w:ascii="仿宋" w:eastAsia="仿宋"/>
          <w:sz w:val="24"/>
          <w:szCs w:val="24"/>
        </w:rPr>
      </w:pPr>
      <w:r>
        <w:rPr>
          <w:rFonts w:hint="eastAsia" w:ascii="仿宋" w:eastAsia="仿宋"/>
          <w:sz w:val="24"/>
          <w:szCs w:val="24"/>
        </w:rPr>
        <w:t>……</w:t>
      </w:r>
    </w:p>
    <w:p>
      <w:pPr>
        <w:spacing w:line="400" w:lineRule="exact"/>
        <w:ind w:firstLine="480" w:firstLineChars="200"/>
        <w:jc w:val="both"/>
        <w:rPr>
          <w:rFonts w:ascii="仿宋" w:eastAsia="仿宋"/>
          <w:sz w:val="24"/>
          <w:szCs w:val="24"/>
        </w:rPr>
      </w:pPr>
      <w:r>
        <w:rPr>
          <w:rFonts w:hint="eastAsia" w:ascii="仿宋" w:eastAsia="仿宋"/>
          <w:sz w:val="24"/>
          <w:szCs w:val="24"/>
        </w:rPr>
        <w:t>四、权利与义务</w:t>
      </w:r>
    </w:p>
    <w:p>
      <w:pPr>
        <w:spacing w:line="400" w:lineRule="exact"/>
        <w:ind w:firstLine="480" w:firstLineChars="200"/>
        <w:jc w:val="both"/>
        <w:rPr>
          <w:rFonts w:ascii="仿宋" w:eastAsia="仿宋"/>
          <w:sz w:val="24"/>
          <w:szCs w:val="24"/>
        </w:rPr>
      </w:pPr>
      <w:r>
        <w:rPr>
          <w:rFonts w:hint="eastAsia" w:ascii="仿宋" w:eastAsia="仿宋"/>
          <w:sz w:val="24"/>
          <w:szCs w:val="24"/>
        </w:rPr>
        <w:t>……</w:t>
      </w:r>
    </w:p>
    <w:p>
      <w:pPr>
        <w:spacing w:line="400" w:lineRule="exact"/>
        <w:ind w:firstLine="480" w:firstLineChars="200"/>
        <w:jc w:val="both"/>
        <w:rPr>
          <w:rFonts w:ascii="仿宋" w:eastAsia="仿宋"/>
          <w:sz w:val="24"/>
          <w:szCs w:val="24"/>
        </w:rPr>
      </w:pPr>
      <w:r>
        <w:rPr>
          <w:rFonts w:hint="eastAsia" w:ascii="仿宋" w:eastAsia="仿宋"/>
          <w:sz w:val="24"/>
          <w:szCs w:val="24"/>
        </w:rPr>
        <w:t>五、付款方式</w:t>
      </w:r>
    </w:p>
    <w:p>
      <w:pPr>
        <w:spacing w:line="400" w:lineRule="exact"/>
        <w:ind w:firstLine="480" w:firstLineChars="200"/>
        <w:jc w:val="both"/>
        <w:rPr>
          <w:rFonts w:ascii="仿宋" w:eastAsia="仿宋"/>
          <w:sz w:val="24"/>
          <w:szCs w:val="24"/>
        </w:rPr>
      </w:pPr>
      <w:r>
        <w:rPr>
          <w:rFonts w:ascii="仿宋" w:eastAsia="仿宋"/>
          <w:sz w:val="24"/>
          <w:szCs w:val="24"/>
        </w:rPr>
        <w:t>1.</w:t>
      </w:r>
      <w:r>
        <w:rPr>
          <w:rFonts w:hint="eastAsia" w:ascii="仿宋" w:eastAsia="仿宋"/>
          <w:sz w:val="24"/>
          <w:szCs w:val="24"/>
        </w:rPr>
        <w:t>本合同</w:t>
      </w:r>
      <w:r>
        <w:rPr>
          <w:rFonts w:ascii="仿宋" w:eastAsia="仿宋"/>
          <w:sz w:val="24"/>
          <w:szCs w:val="24"/>
        </w:rPr>
        <w:tab/>
      </w:r>
      <w:r>
        <w:rPr>
          <w:rFonts w:hint="eastAsia" w:ascii="仿宋" w:eastAsia="仿宋"/>
          <w:sz w:val="24"/>
          <w:szCs w:val="24"/>
        </w:rPr>
        <w:t>（支持</w:t>
      </w:r>
      <w:r>
        <w:rPr>
          <w:rFonts w:ascii="仿宋" w:eastAsia="仿宋"/>
          <w:sz w:val="24"/>
          <w:szCs w:val="24"/>
        </w:rPr>
        <w:t>/</w:t>
      </w:r>
      <w:r>
        <w:rPr>
          <w:rFonts w:hint="eastAsia" w:ascii="仿宋" w:eastAsia="仿宋"/>
          <w:sz w:val="24"/>
          <w:szCs w:val="24"/>
        </w:rPr>
        <w:t>不支持）预付款，支持预防金额为</w:t>
      </w:r>
      <w:r>
        <w:rPr>
          <w:rFonts w:ascii="仿宋" w:eastAsia="仿宋"/>
          <w:sz w:val="24"/>
          <w:szCs w:val="24"/>
        </w:rPr>
        <w:tab/>
      </w:r>
      <w:r>
        <w:rPr>
          <w:rFonts w:hint="eastAsia" w:ascii="仿宋" w:eastAsia="仿宋"/>
          <w:sz w:val="24"/>
          <w:szCs w:val="24"/>
        </w:rPr>
        <w:t>。</w:t>
      </w:r>
    </w:p>
    <w:p>
      <w:pPr>
        <w:spacing w:line="400" w:lineRule="exact"/>
        <w:ind w:firstLine="480" w:firstLineChars="200"/>
        <w:jc w:val="both"/>
        <w:rPr>
          <w:rFonts w:ascii="仿宋" w:eastAsia="仿宋"/>
          <w:sz w:val="24"/>
          <w:szCs w:val="24"/>
        </w:rPr>
      </w:pPr>
      <w:r>
        <w:rPr>
          <w:rFonts w:ascii="仿宋" w:eastAsia="仿宋"/>
          <w:sz w:val="24"/>
          <w:szCs w:val="24"/>
        </w:rPr>
        <w:t>2............</w:t>
      </w:r>
    </w:p>
    <w:p>
      <w:pPr>
        <w:spacing w:line="400" w:lineRule="exact"/>
        <w:ind w:firstLine="480" w:firstLineChars="200"/>
        <w:jc w:val="both"/>
        <w:rPr>
          <w:rFonts w:ascii="仿宋" w:eastAsia="仿宋"/>
          <w:sz w:val="24"/>
          <w:szCs w:val="24"/>
        </w:rPr>
      </w:pPr>
      <w:r>
        <w:rPr>
          <w:rFonts w:hint="eastAsia" w:ascii="仿宋" w:eastAsia="仿宋"/>
          <w:sz w:val="24"/>
          <w:szCs w:val="24"/>
        </w:rPr>
        <w:t>六、</w:t>
      </w:r>
      <w:r>
        <w:rPr>
          <w:rFonts w:ascii="仿宋" w:eastAsia="仿宋"/>
          <w:sz w:val="24"/>
          <w:szCs w:val="24"/>
        </w:rPr>
        <w:t>项目负责人</w:t>
      </w:r>
    </w:p>
    <w:p>
      <w:pPr>
        <w:spacing w:line="400" w:lineRule="exact"/>
        <w:ind w:firstLine="480" w:firstLineChars="200"/>
        <w:jc w:val="both"/>
        <w:rPr>
          <w:rFonts w:ascii="仿宋" w:eastAsia="仿宋"/>
          <w:sz w:val="24"/>
          <w:szCs w:val="24"/>
        </w:rPr>
      </w:pPr>
      <w:r>
        <w:rPr>
          <w:rFonts w:hint="eastAsia" w:ascii="仿宋" w:eastAsia="仿宋"/>
          <w:sz w:val="24"/>
          <w:szCs w:val="24"/>
        </w:rPr>
        <w:t>……</w:t>
      </w:r>
    </w:p>
    <w:p>
      <w:pPr>
        <w:spacing w:line="400" w:lineRule="exact"/>
        <w:ind w:firstLine="480" w:firstLineChars="200"/>
        <w:jc w:val="both"/>
        <w:rPr>
          <w:rFonts w:ascii="仿宋" w:eastAsia="仿宋"/>
          <w:sz w:val="24"/>
          <w:szCs w:val="24"/>
        </w:rPr>
      </w:pPr>
      <w:r>
        <w:rPr>
          <w:rFonts w:hint="eastAsia" w:ascii="仿宋" w:eastAsia="仿宋"/>
          <w:sz w:val="24"/>
          <w:szCs w:val="24"/>
        </w:rPr>
        <w:t>七、违约责任</w:t>
      </w:r>
    </w:p>
    <w:p>
      <w:pPr>
        <w:spacing w:line="400" w:lineRule="exact"/>
        <w:ind w:firstLine="480" w:firstLineChars="200"/>
        <w:jc w:val="both"/>
        <w:rPr>
          <w:rFonts w:ascii="仿宋" w:eastAsia="仿宋"/>
          <w:sz w:val="24"/>
          <w:szCs w:val="24"/>
        </w:rPr>
      </w:pPr>
      <w:r>
        <w:rPr>
          <w:rFonts w:ascii="仿宋" w:eastAsia="仿宋"/>
          <w:sz w:val="24"/>
          <w:szCs w:val="24"/>
        </w:rPr>
        <w:t>1.</w:t>
      </w:r>
      <w:r>
        <w:rPr>
          <w:rFonts w:hint="eastAsia" w:ascii="仿宋" w:eastAsia="仿宋"/>
          <w:sz w:val="24"/>
          <w:szCs w:val="24"/>
        </w:rPr>
        <w:t>甲方违约责任</w:t>
      </w:r>
    </w:p>
    <w:p>
      <w:pPr>
        <w:spacing w:line="400" w:lineRule="exact"/>
        <w:ind w:firstLine="480" w:firstLineChars="200"/>
        <w:jc w:val="both"/>
        <w:rPr>
          <w:rFonts w:ascii="仿宋" w:eastAsia="仿宋"/>
          <w:sz w:val="24"/>
          <w:szCs w:val="24"/>
        </w:rPr>
      </w:pPr>
      <w:r>
        <w:rPr>
          <w:rFonts w:hint="eastAsia" w:ascii="仿宋" w:eastAsia="仿宋"/>
          <w:sz w:val="24"/>
          <w:szCs w:val="24"/>
        </w:rPr>
        <w:t>（</w:t>
      </w:r>
      <w:r>
        <w:rPr>
          <w:rFonts w:ascii="仿宋" w:eastAsia="仿宋"/>
          <w:sz w:val="24"/>
          <w:szCs w:val="24"/>
        </w:rPr>
        <w:t>1</w:t>
      </w:r>
      <w:r>
        <w:rPr>
          <w:rFonts w:hint="eastAsia" w:ascii="仿宋" w:eastAsia="仿宋"/>
          <w:sz w:val="24"/>
          <w:szCs w:val="24"/>
        </w:rPr>
        <w:t>）甲方无正当理由阻止乙方工作的，甲方应偿付合同总价的</w:t>
      </w:r>
      <w:r>
        <w:rPr>
          <w:rFonts w:ascii="仿宋" w:eastAsia="仿宋"/>
          <w:sz w:val="24"/>
          <w:szCs w:val="24"/>
        </w:rPr>
        <w:tab/>
      </w:r>
      <w:r>
        <w:rPr>
          <w:rFonts w:hint="eastAsia" w:ascii="仿宋" w:eastAsia="仿宋"/>
          <w:sz w:val="24"/>
          <w:szCs w:val="24"/>
        </w:rPr>
        <w:t>违约金；</w:t>
      </w:r>
    </w:p>
    <w:p>
      <w:pPr>
        <w:spacing w:line="400" w:lineRule="exact"/>
        <w:ind w:firstLine="480" w:firstLineChars="200"/>
        <w:jc w:val="both"/>
        <w:rPr>
          <w:rFonts w:ascii="仿宋" w:eastAsia="仿宋"/>
          <w:sz w:val="24"/>
          <w:szCs w:val="24"/>
        </w:rPr>
      </w:pPr>
      <w:r>
        <w:rPr>
          <w:rFonts w:hint="eastAsia" w:ascii="仿宋" w:eastAsia="仿宋"/>
          <w:sz w:val="24"/>
          <w:szCs w:val="24"/>
        </w:rPr>
        <w:t>（</w:t>
      </w:r>
      <w:r>
        <w:rPr>
          <w:rFonts w:ascii="仿宋" w:eastAsia="仿宋"/>
          <w:sz w:val="24"/>
          <w:szCs w:val="24"/>
        </w:rPr>
        <w:t>2</w:t>
      </w:r>
      <w:r>
        <w:rPr>
          <w:rFonts w:hint="eastAsia" w:ascii="仿宋" w:eastAsia="仿宋"/>
          <w:sz w:val="24"/>
          <w:szCs w:val="24"/>
        </w:rPr>
        <w:t>）甲方逾期支付货款的，除应及时付足货款外，应向乙方偿付欠款总额万分之</w:t>
      </w:r>
      <w:r>
        <w:rPr>
          <w:rFonts w:ascii="仿宋" w:eastAsia="仿宋"/>
          <w:sz w:val="24"/>
          <w:szCs w:val="24"/>
        </w:rPr>
        <w:tab/>
      </w:r>
      <w:r>
        <w:rPr>
          <w:rFonts w:ascii="仿宋" w:eastAsia="仿宋"/>
          <w:sz w:val="24"/>
          <w:szCs w:val="24"/>
        </w:rPr>
        <w:t>/</w:t>
      </w:r>
      <w:r>
        <w:rPr>
          <w:rFonts w:hint="eastAsia" w:ascii="仿宋" w:eastAsia="仿宋"/>
          <w:sz w:val="24"/>
          <w:szCs w:val="24"/>
        </w:rPr>
        <w:t>天的违约金；逾期付款超过</w:t>
      </w:r>
      <w:r>
        <w:rPr>
          <w:rFonts w:ascii="仿宋" w:eastAsia="仿宋"/>
          <w:sz w:val="24"/>
          <w:szCs w:val="24"/>
        </w:rPr>
        <w:tab/>
      </w:r>
      <w:r>
        <w:rPr>
          <w:rFonts w:hint="eastAsia" w:ascii="仿宋" w:eastAsia="仿宋"/>
          <w:sz w:val="24"/>
          <w:szCs w:val="24"/>
        </w:rPr>
        <w:t>天的，乙方有权终止合同；</w:t>
      </w:r>
    </w:p>
    <w:p>
      <w:pPr>
        <w:spacing w:line="400" w:lineRule="exact"/>
        <w:ind w:firstLine="480" w:firstLineChars="200"/>
        <w:jc w:val="both"/>
        <w:rPr>
          <w:rFonts w:ascii="仿宋" w:eastAsia="仿宋"/>
          <w:sz w:val="24"/>
          <w:szCs w:val="24"/>
        </w:rPr>
      </w:pPr>
      <w:r>
        <w:rPr>
          <w:rFonts w:hint="eastAsia" w:ascii="仿宋" w:eastAsia="仿宋"/>
          <w:sz w:val="24"/>
          <w:szCs w:val="24"/>
        </w:rPr>
        <w:t>（</w:t>
      </w:r>
      <w:r>
        <w:rPr>
          <w:rFonts w:ascii="仿宋" w:eastAsia="仿宋"/>
          <w:sz w:val="24"/>
          <w:szCs w:val="24"/>
        </w:rPr>
        <w:t>3</w:t>
      </w:r>
      <w:r>
        <w:rPr>
          <w:rFonts w:hint="eastAsia" w:ascii="仿宋" w:eastAsia="仿宋"/>
          <w:sz w:val="24"/>
          <w:szCs w:val="24"/>
        </w:rPr>
        <w:t>）甲方偿付的违约金不足以弥补乙方损失的，还应按乙方损失尚未弥补的部分，支付赔偿金给乙方。</w:t>
      </w:r>
    </w:p>
    <w:p>
      <w:pPr>
        <w:spacing w:line="400" w:lineRule="exact"/>
        <w:ind w:firstLine="480" w:firstLineChars="200"/>
        <w:jc w:val="both"/>
        <w:rPr>
          <w:rFonts w:ascii="仿宋" w:eastAsia="仿宋"/>
          <w:sz w:val="24"/>
          <w:szCs w:val="24"/>
        </w:rPr>
      </w:pPr>
      <w:r>
        <w:rPr>
          <w:rFonts w:ascii="仿宋" w:eastAsia="仿宋"/>
          <w:sz w:val="24"/>
          <w:szCs w:val="24"/>
        </w:rPr>
        <w:t>2.</w:t>
      </w:r>
      <w:r>
        <w:rPr>
          <w:rFonts w:hint="eastAsia" w:ascii="仿宋" w:eastAsia="仿宋"/>
          <w:sz w:val="24"/>
          <w:szCs w:val="24"/>
        </w:rPr>
        <w:t>乙方违约责任</w:t>
      </w:r>
    </w:p>
    <w:p>
      <w:pPr>
        <w:spacing w:line="400" w:lineRule="exact"/>
        <w:ind w:firstLine="480" w:firstLineChars="200"/>
        <w:jc w:val="both"/>
        <w:rPr>
          <w:rFonts w:ascii="仿宋" w:eastAsia="仿宋"/>
          <w:sz w:val="24"/>
          <w:szCs w:val="24"/>
        </w:rPr>
      </w:pPr>
      <w:r>
        <w:rPr>
          <w:rFonts w:hint="eastAsia" w:ascii="仿宋" w:eastAsia="仿宋"/>
          <w:sz w:val="24"/>
          <w:szCs w:val="24"/>
        </w:rPr>
        <w:t>（</w:t>
      </w:r>
      <w:r>
        <w:rPr>
          <w:rFonts w:ascii="仿宋" w:eastAsia="仿宋"/>
          <w:sz w:val="24"/>
          <w:szCs w:val="24"/>
        </w:rPr>
        <w:t>1</w:t>
      </w:r>
      <w:r>
        <w:rPr>
          <w:rFonts w:hint="eastAsia" w:ascii="仿宋" w:eastAsia="仿宋"/>
          <w:sz w:val="24"/>
          <w:szCs w:val="24"/>
        </w:rPr>
        <w:t>）乙方的服务质量不符合合同规定的，乙方应向甲方支付合同总价的百分之</w:t>
      </w:r>
      <w:r>
        <w:rPr>
          <w:rFonts w:ascii="仿宋" w:eastAsia="仿宋"/>
          <w:sz w:val="24"/>
          <w:szCs w:val="24"/>
        </w:rPr>
        <w:tab/>
      </w:r>
      <w:r>
        <w:rPr>
          <w:rFonts w:hint="eastAsia" w:ascii="仿宋" w:eastAsia="仿宋"/>
          <w:sz w:val="24"/>
          <w:szCs w:val="24"/>
        </w:rPr>
        <w:t>的违约金，并须在合同规定的时间内开展整改工作，否则，视作乙方不能完成任务而违约，按本条本款下述第“（</w:t>
      </w:r>
      <w:r>
        <w:rPr>
          <w:rFonts w:ascii="仿宋" w:eastAsia="仿宋"/>
          <w:sz w:val="24"/>
          <w:szCs w:val="24"/>
        </w:rPr>
        <w:t>2</w:t>
      </w:r>
      <w:r>
        <w:rPr>
          <w:rFonts w:hint="eastAsia" w:ascii="仿宋" w:eastAsia="仿宋"/>
          <w:sz w:val="24"/>
          <w:szCs w:val="24"/>
        </w:rPr>
        <w:t>）”项规定由乙方偿付违约赔偿金给甲方。</w:t>
      </w:r>
    </w:p>
    <w:p>
      <w:pPr>
        <w:spacing w:line="400" w:lineRule="exact"/>
        <w:ind w:firstLine="480" w:firstLineChars="200"/>
        <w:jc w:val="both"/>
        <w:rPr>
          <w:rFonts w:ascii="仿宋" w:eastAsia="仿宋"/>
          <w:sz w:val="24"/>
          <w:szCs w:val="24"/>
        </w:rPr>
      </w:pPr>
      <w:r>
        <w:rPr>
          <w:rFonts w:hint="eastAsia" w:ascii="仿宋" w:eastAsia="仿宋"/>
          <w:sz w:val="24"/>
          <w:szCs w:val="24"/>
        </w:rPr>
        <w:t>（</w:t>
      </w:r>
      <w:r>
        <w:rPr>
          <w:rFonts w:ascii="仿宋" w:eastAsia="仿宋"/>
          <w:sz w:val="24"/>
          <w:szCs w:val="24"/>
        </w:rPr>
        <w:t>2</w:t>
      </w:r>
      <w:r>
        <w:rPr>
          <w:rFonts w:hint="eastAsia" w:ascii="仿宋" w:eastAsia="仿宋"/>
          <w:sz w:val="24"/>
          <w:szCs w:val="24"/>
        </w:rPr>
        <w:t>）乙方不能按时按质完成服务而违约的，除应及时整改外，应向甲方偿付逾期服务部分款项总额的万分之</w:t>
      </w:r>
      <w:r>
        <w:rPr>
          <w:rFonts w:ascii="仿宋" w:eastAsia="仿宋"/>
          <w:sz w:val="24"/>
          <w:szCs w:val="24"/>
        </w:rPr>
        <w:t>/</w:t>
      </w:r>
      <w:r>
        <w:rPr>
          <w:rFonts w:hint="eastAsia" w:ascii="仿宋" w:eastAsia="仿宋"/>
          <w:sz w:val="24"/>
          <w:szCs w:val="24"/>
        </w:rPr>
        <w:t>天的违约金；逾期超过天，甲方有权终止合同，乙方则应按合同总价的百分之的款额向甲方偿付赔偿金，并须全额退还甲方已经付给乙方的货款及其利息。</w:t>
      </w:r>
    </w:p>
    <w:p>
      <w:pPr>
        <w:spacing w:line="400" w:lineRule="exact"/>
        <w:ind w:firstLine="480" w:firstLineChars="200"/>
        <w:jc w:val="both"/>
        <w:rPr>
          <w:rFonts w:ascii="仿宋" w:eastAsia="仿宋"/>
          <w:sz w:val="24"/>
          <w:szCs w:val="24"/>
        </w:rPr>
      </w:pPr>
      <w:r>
        <w:rPr>
          <w:rFonts w:hint="eastAsia" w:ascii="仿宋" w:eastAsia="仿宋"/>
          <w:sz w:val="24"/>
          <w:szCs w:val="24"/>
        </w:rPr>
        <w:t>（</w:t>
      </w:r>
      <w:r>
        <w:rPr>
          <w:rFonts w:ascii="仿宋" w:eastAsia="仿宋"/>
          <w:sz w:val="24"/>
          <w:szCs w:val="24"/>
        </w:rPr>
        <w:t>3</w:t>
      </w:r>
      <w:r>
        <w:rPr>
          <w:rFonts w:hint="eastAsia" w:ascii="仿宋" w:eastAsia="仿宋"/>
          <w:sz w:val="24"/>
          <w:szCs w:val="24"/>
        </w:rPr>
        <w:t>）乙方保证本服务无瑕疵，包括货物、服务所有权及知识产权等权利无瑕疵。如任何第三方经法院（或仲裁机构）裁决有权对服务内容主张权利或国家机关依法查处的，乙方除应向甲方返还已收款项外，还应另按合同总价的百分之</w:t>
      </w:r>
      <w:r>
        <w:rPr>
          <w:rFonts w:ascii="仿宋" w:eastAsia="仿宋"/>
          <w:sz w:val="24"/>
          <w:szCs w:val="24"/>
          <w:u w:val="single"/>
        </w:rPr>
        <w:t xml:space="preserve">  </w:t>
      </w:r>
      <w:r>
        <w:rPr>
          <w:rFonts w:hint="eastAsia" w:ascii="仿宋" w:eastAsia="仿宋"/>
          <w:sz w:val="24"/>
          <w:szCs w:val="24"/>
        </w:rPr>
        <w:t>向甲方支付违约金。</w:t>
      </w:r>
    </w:p>
    <w:p>
      <w:pPr>
        <w:spacing w:line="400" w:lineRule="exact"/>
        <w:ind w:firstLine="480" w:firstLineChars="200"/>
        <w:jc w:val="both"/>
        <w:rPr>
          <w:rFonts w:ascii="仿宋" w:eastAsia="仿宋"/>
          <w:sz w:val="24"/>
          <w:szCs w:val="24"/>
        </w:rPr>
      </w:pPr>
      <w:r>
        <w:rPr>
          <w:rFonts w:hint="eastAsia" w:ascii="仿宋" w:eastAsia="仿宋"/>
          <w:sz w:val="24"/>
          <w:szCs w:val="24"/>
        </w:rPr>
        <w:t>（</w:t>
      </w:r>
      <w:r>
        <w:rPr>
          <w:rFonts w:ascii="仿宋" w:eastAsia="仿宋"/>
          <w:sz w:val="24"/>
          <w:szCs w:val="24"/>
        </w:rPr>
        <w:t>4</w:t>
      </w:r>
      <w:r>
        <w:rPr>
          <w:rFonts w:hint="eastAsia" w:ascii="仿宋" w:eastAsia="仿宋"/>
          <w:sz w:val="24"/>
          <w:szCs w:val="24"/>
        </w:rPr>
        <w:t>）乙方偿付的违约金不足以弥补甲方损失的，还应按甲方损失尚未弥补的部分，支付赔偿金给甲方。</w:t>
      </w:r>
    </w:p>
    <w:p>
      <w:pPr>
        <w:spacing w:line="400" w:lineRule="exact"/>
        <w:ind w:firstLine="480" w:firstLineChars="200"/>
        <w:jc w:val="both"/>
        <w:rPr>
          <w:rFonts w:ascii="仿宋" w:eastAsia="仿宋"/>
          <w:sz w:val="24"/>
          <w:szCs w:val="24"/>
        </w:rPr>
      </w:pPr>
      <w:r>
        <w:rPr>
          <w:rFonts w:hint="eastAsia" w:ascii="仿宋" w:eastAsia="仿宋"/>
          <w:sz w:val="24"/>
          <w:szCs w:val="24"/>
        </w:rPr>
        <w:t>八、争议解决办法</w:t>
      </w:r>
    </w:p>
    <w:p>
      <w:pPr>
        <w:spacing w:line="400" w:lineRule="exact"/>
        <w:ind w:firstLine="480" w:firstLineChars="200"/>
        <w:jc w:val="both"/>
        <w:rPr>
          <w:rFonts w:ascii="仿宋" w:eastAsia="仿宋"/>
          <w:sz w:val="24"/>
          <w:szCs w:val="24"/>
        </w:rPr>
      </w:pPr>
      <w:r>
        <w:rPr>
          <w:rFonts w:ascii="仿宋" w:eastAsia="仿宋"/>
          <w:sz w:val="24"/>
          <w:szCs w:val="24"/>
        </w:rPr>
        <w:t>1.</w:t>
      </w:r>
      <w:r>
        <w:rPr>
          <w:rFonts w:hint="eastAsia" w:ascii="仿宋" w:eastAsia="仿宋"/>
          <w:sz w:val="24"/>
          <w:szCs w:val="24"/>
        </w:rPr>
        <w:t>因服务的质量问题发生争议，由技术监督部门或其指定的鉴定机构进行鉴定。服务符合标准的，鉴定费由甲方承担；不符合质量标准的，鉴定费由乙方承担。</w:t>
      </w:r>
    </w:p>
    <w:p>
      <w:pPr>
        <w:spacing w:line="400" w:lineRule="exact"/>
        <w:ind w:firstLine="480" w:firstLineChars="200"/>
        <w:jc w:val="both"/>
        <w:rPr>
          <w:rFonts w:ascii="仿宋" w:eastAsia="仿宋"/>
          <w:sz w:val="24"/>
          <w:szCs w:val="24"/>
        </w:rPr>
      </w:pPr>
      <w:r>
        <w:rPr>
          <w:rFonts w:ascii="仿宋" w:eastAsia="仿宋"/>
          <w:sz w:val="24"/>
          <w:szCs w:val="24"/>
        </w:rPr>
        <w:t>2.</w:t>
      </w:r>
      <w:r>
        <w:rPr>
          <w:rFonts w:hint="eastAsia" w:ascii="仿宋" w:eastAsia="仿宋"/>
          <w:sz w:val="24"/>
          <w:szCs w:val="24"/>
        </w:rPr>
        <w:t>合同履行期间</w:t>
      </w:r>
      <w:r>
        <w:rPr>
          <w:rFonts w:ascii="仿宋" w:eastAsia="仿宋"/>
          <w:sz w:val="24"/>
          <w:szCs w:val="24"/>
        </w:rPr>
        <w:t>,</w:t>
      </w:r>
      <w:r>
        <w:rPr>
          <w:rFonts w:hint="eastAsia" w:ascii="仿宋" w:eastAsia="仿宋"/>
          <w:sz w:val="24"/>
          <w:szCs w:val="24"/>
        </w:rPr>
        <w:t>若双方发生争议，可协商或由有关部门调解解决，协商或调解不成的，由当事人依法维护其合法权益。</w:t>
      </w:r>
    </w:p>
    <w:p>
      <w:pPr>
        <w:spacing w:line="400" w:lineRule="exact"/>
        <w:ind w:firstLine="480" w:firstLineChars="200"/>
        <w:jc w:val="both"/>
        <w:rPr>
          <w:rFonts w:ascii="仿宋" w:eastAsia="仿宋"/>
          <w:sz w:val="24"/>
          <w:szCs w:val="24"/>
        </w:rPr>
      </w:pPr>
      <w:r>
        <w:rPr>
          <w:rFonts w:hint="eastAsia" w:ascii="仿宋" w:eastAsia="仿宋"/>
          <w:sz w:val="24"/>
          <w:szCs w:val="24"/>
        </w:rPr>
        <w:t>九、其他</w:t>
      </w:r>
    </w:p>
    <w:p>
      <w:pPr>
        <w:spacing w:line="400" w:lineRule="exact"/>
        <w:ind w:firstLine="480" w:firstLineChars="200"/>
        <w:jc w:val="both"/>
        <w:rPr>
          <w:rFonts w:ascii="仿宋" w:eastAsia="仿宋"/>
          <w:sz w:val="24"/>
          <w:szCs w:val="24"/>
        </w:rPr>
      </w:pPr>
      <w:r>
        <w:rPr>
          <w:rFonts w:ascii="仿宋" w:eastAsia="仿宋"/>
          <w:sz w:val="24"/>
          <w:szCs w:val="24"/>
        </w:rPr>
        <w:t>1.</w:t>
      </w:r>
      <w:r>
        <w:rPr>
          <w:rFonts w:hint="eastAsia" w:ascii="仿宋" w:eastAsia="仿宋"/>
          <w:sz w:val="24"/>
          <w:szCs w:val="24"/>
        </w:rPr>
        <w:t>如有未尽事宜，由双方依法订立补充合同。</w:t>
      </w:r>
    </w:p>
    <w:p>
      <w:pPr>
        <w:spacing w:line="400" w:lineRule="exact"/>
        <w:ind w:firstLine="480" w:firstLineChars="200"/>
        <w:jc w:val="both"/>
        <w:rPr>
          <w:rFonts w:ascii="仿宋" w:eastAsia="仿宋"/>
          <w:sz w:val="24"/>
          <w:szCs w:val="24"/>
        </w:rPr>
      </w:pPr>
      <w:r>
        <w:rPr>
          <w:rFonts w:ascii="仿宋" w:eastAsia="仿宋"/>
          <w:sz w:val="24"/>
          <w:szCs w:val="24"/>
        </w:rPr>
        <w:t>2.</w:t>
      </w:r>
      <w:r>
        <w:rPr>
          <w:rFonts w:hint="eastAsia" w:ascii="仿宋" w:eastAsia="仿宋"/>
          <w:sz w:val="24"/>
          <w:szCs w:val="24"/>
        </w:rPr>
        <w:t>本合同双方应加盖骑缝章。</w:t>
      </w:r>
    </w:p>
    <w:p>
      <w:pPr>
        <w:spacing w:line="400" w:lineRule="exact"/>
        <w:ind w:firstLine="480" w:firstLineChars="200"/>
        <w:jc w:val="both"/>
        <w:rPr>
          <w:rFonts w:ascii="仿宋" w:eastAsia="仿宋"/>
          <w:sz w:val="24"/>
          <w:szCs w:val="24"/>
        </w:rPr>
      </w:pPr>
      <w:r>
        <w:rPr>
          <w:rFonts w:ascii="仿宋" w:eastAsia="仿宋"/>
          <w:sz w:val="24"/>
          <w:szCs w:val="24"/>
        </w:rPr>
        <w:t>3.</w:t>
      </w:r>
      <w:r>
        <w:rPr>
          <w:rFonts w:hint="eastAsia" w:ascii="仿宋" w:eastAsia="仿宋"/>
          <w:sz w:val="24"/>
          <w:szCs w:val="24"/>
        </w:rPr>
        <w:t>本合同一式</w:t>
      </w:r>
      <w:r>
        <w:rPr>
          <w:rFonts w:ascii="仿宋" w:eastAsia="仿宋"/>
          <w:sz w:val="24"/>
          <w:szCs w:val="24"/>
        </w:rPr>
        <w:t>三</w:t>
      </w:r>
      <w:r>
        <w:rPr>
          <w:rFonts w:hint="eastAsia" w:ascii="仿宋" w:eastAsia="仿宋"/>
          <w:sz w:val="24"/>
          <w:szCs w:val="24"/>
        </w:rPr>
        <w:t>份，自双方签章并经代理机构审核编号后生效。甲方、乙方、政府采购管理部门、各一份。</w:t>
      </w:r>
    </w:p>
    <w:p>
      <w:pPr>
        <w:spacing w:line="400" w:lineRule="exact"/>
        <w:ind w:firstLine="480" w:firstLineChars="200"/>
        <w:jc w:val="both"/>
        <w:rPr>
          <w:rFonts w:ascii="仿宋" w:eastAsia="仿宋"/>
          <w:sz w:val="24"/>
          <w:szCs w:val="24"/>
        </w:rPr>
      </w:pPr>
    </w:p>
    <w:p>
      <w:pPr>
        <w:spacing w:line="400" w:lineRule="exact"/>
        <w:ind w:firstLine="480" w:firstLineChars="200"/>
        <w:jc w:val="both"/>
        <w:rPr>
          <w:rFonts w:ascii="仿宋" w:eastAsia="仿宋"/>
          <w:sz w:val="24"/>
          <w:szCs w:val="24"/>
        </w:rPr>
      </w:pPr>
    </w:p>
    <w:p>
      <w:pPr>
        <w:spacing w:line="400" w:lineRule="exact"/>
        <w:ind w:firstLine="480" w:firstLineChars="200"/>
        <w:jc w:val="both"/>
        <w:rPr>
          <w:rFonts w:ascii="仿宋" w:eastAsia="仿宋"/>
          <w:sz w:val="24"/>
          <w:szCs w:val="24"/>
        </w:rPr>
      </w:pPr>
      <w:r>
        <w:rPr>
          <w:rFonts w:hint="eastAsia" w:ascii="仿宋" w:eastAsia="仿宋"/>
          <w:sz w:val="24"/>
          <w:szCs w:val="24"/>
        </w:rPr>
        <w:t>甲方（盖单位公章）：</w:t>
      </w:r>
      <w:r>
        <w:rPr>
          <w:rFonts w:ascii="仿宋" w:eastAsia="仿宋"/>
          <w:sz w:val="24"/>
          <w:szCs w:val="24"/>
        </w:rPr>
        <w:tab/>
      </w:r>
      <w:r>
        <w:rPr>
          <w:rFonts w:ascii="仿宋" w:eastAsia="仿宋"/>
          <w:sz w:val="24"/>
          <w:szCs w:val="24"/>
        </w:rPr>
        <w:t xml:space="preserve">          </w:t>
      </w:r>
      <w:r>
        <w:rPr>
          <w:rFonts w:hint="eastAsia" w:ascii="仿宋" w:eastAsia="仿宋"/>
          <w:sz w:val="24"/>
          <w:szCs w:val="24"/>
        </w:rPr>
        <w:t>乙方（盖单位公章）：</w:t>
      </w:r>
    </w:p>
    <w:p>
      <w:pPr>
        <w:spacing w:line="400" w:lineRule="exact"/>
        <w:ind w:firstLine="480" w:firstLineChars="200"/>
        <w:jc w:val="both"/>
        <w:rPr>
          <w:rFonts w:ascii="仿宋" w:eastAsia="仿宋"/>
          <w:sz w:val="24"/>
          <w:szCs w:val="24"/>
        </w:rPr>
      </w:pPr>
      <w:r>
        <w:rPr>
          <w:rFonts w:hint="eastAsia" w:ascii="仿宋" w:eastAsia="仿宋"/>
          <w:sz w:val="24"/>
          <w:szCs w:val="24"/>
        </w:rPr>
        <w:t>法定代表人（授权代表）：</w:t>
      </w:r>
      <w:r>
        <w:rPr>
          <w:rFonts w:ascii="仿宋" w:eastAsia="仿宋"/>
          <w:sz w:val="24"/>
          <w:szCs w:val="24"/>
        </w:rPr>
        <w:tab/>
      </w:r>
      <w:r>
        <w:rPr>
          <w:rFonts w:ascii="仿宋" w:eastAsia="仿宋"/>
          <w:sz w:val="24"/>
          <w:szCs w:val="24"/>
        </w:rPr>
        <w:t xml:space="preserve">          </w:t>
      </w:r>
      <w:r>
        <w:rPr>
          <w:rFonts w:hint="eastAsia" w:ascii="仿宋" w:eastAsia="仿宋"/>
          <w:sz w:val="24"/>
          <w:szCs w:val="24"/>
        </w:rPr>
        <w:t>法定代表人（授权代表）：</w:t>
      </w:r>
    </w:p>
    <w:p>
      <w:pPr>
        <w:spacing w:line="400" w:lineRule="exact"/>
        <w:ind w:firstLine="480" w:firstLineChars="200"/>
        <w:jc w:val="both"/>
        <w:rPr>
          <w:rFonts w:ascii="仿宋" w:eastAsia="仿宋"/>
          <w:sz w:val="24"/>
          <w:szCs w:val="24"/>
        </w:rPr>
      </w:pPr>
      <w:r>
        <w:rPr>
          <w:rFonts w:hint="eastAsia" w:ascii="仿宋" w:eastAsia="仿宋"/>
          <w:sz w:val="24"/>
          <w:szCs w:val="24"/>
        </w:rPr>
        <w:t>地</w:t>
      </w:r>
      <w:r>
        <w:rPr>
          <w:rFonts w:ascii="仿宋" w:eastAsia="仿宋"/>
          <w:sz w:val="24"/>
          <w:szCs w:val="24"/>
        </w:rPr>
        <w:tab/>
      </w:r>
      <w:r>
        <w:rPr>
          <w:rFonts w:hint="eastAsia" w:ascii="仿宋" w:eastAsia="仿宋"/>
          <w:sz w:val="24"/>
          <w:szCs w:val="24"/>
        </w:rPr>
        <w:t>址：</w:t>
      </w:r>
      <w:r>
        <w:rPr>
          <w:rFonts w:ascii="仿宋" w:eastAsia="仿宋"/>
          <w:sz w:val="24"/>
          <w:szCs w:val="24"/>
        </w:rPr>
        <w:tab/>
      </w:r>
      <w:r>
        <w:rPr>
          <w:rFonts w:ascii="仿宋" w:eastAsia="仿宋"/>
          <w:sz w:val="24"/>
          <w:szCs w:val="24"/>
        </w:rPr>
        <w:t xml:space="preserve">                      </w:t>
      </w:r>
      <w:r>
        <w:rPr>
          <w:rFonts w:hint="eastAsia" w:ascii="仿宋" w:eastAsia="仿宋"/>
          <w:sz w:val="24"/>
          <w:szCs w:val="24"/>
        </w:rPr>
        <w:t>地</w:t>
      </w:r>
      <w:r>
        <w:rPr>
          <w:rFonts w:ascii="仿宋" w:eastAsia="仿宋"/>
          <w:sz w:val="24"/>
          <w:szCs w:val="24"/>
        </w:rPr>
        <w:tab/>
      </w:r>
      <w:r>
        <w:rPr>
          <w:rFonts w:hint="eastAsia" w:ascii="仿宋" w:eastAsia="仿宋"/>
          <w:sz w:val="24"/>
          <w:szCs w:val="24"/>
        </w:rPr>
        <w:t>址：</w:t>
      </w:r>
    </w:p>
    <w:p>
      <w:pPr>
        <w:spacing w:line="400" w:lineRule="exact"/>
        <w:ind w:firstLine="480" w:firstLineChars="200"/>
        <w:jc w:val="both"/>
        <w:rPr>
          <w:rFonts w:ascii="仿宋" w:eastAsia="仿宋"/>
          <w:sz w:val="24"/>
          <w:szCs w:val="24"/>
        </w:rPr>
      </w:pPr>
      <w:r>
        <w:rPr>
          <w:rFonts w:hint="eastAsia" w:ascii="仿宋" w:eastAsia="仿宋"/>
          <w:sz w:val="24"/>
          <w:szCs w:val="24"/>
        </w:rPr>
        <w:t>开户银行：</w:t>
      </w:r>
      <w:r>
        <w:rPr>
          <w:rFonts w:ascii="仿宋" w:eastAsia="仿宋"/>
          <w:sz w:val="24"/>
          <w:szCs w:val="24"/>
        </w:rPr>
        <w:tab/>
      </w:r>
      <w:r>
        <w:rPr>
          <w:rFonts w:ascii="仿宋" w:eastAsia="仿宋"/>
          <w:sz w:val="24"/>
          <w:szCs w:val="24"/>
        </w:rPr>
        <w:t xml:space="preserve">                      </w:t>
      </w:r>
      <w:r>
        <w:rPr>
          <w:rFonts w:hint="eastAsia" w:ascii="仿宋" w:eastAsia="仿宋"/>
          <w:sz w:val="24"/>
          <w:szCs w:val="24"/>
        </w:rPr>
        <w:t>开户银行：</w:t>
      </w:r>
    </w:p>
    <w:p>
      <w:pPr>
        <w:spacing w:line="400" w:lineRule="exact"/>
        <w:ind w:firstLine="480" w:firstLineChars="200"/>
        <w:jc w:val="both"/>
        <w:rPr>
          <w:rFonts w:ascii="仿宋" w:eastAsia="仿宋"/>
          <w:sz w:val="24"/>
          <w:szCs w:val="24"/>
        </w:rPr>
      </w:pPr>
      <w:r>
        <w:rPr>
          <w:rFonts w:hint="eastAsia" w:ascii="仿宋" w:eastAsia="仿宋"/>
          <w:sz w:val="24"/>
          <w:szCs w:val="24"/>
        </w:rPr>
        <w:t>账号：</w:t>
      </w:r>
      <w:r>
        <w:rPr>
          <w:rFonts w:ascii="仿宋" w:eastAsia="仿宋"/>
          <w:sz w:val="24"/>
          <w:szCs w:val="24"/>
        </w:rPr>
        <w:tab/>
      </w:r>
      <w:r>
        <w:rPr>
          <w:rFonts w:ascii="仿宋" w:eastAsia="仿宋"/>
          <w:sz w:val="24"/>
          <w:szCs w:val="24"/>
        </w:rPr>
        <w:t xml:space="preserve">                             </w:t>
      </w:r>
      <w:r>
        <w:rPr>
          <w:rFonts w:hint="eastAsia" w:ascii="仿宋" w:eastAsia="仿宋"/>
          <w:sz w:val="24"/>
          <w:szCs w:val="24"/>
        </w:rPr>
        <w:t>账号：</w:t>
      </w:r>
    </w:p>
    <w:p>
      <w:pPr>
        <w:spacing w:line="400" w:lineRule="exact"/>
        <w:ind w:firstLine="480" w:firstLineChars="200"/>
        <w:jc w:val="both"/>
        <w:rPr>
          <w:rFonts w:ascii="仿宋" w:eastAsia="仿宋"/>
          <w:sz w:val="24"/>
          <w:szCs w:val="24"/>
        </w:rPr>
      </w:pPr>
      <w:r>
        <w:rPr>
          <w:rFonts w:hint="eastAsia" w:ascii="仿宋" w:eastAsia="仿宋"/>
          <w:sz w:val="24"/>
          <w:szCs w:val="24"/>
        </w:rPr>
        <w:t>签约日期：</w:t>
      </w:r>
      <w:r>
        <w:rPr>
          <w:rFonts w:ascii="仿宋" w:eastAsia="仿宋"/>
          <w:sz w:val="24"/>
          <w:szCs w:val="24"/>
        </w:rPr>
        <w:tab/>
      </w:r>
      <w:r>
        <w:rPr>
          <w:rFonts w:hint="eastAsia" w:ascii="仿宋" w:eastAsia="仿宋"/>
          <w:sz w:val="24"/>
          <w:szCs w:val="24"/>
        </w:rPr>
        <w:t>年</w:t>
      </w:r>
      <w:r>
        <w:rPr>
          <w:rFonts w:ascii="仿宋" w:eastAsia="仿宋"/>
          <w:sz w:val="24"/>
          <w:szCs w:val="24"/>
        </w:rPr>
        <w:tab/>
      </w:r>
      <w:r>
        <w:rPr>
          <w:rFonts w:hint="eastAsia" w:ascii="仿宋" w:eastAsia="仿宋"/>
          <w:sz w:val="24"/>
          <w:szCs w:val="24"/>
        </w:rPr>
        <w:t>月</w:t>
      </w:r>
      <w:r>
        <w:rPr>
          <w:rFonts w:ascii="仿宋" w:eastAsia="仿宋"/>
          <w:sz w:val="24"/>
          <w:szCs w:val="24"/>
        </w:rPr>
        <w:tab/>
      </w:r>
      <w:r>
        <w:rPr>
          <w:rFonts w:hint="eastAsia" w:ascii="仿宋" w:eastAsia="仿宋"/>
          <w:sz w:val="24"/>
          <w:szCs w:val="24"/>
        </w:rPr>
        <w:t>日</w:t>
      </w:r>
      <w:r>
        <w:rPr>
          <w:rFonts w:ascii="仿宋" w:eastAsia="仿宋"/>
          <w:sz w:val="24"/>
          <w:szCs w:val="24"/>
        </w:rPr>
        <w:tab/>
      </w:r>
      <w:r>
        <w:rPr>
          <w:rFonts w:hint="eastAsia" w:ascii="仿宋" w:eastAsia="仿宋"/>
          <w:sz w:val="24"/>
          <w:szCs w:val="24"/>
        </w:rPr>
        <w:t>签约日期：</w:t>
      </w:r>
      <w:r>
        <w:rPr>
          <w:rFonts w:ascii="仿宋" w:eastAsia="仿宋"/>
          <w:sz w:val="24"/>
          <w:szCs w:val="24"/>
        </w:rPr>
        <w:tab/>
      </w:r>
      <w:r>
        <w:rPr>
          <w:rFonts w:hint="eastAsia" w:ascii="仿宋" w:eastAsia="仿宋"/>
          <w:sz w:val="24"/>
          <w:szCs w:val="24"/>
        </w:rPr>
        <w:t>年</w:t>
      </w:r>
      <w:r>
        <w:rPr>
          <w:rFonts w:ascii="仿宋" w:eastAsia="仿宋"/>
          <w:sz w:val="24"/>
          <w:szCs w:val="24"/>
        </w:rPr>
        <w:tab/>
      </w:r>
      <w:r>
        <w:rPr>
          <w:rFonts w:hint="eastAsia" w:ascii="仿宋" w:eastAsia="仿宋"/>
          <w:sz w:val="24"/>
          <w:szCs w:val="24"/>
        </w:rPr>
        <w:t>月</w:t>
      </w:r>
      <w:r>
        <w:rPr>
          <w:rFonts w:ascii="仿宋" w:eastAsia="仿宋"/>
          <w:sz w:val="24"/>
          <w:szCs w:val="24"/>
        </w:rPr>
        <w:tab/>
      </w:r>
      <w:r>
        <w:rPr>
          <w:rFonts w:hint="eastAsia" w:ascii="仿宋" w:eastAsia="仿宋"/>
          <w:sz w:val="24"/>
          <w:szCs w:val="24"/>
        </w:rPr>
        <w:t>日</w:t>
      </w:r>
    </w:p>
    <w:sectPr>
      <w:footerReference r:id="rId3" w:type="default"/>
      <w:pgSz w:w="11907" w:h="16840"/>
      <w:pgMar w:top="1247" w:right="1474" w:bottom="1247" w:left="1474" w:header="0" w:footer="737"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vanish/>
        <w:highlight w:val="yellow"/>
      </w:rPr>
      <w:t>&lt;</w:t>
    </w:r>
    <w:r>
      <w:rPr>
        <w:b/>
      </w:rPr>
      <w:fldChar w:fldCharType="begin"/>
    </w:r>
    <w:r>
      <w:rPr>
        <w:b/>
      </w:rPr>
      <w:instrText xml:space="preserve">PAGE</w:instrText>
    </w:r>
    <w:r>
      <w:rPr>
        <w:b/>
        <w:sz w:val="24"/>
        <w:szCs w:val="24"/>
      </w:rPr>
      <w:fldChar w:fldCharType="separate"/>
    </w:r>
    <w:r>
      <w:rPr>
        <w:b/>
        <w:lang w:val="en-US" w:eastAsia="zh-CN"/>
      </w:rPr>
      <w:t>3</w:t>
    </w:r>
    <w:r>
      <w:rPr>
        <w:b/>
        <w:sz w:val="24"/>
        <w:szCs w:val="24"/>
      </w:rPr>
      <w:fldChar w:fldCharType="end"/>
    </w:r>
    <w:r>
      <w:rPr>
        <w:lang w:val="zh-CN"/>
      </w:rPr>
      <w:t xml:space="preserve"> / </w:t>
    </w:r>
    <w:r>
      <w:rPr>
        <w:b/>
      </w:rPr>
      <w:fldChar w:fldCharType="begin"/>
    </w:r>
    <w:r>
      <w:rPr>
        <w:b/>
      </w:rPr>
      <w:instrText xml:space="preserve">NUMPAGES</w:instrText>
    </w:r>
    <w:r>
      <w:rPr>
        <w:b/>
        <w:sz w:val="24"/>
        <w:szCs w:val="24"/>
      </w:rPr>
      <w:fldChar w:fldCharType="separate"/>
    </w:r>
    <w:r>
      <w:rPr>
        <w:b/>
        <w:lang w:val="en-US" w:eastAsia="zh-CN"/>
      </w:rPr>
      <w:t>40</w:t>
    </w:r>
    <w:r>
      <w:rPr>
        <w:b/>
        <w:sz w:val="24"/>
        <w:szCs w:val="24"/>
      </w:rPr>
      <w:fldChar w:fldCharType="end"/>
    </w:r>
    <w:r>
      <w:rPr>
        <w:vanish/>
        <w:highlight w:val="yellow"/>
      </w:rPr>
      <w:t>&gt;</w:t>
    </w:r>
  </w:p>
  <w:p>
    <w:pPr>
      <w:pStyle w:val="5"/>
      <w:kinsoku w:val="0"/>
      <w:overflowPunct w:val="0"/>
      <w:autoSpaceDE w:val="0"/>
      <w:autoSpaceDN w:val="0"/>
      <w:spacing w:line="14" w:lineRule="auto"/>
      <w:rPr>
        <w:rFonts w:ascii="Times New Roman" w:hAnsi="Times New Roman" w:cs="Times New Roman"/>
        <w:sz w:val="20"/>
        <w:szCs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701"/>
  <w:drawingGridVerticalOrigin w:val="1984"/>
  <w:doNotShadeFormData w:val="1"/>
  <w:compat>
    <w:spaceForUL/>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ECECE7"/>
    <w:rsid w:val="5FBF7AFB"/>
    <w:rsid w:val="7F3AC101"/>
    <w:rsid w:val="B7BBF6C3"/>
    <w:rsid w:val="BFF7EF70"/>
    <w:rsid w:val="F77DD375"/>
    <w:rsid w:val="F7FEA4A9"/>
    <w:rsid w:val="F97F6A60"/>
    <w:rsid w:val="FEBB29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宋体" w:hAnsi="Times New Roman" w:eastAsia="宋体" w:cs="宋体"/>
      <w:sz w:val="22"/>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rPr>
      <w:sz w:val="24"/>
      <w:szCs w:val="24"/>
    </w:rPr>
  </w:style>
  <w:style w:type="paragraph" w:styleId="6">
    <w:name w:val="footer"/>
    <w:basedOn w:val="1"/>
    <w:qFormat/>
    <w:uiPriority w:val="0"/>
    <w:pPr>
      <w:tabs>
        <w:tab w:val="center" w:pos="4153"/>
        <w:tab w:val="right" w:pos="8306"/>
      </w:tabs>
      <w:adjustRightInd w:val="0"/>
      <w:snapToGrid w:val="0"/>
    </w:pPr>
    <w:rPr>
      <w:sz w:val="18"/>
      <w:szCs w:val="18"/>
    </w:rPr>
  </w:style>
  <w:style w:type="paragraph" w:styleId="7">
    <w:name w:val="header"/>
    <w:basedOn w:val="1"/>
    <w:qFormat/>
    <w:uiPriority w:val="0"/>
    <w:pPr>
      <w:pBdr>
        <w:bottom w:val="single" w:color="auto" w:sz="6" w:space="1"/>
      </w:pBdr>
      <w:tabs>
        <w:tab w:val="center" w:pos="4153"/>
        <w:tab w:val="right" w:pos="8306"/>
      </w:tabs>
      <w:adjustRightInd w:val="0"/>
      <w:snapToGrid w:val="0"/>
      <w:jc w:val="center"/>
    </w:pPr>
    <w:rPr>
      <w:sz w:val="18"/>
      <w:szCs w:val="18"/>
    </w:rPr>
  </w:style>
  <w:style w:type="paragraph" w:styleId="8">
    <w:name w:val="Normal (Web)"/>
    <w:basedOn w:val="1"/>
    <w:next w:val="5"/>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snapToGrid/>
      <w:color w:val="auto"/>
      <w:spacing w:val="0"/>
      <w:w w:val="100"/>
      <w:kern w:val="0"/>
      <w:position w:val="0"/>
      <w:sz w:val="24"/>
      <w:szCs w:val="21"/>
      <w:u w:val="none" w:color="auto"/>
      <w:vertAlign w:val="baseline"/>
      <w:lang w:val="en-US" w:eastAsia="zh-CN"/>
    </w:rPr>
  </w:style>
  <w:style w:type="character" w:styleId="11">
    <w:name w:val="Hyperlink"/>
    <w:basedOn w:val="10"/>
    <w:qFormat/>
    <w:uiPriority w:val="0"/>
    <w:rPr>
      <w:color w:val="0000FF"/>
      <w:u w:val="single"/>
    </w:rPr>
  </w:style>
  <w:style w:type="paragraph" w:customStyle="1" w:styleId="12">
    <w:name w:val="Heading 1"/>
    <w:basedOn w:val="1"/>
    <w:qFormat/>
    <w:uiPriority w:val="0"/>
    <w:pPr>
      <w:spacing w:line="922" w:lineRule="exact"/>
      <w:ind w:left="1498"/>
      <w:outlineLvl w:val="0"/>
    </w:pPr>
    <w:rPr>
      <w:sz w:val="72"/>
      <w:szCs w:val="72"/>
    </w:rPr>
  </w:style>
  <w:style w:type="paragraph" w:customStyle="1" w:styleId="13">
    <w:name w:val="Heading 2"/>
    <w:basedOn w:val="1"/>
    <w:qFormat/>
    <w:uiPriority w:val="0"/>
    <w:pPr>
      <w:spacing w:before="37"/>
      <w:ind w:left="701"/>
      <w:outlineLvl w:val="1"/>
    </w:pPr>
    <w:rPr>
      <w:b/>
      <w:bCs/>
      <w:sz w:val="24"/>
      <w:szCs w:val="24"/>
    </w:rPr>
  </w:style>
  <w:style w:type="paragraph" w:customStyle="1" w:styleId="14">
    <w:name w:val="列出段落"/>
    <w:basedOn w:val="1"/>
    <w:qFormat/>
    <w:uiPriority w:val="0"/>
    <w:pPr>
      <w:spacing w:before="1"/>
      <w:ind w:left="216" w:right="793" w:firstLine="485"/>
    </w:pPr>
    <w:rPr>
      <w:sz w:val="24"/>
      <w:szCs w:val="24"/>
    </w:rPr>
  </w:style>
  <w:style w:type="paragraph" w:customStyle="1" w:styleId="15">
    <w:name w:val="Table Paragraph"/>
    <w:basedOn w:val="1"/>
    <w:qFormat/>
    <w:uiPriority w:val="0"/>
    <w:rPr>
      <w:sz w:val="24"/>
      <w:szCs w:val="24"/>
    </w:rPr>
  </w:style>
  <w:style w:type="paragraph" w:customStyle="1" w:styleId="16">
    <w:name w:val="列出段落1"/>
    <w:basedOn w:val="1"/>
    <w:qFormat/>
    <w:uiPriority w:val="0"/>
    <w:pPr>
      <w:autoSpaceDE/>
      <w:autoSpaceDN/>
      <w:adjustRightInd/>
      <w:ind w:firstLine="200" w:firstLineChars="200"/>
      <w:jc w:val="both"/>
    </w:pPr>
    <w:rPr>
      <w:rFonts w:ascii="Calibri" w:hAnsi="Calibri" w:cs="Times New Roman"/>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37</Pages>
  <Words>20534</Words>
  <Characters>20901</Characters>
  <Lines>1698</Lines>
  <Paragraphs>770</Paragraphs>
  <TotalTime>107</TotalTime>
  <ScaleCrop>false</ScaleCrop>
  <LinksUpToDate>false</LinksUpToDate>
  <CharactersWithSpaces>21360</CharactersWithSpaces>
  <Application>WPS Office_11.1.0.11664_F1E327BC-269C-435d-A152-05C5408002CA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2024-06-14T20:38:00Z</dcterms:created>
  <dc:creator>吴正新</dc:creator>
  <cp:lastModifiedBy>.</cp:lastModifiedBy>
  <dcterms:modified xsi:type="dcterms:W3CDTF">2024-06-21T16:59:33Z</dcterms:modified>
  <dc:title>招标编号：xx政采招[xxxx] xxx号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WPS 文字</vt:lpwstr>
  </property>
  <property fmtid="{D5CDD505-2E9C-101B-9397-08002B2CF9AE}" pid="3" name="KSOProductBuildVer">
    <vt:lpwstr>2052-11.1.0.11664</vt:lpwstr>
  </property>
  <property fmtid="{D5CDD505-2E9C-101B-9397-08002B2CF9AE}" pid="4" name="ICV">
    <vt:lpwstr>66D265F5F219B6971CB96A6620D9954A</vt:lpwstr>
  </property>
</Properties>
</file>