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 w:cs="黑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黑体"/>
          <w:spacing w:val="-10"/>
          <w:sz w:val="36"/>
          <w:szCs w:val="36"/>
        </w:rPr>
        <w:t>关于传统医学师承和确有专长人员医师资格考核重要提示</w:t>
      </w:r>
    </w:p>
    <w:bookmarkEnd w:id="0"/>
    <w:p>
      <w:pPr>
        <w:spacing w:line="420" w:lineRule="exact"/>
        <w:ind w:firstLine="480" w:firstLineChars="200"/>
        <w:jc w:val="center"/>
        <w:rPr>
          <w:rFonts w:ascii="黑体" w:eastAsia="黑体" w:cs="黑体"/>
          <w:sz w:val="24"/>
        </w:rPr>
      </w:pPr>
      <w:r>
        <w:rPr>
          <w:rFonts w:hint="eastAsia" w:ascii="黑体" w:eastAsia="黑体" w:cs="黑体"/>
          <w:sz w:val="24"/>
        </w:rPr>
        <w:t>（存根）</w:t>
      </w: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 xml:space="preserve"> 根据《传统医学师承和确有专长人员医师资格考核考试办法》（卫生部第52号令）规定，师承和确有专长人员经考核合格取得《传统医学师承出师证书》或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>此次考核不是按《中华人民共和国中医药法》制定的《中医医术确有专长人员医师资格考核注册管理暂行办法》（中华人民共和国</w:t>
      </w:r>
      <w:r>
        <w:rPr>
          <w:rFonts w:hint="eastAsia" w:ascii="??_GB2312" w:eastAsia="Times New Roman" w:cs="??_GB2312"/>
          <w:sz w:val="24"/>
          <w:lang w:eastAsia="zh-CN"/>
        </w:rPr>
        <w:t>国家</w:t>
      </w:r>
      <w:r>
        <w:rPr>
          <w:rFonts w:ascii="??_GB2312" w:eastAsia="Times New Roman" w:cs="??_GB2312"/>
          <w:sz w:val="24"/>
        </w:rPr>
        <w:t>卫生和计划生育委员会令第15号）《四川省中医医术确有专长人员医师资格考核注册管理实施细则（暂行）》（川中医药发</w:t>
      </w:r>
      <w:r>
        <w:rPr>
          <w:rFonts w:hint="eastAsia" w:ascii="??_GB2312" w:cs="??_GB2312"/>
          <w:sz w:val="24"/>
        </w:rPr>
        <w:t>〔</w:t>
      </w:r>
      <w:r>
        <w:rPr>
          <w:rFonts w:ascii="??_GB2312" w:eastAsia="Times New Roman" w:cs="??_GB2312"/>
          <w:sz w:val="24"/>
        </w:rPr>
        <w:t>2018</w:t>
      </w:r>
      <w:r>
        <w:rPr>
          <w:rFonts w:hint="eastAsia" w:ascii="??_GB2312" w:cs="??_GB2312"/>
          <w:sz w:val="24"/>
        </w:rPr>
        <w:t>〕</w:t>
      </w:r>
      <w:r>
        <w:rPr>
          <w:rFonts w:ascii="??_GB2312" w:eastAsia="Times New Roman" w:cs="??_GB2312"/>
          <w:sz w:val="24"/>
        </w:rPr>
        <w:t>24号）举办的考核。</w:t>
      </w: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>以上内容，我已阅读并完全理解其含义。</w:t>
      </w:r>
    </w:p>
    <w:p>
      <w:pPr>
        <w:spacing w:line="420" w:lineRule="exact"/>
        <w:ind w:firstLine="480" w:firstLineChars="200"/>
        <w:rPr>
          <w:rFonts w:ascii="??" w:eastAsia="Times New Roman"/>
          <w:sz w:val="24"/>
        </w:rPr>
      </w:pP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" w:eastAsia="Times New Roman"/>
          <w:sz w:val="24"/>
        </w:rPr>
        <w:t xml:space="preserve">                                       </w:t>
      </w:r>
      <w:r>
        <w:rPr>
          <w:rFonts w:ascii="??_GB2312" w:eastAsia="Times New Roman" w:cs="??_GB2312"/>
          <w:sz w:val="24"/>
        </w:rPr>
        <w:t xml:space="preserve">  阅读者：</w:t>
      </w: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 xml:space="preserve">                                             年  月  日</w:t>
      </w:r>
    </w:p>
    <w:p>
      <w:pPr>
        <w:spacing w:line="420" w:lineRule="exact"/>
        <w:rPr>
          <w:rFonts w:ascii="??" w:eastAsia="Times New Roman"/>
          <w:sz w:val="24"/>
        </w:rPr>
      </w:pPr>
      <w:r>
        <w:rPr>
          <w:rFonts w:ascii="Arial" w:hAnsi="Arial" w:eastAsia="Times New Roman" w:cs="Arial"/>
          <w:sz w:val="24"/>
        </w:rPr>
        <w:t>…………………………………………………………………………………………</w:t>
      </w:r>
    </w:p>
    <w:p>
      <w:pPr>
        <w:spacing w:line="42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关于传统医学师承和确有专长人员医师资格考核重要提示</w:t>
      </w:r>
    </w:p>
    <w:p>
      <w:pPr>
        <w:spacing w:line="40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" w:eastAsia="Times New Roman"/>
          <w:sz w:val="24"/>
        </w:rPr>
        <w:t xml:space="preserve"> </w:t>
      </w:r>
      <w:r>
        <w:rPr>
          <w:rFonts w:ascii="??_GB2312" w:eastAsia="Times New Roman" w:cs="??_GB2312"/>
          <w:sz w:val="24"/>
        </w:rPr>
        <w:t>根据《传统医学师承和确有专长人员医师资格考核考试办法》（卫生部第52号令）规定，师承和确有专长人员经考核合格取得的《传统医学师承出师证书》及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spacing w:line="40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>此次考核不是按《中华人民共和国中医药法》制定的《中医医术确有专长人员医师资格考核注册管理暂行办法》（中华人民共和国</w:t>
      </w:r>
      <w:r>
        <w:rPr>
          <w:rFonts w:hint="eastAsia" w:ascii="??_GB2312" w:eastAsia="Times New Roman" w:cs="??_GB2312"/>
          <w:sz w:val="24"/>
          <w:lang w:eastAsia="zh-CN"/>
        </w:rPr>
        <w:t>国家</w:t>
      </w:r>
      <w:r>
        <w:rPr>
          <w:rFonts w:ascii="??_GB2312" w:eastAsia="Times New Roman" w:cs="??_GB2312"/>
          <w:sz w:val="24"/>
        </w:rPr>
        <w:t>卫生和计划生育委员会令第15号）《四川省中医医术确有专长人员医师资格考核注册管理实施细则（暂行）》（川中医药发</w:t>
      </w:r>
      <w:r>
        <w:rPr>
          <w:rFonts w:hint="eastAsia" w:ascii="??_GB2312" w:cs="??_GB2312"/>
          <w:sz w:val="24"/>
        </w:rPr>
        <w:t>〔</w:t>
      </w:r>
      <w:r>
        <w:rPr>
          <w:rFonts w:ascii="??_GB2312" w:eastAsia="Times New Roman" w:cs="??_GB2312"/>
          <w:sz w:val="24"/>
        </w:rPr>
        <w:t>2018</w:t>
      </w:r>
      <w:r>
        <w:rPr>
          <w:rFonts w:hint="eastAsia" w:ascii="??_GB2312" w:cs="??_GB2312"/>
          <w:sz w:val="24"/>
        </w:rPr>
        <w:t>〕</w:t>
      </w:r>
      <w:r>
        <w:rPr>
          <w:rFonts w:ascii="??_GB2312" w:eastAsia="Times New Roman" w:cs="??_GB2312"/>
          <w:sz w:val="24"/>
        </w:rPr>
        <w:t>24号）举办的考核。</w:t>
      </w:r>
    </w:p>
    <w:p>
      <w:pPr>
        <w:spacing w:line="40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>以上提示内容，我已阅读并完全理解其含义。</w:t>
      </w:r>
    </w:p>
    <w:p>
      <w:pPr>
        <w:spacing w:line="420" w:lineRule="exact"/>
        <w:ind w:firstLine="480" w:firstLineChars="2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 xml:space="preserve">                                           </w:t>
      </w:r>
    </w:p>
    <w:p>
      <w:pPr>
        <w:spacing w:line="420" w:lineRule="exact"/>
        <w:ind w:firstLine="5040" w:firstLineChars="2100"/>
        <w:rPr>
          <w:rFonts w:ascii="??_GB2312" w:eastAsia="Times New Roman" w:cs="??_GB2312"/>
          <w:sz w:val="24"/>
        </w:rPr>
      </w:pPr>
      <w:r>
        <w:rPr>
          <w:rFonts w:ascii="??_GB2312" w:eastAsia="Times New Roman" w:cs="??_GB2312"/>
          <w:sz w:val="24"/>
        </w:rPr>
        <w:t xml:space="preserve">   阅读者：</w:t>
      </w:r>
    </w:p>
    <w:p>
      <w:pPr>
        <w:spacing w:line="420" w:lineRule="exact"/>
        <w:ind w:firstLine="480" w:firstLineChars="200"/>
        <w:rPr>
          <w:sz w:val="32"/>
          <w:szCs w:val="32"/>
        </w:rPr>
      </w:pPr>
      <w:r>
        <w:rPr>
          <w:rFonts w:ascii="??_GB2312" w:eastAsia="Times New Roman" w:cs="??_GB2312"/>
          <w:sz w:val="24"/>
        </w:rPr>
        <w:t xml:space="preserve">                                             年  月  日</w:t>
      </w:r>
    </w:p>
    <w:p/>
    <w:sectPr>
      <w:pgSz w:w="11906" w:h="16838"/>
      <w:pgMar w:top="1701" w:right="1474" w:bottom="1474" w:left="1588" w:header="851" w:footer="992" w:gutter="0"/>
      <w:pgNumType w:fmt="decimalFullWidt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DejaVu Math TeX Gyre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??">
    <w:altName w:val="MS Gothic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D4AEB"/>
    <w:rsid w:val="7737BA47"/>
    <w:rsid w:val="BF3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2024-03-05T18:08:00Z</dcterms:created>
  <dc:creator>.</dc:creator>
  <cp:lastModifiedBy>.</cp:lastModifiedBy>
  <dcterms:modified xsi:type="dcterms:W3CDTF">2024-03-21T08:55:44Z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