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Style w:val="37"/>
          <w:rFonts w:ascii="仿宋" w:cs="仿宋"/>
          <w:bCs/>
          <w:sz w:val="72"/>
          <w:szCs w:val="72"/>
        </w:rPr>
      </w:pPr>
    </w:p>
    <w:p>
      <w:pPr>
        <w:snapToGrid w:val="0"/>
        <w:spacing w:line="700" w:lineRule="exact"/>
        <w:jc w:val="center"/>
        <w:rPr>
          <w:rStyle w:val="37"/>
          <w:rFonts w:ascii="方正小标宋简体" w:hAnsi="宋体" w:eastAsia="方正小标宋简体" w:cs="宋体"/>
          <w:b/>
          <w:bCs/>
          <w:sz w:val="52"/>
          <w:szCs w:val="52"/>
        </w:rPr>
      </w:pPr>
      <w:r>
        <w:rPr>
          <w:rStyle w:val="37"/>
          <w:rFonts w:hint="eastAsia" w:ascii="方正小标宋简体" w:hAnsi="宋体" w:eastAsia="方正小标宋简体" w:cs="宋体"/>
          <w:b/>
          <w:bCs/>
          <w:sz w:val="52"/>
          <w:szCs w:val="52"/>
        </w:rPr>
        <w:t>巴中市</w:t>
      </w:r>
      <w:r>
        <w:rPr>
          <w:rStyle w:val="37"/>
          <w:rFonts w:ascii="方正小标宋简体" w:hAnsi="宋体" w:eastAsia="方正小标宋简体" w:cs="宋体"/>
          <w:b/>
          <w:bCs/>
          <w:sz w:val="52"/>
          <w:szCs w:val="52"/>
        </w:rPr>
        <w:t>202</w:t>
      </w:r>
      <w:r>
        <w:rPr>
          <w:rStyle w:val="37"/>
          <w:rFonts w:hint="eastAsia" w:ascii="方正小标宋简体" w:hAnsi="宋体" w:eastAsia="方正小标宋简体" w:cs="宋体"/>
          <w:b/>
          <w:bCs/>
          <w:sz w:val="52"/>
          <w:szCs w:val="52"/>
        </w:rPr>
        <w:t>2年</w:t>
      </w:r>
    </w:p>
    <w:p>
      <w:pPr>
        <w:snapToGrid w:val="0"/>
        <w:spacing w:line="700" w:lineRule="exact"/>
        <w:jc w:val="center"/>
        <w:rPr>
          <w:rStyle w:val="37"/>
          <w:rFonts w:ascii="方正小标宋简体" w:hAnsi="宋体" w:eastAsia="方正小标宋简体"/>
          <w:sz w:val="52"/>
          <w:szCs w:val="52"/>
        </w:rPr>
      </w:pPr>
      <w:r>
        <w:rPr>
          <w:rStyle w:val="37"/>
          <w:rFonts w:hint="eastAsia" w:ascii="方正小标宋简体" w:hAnsi="宋体" w:eastAsia="方正小标宋简体" w:cs="宋体"/>
          <w:b/>
          <w:bCs/>
          <w:sz w:val="52"/>
          <w:szCs w:val="52"/>
        </w:rPr>
        <w:t>卫生监督随机抽查检测项目</w:t>
      </w:r>
    </w:p>
    <w:p>
      <w:pPr>
        <w:snapToGrid w:val="0"/>
        <w:rPr>
          <w:rStyle w:val="37"/>
          <w:rFonts w:ascii="仿宋"/>
          <w:b/>
          <w:sz w:val="72"/>
          <w:szCs w:val="72"/>
        </w:rPr>
      </w:pPr>
    </w:p>
    <w:p>
      <w:pPr>
        <w:snapToGrid w:val="0"/>
        <w:jc w:val="center"/>
        <w:rPr>
          <w:rStyle w:val="37"/>
          <w:rFonts w:ascii="仿宋"/>
          <w:b/>
          <w:sz w:val="72"/>
          <w:szCs w:val="72"/>
        </w:rPr>
      </w:pPr>
      <w:r>
        <w:rPr>
          <w:rStyle w:val="37"/>
          <w:rFonts w:hint="eastAsia" w:ascii="仿宋" w:hAnsi="仿宋"/>
          <w:b/>
          <w:sz w:val="72"/>
          <w:szCs w:val="72"/>
        </w:rPr>
        <w:t>磋</w:t>
      </w:r>
    </w:p>
    <w:p>
      <w:pPr>
        <w:snapToGrid w:val="0"/>
        <w:jc w:val="center"/>
        <w:rPr>
          <w:rStyle w:val="37"/>
          <w:rFonts w:ascii="仿宋"/>
          <w:b/>
          <w:sz w:val="72"/>
          <w:szCs w:val="72"/>
        </w:rPr>
      </w:pPr>
      <w:r>
        <w:rPr>
          <w:rStyle w:val="37"/>
          <w:rFonts w:hint="eastAsia" w:ascii="仿宋" w:hAnsi="仿宋"/>
          <w:b/>
          <w:sz w:val="72"/>
          <w:szCs w:val="72"/>
        </w:rPr>
        <w:t>商</w:t>
      </w:r>
      <w:r>
        <w:rPr>
          <w:rStyle w:val="37"/>
          <w:rFonts w:ascii="仿宋" w:hAnsi="仿宋"/>
          <w:b/>
          <w:sz w:val="72"/>
          <w:szCs w:val="72"/>
        </w:rPr>
        <w:t xml:space="preserve"> </w:t>
      </w:r>
    </w:p>
    <w:p>
      <w:pPr>
        <w:snapToGrid w:val="0"/>
        <w:jc w:val="center"/>
        <w:rPr>
          <w:rStyle w:val="37"/>
          <w:rFonts w:ascii="仿宋"/>
          <w:b/>
          <w:sz w:val="72"/>
          <w:szCs w:val="72"/>
        </w:rPr>
      </w:pPr>
      <w:r>
        <w:rPr>
          <w:rStyle w:val="37"/>
          <w:rFonts w:hint="eastAsia" w:ascii="仿宋" w:hAnsi="仿宋"/>
          <w:b/>
          <w:sz w:val="72"/>
          <w:szCs w:val="72"/>
        </w:rPr>
        <w:t>文</w:t>
      </w:r>
    </w:p>
    <w:p>
      <w:pPr>
        <w:snapToGrid w:val="0"/>
        <w:jc w:val="center"/>
        <w:rPr>
          <w:rStyle w:val="37"/>
          <w:rFonts w:ascii="仿宋"/>
          <w:b/>
          <w:sz w:val="72"/>
          <w:szCs w:val="72"/>
        </w:rPr>
      </w:pPr>
      <w:r>
        <w:rPr>
          <w:rStyle w:val="37"/>
          <w:rFonts w:hint="eastAsia" w:ascii="仿宋" w:hAnsi="仿宋"/>
          <w:b/>
          <w:sz w:val="72"/>
          <w:szCs w:val="72"/>
        </w:rPr>
        <w:t>件</w:t>
      </w:r>
    </w:p>
    <w:p>
      <w:pPr>
        <w:pStyle w:val="2"/>
        <w:snapToGrid w:val="0"/>
        <w:rPr>
          <w:rStyle w:val="37"/>
        </w:rPr>
      </w:pPr>
    </w:p>
    <w:p>
      <w:pPr>
        <w:snapToGrid w:val="0"/>
        <w:spacing w:line="480" w:lineRule="auto"/>
        <w:jc w:val="center"/>
        <w:rPr>
          <w:rStyle w:val="37"/>
          <w:rFonts w:ascii="仿宋"/>
          <w:b/>
          <w:szCs w:val="28"/>
        </w:rPr>
      </w:pPr>
      <w:r>
        <w:rPr>
          <w:rStyle w:val="37"/>
          <w:rFonts w:hint="eastAsia" w:ascii="仿宋" w:hAnsi="仿宋"/>
          <w:b/>
          <w:szCs w:val="28"/>
        </w:rPr>
        <w:t>中国</w:t>
      </w:r>
      <w:r>
        <w:rPr>
          <w:rStyle w:val="37"/>
          <w:rFonts w:hint="eastAsia" w:ascii="仿宋"/>
          <w:b/>
          <w:szCs w:val="28"/>
        </w:rPr>
        <w:t>·</w:t>
      </w:r>
      <w:r>
        <w:rPr>
          <w:rStyle w:val="37"/>
          <w:rFonts w:hint="eastAsia" w:ascii="仿宋" w:hAnsi="仿宋"/>
          <w:b/>
          <w:szCs w:val="28"/>
        </w:rPr>
        <w:t>四川（巴中）</w:t>
      </w:r>
    </w:p>
    <w:p>
      <w:pPr>
        <w:snapToGrid w:val="0"/>
        <w:jc w:val="center"/>
        <w:rPr>
          <w:rStyle w:val="37"/>
          <w:rFonts w:ascii="仿宋"/>
          <w:b/>
          <w:szCs w:val="28"/>
        </w:rPr>
      </w:pPr>
      <w:r>
        <w:rPr>
          <w:rStyle w:val="37"/>
          <w:rFonts w:hint="eastAsia" w:ascii="仿宋" w:hAnsi="仿宋"/>
          <w:b/>
          <w:szCs w:val="28"/>
        </w:rPr>
        <w:t>采购人：巴中市卫生和计划生育监督执法支队</w:t>
      </w:r>
      <w:r>
        <w:rPr>
          <w:rStyle w:val="37"/>
          <w:rFonts w:ascii="仿宋" w:hAnsi="仿宋"/>
          <w:b/>
          <w:szCs w:val="28"/>
        </w:rPr>
        <w:t xml:space="preserve"> </w:t>
      </w:r>
    </w:p>
    <w:p>
      <w:pPr>
        <w:snapToGrid w:val="0"/>
        <w:jc w:val="center"/>
        <w:rPr>
          <w:rStyle w:val="37"/>
          <w:rFonts w:ascii="仿宋"/>
          <w:b/>
          <w:szCs w:val="28"/>
        </w:rPr>
      </w:pPr>
    </w:p>
    <w:p>
      <w:pPr>
        <w:pStyle w:val="94"/>
        <w:tabs>
          <w:tab w:val="left" w:pos="1200"/>
          <w:tab w:val="right" w:leader="dot" w:pos="9060"/>
        </w:tabs>
        <w:snapToGrid w:val="0"/>
        <w:ind w:firstLine="281" w:firstLineChars="100"/>
        <w:jc w:val="center"/>
        <w:rPr>
          <w:rStyle w:val="37"/>
          <w:rFonts w:ascii="仿宋"/>
          <w:bCs w:val="0"/>
          <w:color w:val="FF0000"/>
          <w:szCs w:val="28"/>
        </w:rPr>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851" w:gutter="0"/>
          <w:cols w:space="425" w:num="1"/>
          <w:titlePg/>
          <w:docGrid w:linePitch="381" w:charSpace="0"/>
        </w:sectPr>
      </w:pPr>
      <w:r>
        <w:rPr>
          <w:rStyle w:val="37"/>
          <w:rFonts w:ascii="仿宋" w:hAnsi="仿宋"/>
          <w:bCs w:val="0"/>
          <w:color w:val="auto"/>
          <w:szCs w:val="28"/>
        </w:rPr>
        <w:t>202</w:t>
      </w:r>
      <w:r>
        <w:rPr>
          <w:rStyle w:val="37"/>
          <w:rFonts w:hint="eastAsia" w:ascii="仿宋" w:hAnsi="仿宋"/>
          <w:bCs w:val="0"/>
          <w:color w:val="auto"/>
          <w:szCs w:val="28"/>
        </w:rPr>
        <w:t>2年 6 月</w:t>
      </w:r>
    </w:p>
    <w:p>
      <w:pPr>
        <w:pStyle w:val="94"/>
        <w:tabs>
          <w:tab w:val="left" w:pos="1200"/>
          <w:tab w:val="right" w:leader="dot" w:pos="9060"/>
        </w:tabs>
        <w:snapToGrid w:val="0"/>
        <w:spacing w:before="370" w:after="0"/>
        <w:ind w:firstLine="280" w:firstLineChars="100"/>
        <w:jc w:val="center"/>
        <w:rPr>
          <w:rStyle w:val="37"/>
          <w:rFonts w:ascii="仿宋"/>
          <w:bCs w:val="0"/>
          <w:sz w:val="44"/>
          <w:szCs w:val="44"/>
        </w:rPr>
      </w:pPr>
      <w:r>
        <w:rPr>
          <w:rStyle w:val="37"/>
          <w:rFonts w:ascii="仿宋" w:hAnsi="仿宋" w:cs="仿宋"/>
          <w:b w:val="0"/>
          <w:szCs w:val="28"/>
        </w:rPr>
        <w:t xml:space="preserve"> </w:t>
      </w:r>
      <w:r>
        <w:rPr>
          <w:rStyle w:val="37"/>
          <w:rFonts w:hint="eastAsia"/>
          <w:sz w:val="44"/>
          <w:szCs w:val="44"/>
        </w:rPr>
        <w:t>目</w:t>
      </w:r>
      <w:r>
        <w:rPr>
          <w:rStyle w:val="37"/>
          <w:sz w:val="44"/>
          <w:szCs w:val="44"/>
        </w:rPr>
        <w:t xml:space="preserve">  </w:t>
      </w:r>
      <w:r>
        <w:rPr>
          <w:rStyle w:val="37"/>
          <w:rFonts w:hint="eastAsia"/>
          <w:sz w:val="44"/>
          <w:szCs w:val="44"/>
        </w:rPr>
        <w:t>录</w:t>
      </w:r>
    </w:p>
    <w:p>
      <w:pPr>
        <w:pStyle w:val="94"/>
        <w:tabs>
          <w:tab w:val="right" w:leader="dot" w:pos="9746"/>
        </w:tabs>
        <w:snapToGrid w:val="0"/>
        <w:rPr>
          <w:rStyle w:val="37"/>
          <w:sz w:val="32"/>
          <w:szCs w:val="32"/>
        </w:rPr>
      </w:pPr>
      <w:r>
        <w:rPr>
          <w:rStyle w:val="37"/>
          <w:rFonts w:hint="eastAsia"/>
          <w:sz w:val="32"/>
          <w:szCs w:val="32"/>
        </w:rPr>
        <w:t>第一章</w:t>
      </w:r>
      <w:r>
        <w:rPr>
          <w:rStyle w:val="37"/>
          <w:sz w:val="32"/>
          <w:szCs w:val="32"/>
        </w:rPr>
        <w:t xml:space="preserve"> </w:t>
      </w:r>
      <w:r>
        <w:rPr>
          <w:rStyle w:val="37"/>
          <w:rFonts w:hint="eastAsia"/>
          <w:sz w:val="32"/>
          <w:szCs w:val="32"/>
        </w:rPr>
        <w:t>磋商采购邀请</w:t>
      </w:r>
      <w:r>
        <w:rPr>
          <w:rStyle w:val="37"/>
          <w:sz w:val="32"/>
          <w:szCs w:val="32"/>
        </w:rPr>
        <w:tab/>
      </w:r>
      <w:r>
        <w:rPr>
          <w:rStyle w:val="37"/>
          <w:sz w:val="32"/>
          <w:szCs w:val="32"/>
        </w:rPr>
        <w:t>3</w:t>
      </w:r>
    </w:p>
    <w:p>
      <w:pPr>
        <w:pStyle w:val="94"/>
        <w:tabs>
          <w:tab w:val="right" w:leader="dot" w:pos="9746"/>
        </w:tabs>
        <w:snapToGrid w:val="0"/>
        <w:rPr>
          <w:rStyle w:val="37"/>
          <w:sz w:val="32"/>
          <w:szCs w:val="32"/>
        </w:rPr>
      </w:pPr>
      <w:r>
        <w:rPr>
          <w:rStyle w:val="37"/>
          <w:rFonts w:hint="eastAsia"/>
          <w:sz w:val="32"/>
          <w:szCs w:val="32"/>
        </w:rPr>
        <w:t>第二章</w:t>
      </w:r>
      <w:r>
        <w:rPr>
          <w:rStyle w:val="37"/>
          <w:sz w:val="32"/>
          <w:szCs w:val="32"/>
        </w:rPr>
        <w:t xml:space="preserve"> </w:t>
      </w:r>
      <w:r>
        <w:rPr>
          <w:rStyle w:val="37"/>
          <w:rFonts w:hint="eastAsia"/>
          <w:sz w:val="32"/>
          <w:szCs w:val="32"/>
        </w:rPr>
        <w:t>供应商须知</w:t>
      </w:r>
      <w:r>
        <w:rPr>
          <w:rStyle w:val="37"/>
          <w:sz w:val="32"/>
          <w:szCs w:val="32"/>
        </w:rPr>
        <w:tab/>
      </w:r>
      <w:r>
        <w:rPr>
          <w:rStyle w:val="37"/>
          <w:sz w:val="32"/>
          <w:szCs w:val="32"/>
        </w:rPr>
        <w:t>5</w:t>
      </w:r>
    </w:p>
    <w:p>
      <w:pPr>
        <w:pStyle w:val="94"/>
        <w:tabs>
          <w:tab w:val="right" w:leader="dot" w:pos="9746"/>
        </w:tabs>
        <w:snapToGrid w:val="0"/>
        <w:rPr>
          <w:rStyle w:val="37"/>
          <w:rFonts w:hint="eastAsia" w:eastAsia="仿宋"/>
          <w:sz w:val="32"/>
          <w:szCs w:val="32"/>
          <w:lang w:val="en-US" w:eastAsia="zh-CN"/>
        </w:rPr>
      </w:pPr>
      <w:r>
        <w:rPr>
          <w:rStyle w:val="37"/>
          <w:rFonts w:hint="eastAsia"/>
          <w:sz w:val="32"/>
          <w:szCs w:val="32"/>
        </w:rPr>
        <w:t>第三章</w:t>
      </w:r>
      <w:r>
        <w:rPr>
          <w:rStyle w:val="37"/>
          <w:sz w:val="32"/>
          <w:szCs w:val="32"/>
        </w:rPr>
        <w:t xml:space="preserve"> </w:t>
      </w:r>
      <w:r>
        <w:rPr>
          <w:rStyle w:val="37"/>
          <w:rFonts w:hint="eastAsia"/>
          <w:sz w:val="32"/>
          <w:szCs w:val="32"/>
        </w:rPr>
        <w:t>采购响应文件格式</w:t>
      </w:r>
      <w:r>
        <w:rPr>
          <w:rStyle w:val="37"/>
          <w:sz w:val="32"/>
          <w:szCs w:val="32"/>
        </w:rPr>
        <w:tab/>
      </w:r>
      <w:r>
        <w:rPr>
          <w:rStyle w:val="37"/>
          <w:sz w:val="32"/>
          <w:szCs w:val="32"/>
        </w:rPr>
        <w:t>1</w:t>
      </w:r>
      <w:r>
        <w:rPr>
          <w:rStyle w:val="37"/>
          <w:rFonts w:hint="eastAsia"/>
          <w:sz w:val="32"/>
          <w:szCs w:val="32"/>
          <w:lang w:val="en-US" w:eastAsia="zh-CN"/>
        </w:rPr>
        <w:t>1</w:t>
      </w:r>
    </w:p>
    <w:p>
      <w:pPr>
        <w:pStyle w:val="94"/>
        <w:tabs>
          <w:tab w:val="right" w:leader="dot" w:pos="9746"/>
        </w:tabs>
        <w:snapToGrid w:val="0"/>
        <w:rPr>
          <w:rStyle w:val="37"/>
          <w:rFonts w:hint="default" w:eastAsia="仿宋"/>
          <w:sz w:val="32"/>
          <w:szCs w:val="32"/>
          <w:lang w:val="en-US" w:eastAsia="zh-CN"/>
        </w:rPr>
      </w:pPr>
      <w:r>
        <w:rPr>
          <w:rStyle w:val="37"/>
          <w:rFonts w:hint="eastAsia"/>
          <w:sz w:val="32"/>
          <w:szCs w:val="32"/>
        </w:rPr>
        <w:t>第四章</w:t>
      </w:r>
      <w:r>
        <w:rPr>
          <w:rStyle w:val="37"/>
          <w:sz w:val="32"/>
          <w:szCs w:val="32"/>
        </w:rPr>
        <w:t xml:space="preserve"> </w:t>
      </w:r>
      <w:r>
        <w:rPr>
          <w:rStyle w:val="37"/>
          <w:rFonts w:hint="eastAsia"/>
          <w:sz w:val="32"/>
          <w:szCs w:val="32"/>
        </w:rPr>
        <w:t>供应商资格证明文件</w:t>
      </w:r>
      <w:r>
        <w:rPr>
          <w:rStyle w:val="37"/>
          <w:sz w:val="32"/>
          <w:szCs w:val="32"/>
        </w:rPr>
        <w:tab/>
      </w:r>
      <w:r>
        <w:rPr>
          <w:rStyle w:val="37"/>
          <w:rFonts w:hint="eastAsia"/>
          <w:sz w:val="32"/>
          <w:szCs w:val="32"/>
          <w:lang w:val="en-US" w:eastAsia="zh-CN"/>
        </w:rPr>
        <w:t>29</w:t>
      </w:r>
    </w:p>
    <w:p>
      <w:pPr>
        <w:pStyle w:val="94"/>
        <w:tabs>
          <w:tab w:val="right" w:leader="dot" w:pos="9746"/>
        </w:tabs>
        <w:snapToGrid w:val="0"/>
        <w:rPr>
          <w:rStyle w:val="37"/>
          <w:rFonts w:hint="default" w:eastAsia="仿宋"/>
          <w:sz w:val="32"/>
          <w:szCs w:val="32"/>
          <w:lang w:val="en-US" w:eastAsia="zh-CN"/>
        </w:rPr>
      </w:pPr>
      <w:r>
        <w:rPr>
          <w:rStyle w:val="37"/>
          <w:rFonts w:hint="eastAsia"/>
          <w:sz w:val="32"/>
          <w:szCs w:val="32"/>
        </w:rPr>
        <w:t>第五章</w:t>
      </w:r>
      <w:r>
        <w:rPr>
          <w:rStyle w:val="37"/>
          <w:sz w:val="32"/>
          <w:szCs w:val="32"/>
        </w:rPr>
        <w:t xml:space="preserve"> </w:t>
      </w:r>
      <w:r>
        <w:rPr>
          <w:rStyle w:val="37"/>
          <w:rFonts w:hint="eastAsia"/>
          <w:sz w:val="32"/>
          <w:szCs w:val="32"/>
        </w:rPr>
        <w:t>项目需求</w:t>
      </w:r>
      <w:r>
        <w:rPr>
          <w:rStyle w:val="37"/>
          <w:sz w:val="32"/>
          <w:szCs w:val="32"/>
        </w:rPr>
        <w:tab/>
      </w:r>
      <w:r>
        <w:rPr>
          <w:rStyle w:val="37"/>
          <w:rFonts w:hint="eastAsia"/>
          <w:sz w:val="32"/>
          <w:szCs w:val="32"/>
          <w:lang w:val="en-US" w:eastAsia="zh-CN"/>
        </w:rPr>
        <w:t>31</w:t>
      </w:r>
    </w:p>
    <w:p>
      <w:pPr>
        <w:pStyle w:val="94"/>
        <w:tabs>
          <w:tab w:val="right" w:leader="dot" w:pos="9746"/>
        </w:tabs>
        <w:snapToGrid w:val="0"/>
        <w:rPr>
          <w:rStyle w:val="37"/>
          <w:rFonts w:hint="default" w:eastAsia="仿宋"/>
          <w:sz w:val="32"/>
          <w:szCs w:val="32"/>
          <w:lang w:val="en-US" w:eastAsia="zh-CN"/>
        </w:rPr>
      </w:pPr>
      <w:r>
        <w:rPr>
          <w:rStyle w:val="37"/>
          <w:rFonts w:hint="eastAsia"/>
          <w:sz w:val="32"/>
          <w:szCs w:val="32"/>
        </w:rPr>
        <w:t>第六章</w:t>
      </w:r>
      <w:r>
        <w:rPr>
          <w:rStyle w:val="37"/>
          <w:sz w:val="32"/>
          <w:szCs w:val="32"/>
        </w:rPr>
        <w:t xml:space="preserve"> </w:t>
      </w:r>
      <w:r>
        <w:rPr>
          <w:rStyle w:val="37"/>
          <w:rFonts w:hint="eastAsia"/>
          <w:sz w:val="32"/>
          <w:szCs w:val="32"/>
        </w:rPr>
        <w:t>评审标准</w:t>
      </w:r>
      <w:r>
        <w:rPr>
          <w:rStyle w:val="37"/>
          <w:sz w:val="32"/>
          <w:szCs w:val="32"/>
        </w:rPr>
        <w:tab/>
      </w:r>
      <w:r>
        <w:rPr>
          <w:rStyle w:val="37"/>
          <w:rFonts w:hint="eastAsia"/>
          <w:sz w:val="32"/>
          <w:szCs w:val="32"/>
          <w:lang w:val="en-US" w:eastAsia="zh-CN"/>
        </w:rPr>
        <w:t>36</w:t>
      </w:r>
    </w:p>
    <w:p>
      <w:pPr>
        <w:pStyle w:val="94"/>
        <w:tabs>
          <w:tab w:val="right" w:leader="dot" w:pos="9746"/>
        </w:tabs>
        <w:snapToGrid w:val="0"/>
        <w:rPr>
          <w:rStyle w:val="37"/>
          <w:rFonts w:hint="default" w:eastAsia="仿宋"/>
          <w:lang w:val="en-US" w:eastAsia="zh-CN"/>
        </w:rPr>
      </w:pPr>
      <w:r>
        <w:rPr>
          <w:rStyle w:val="37"/>
          <w:rFonts w:hint="eastAsia"/>
          <w:sz w:val="32"/>
          <w:szCs w:val="32"/>
        </w:rPr>
        <w:t>第七章</w:t>
      </w:r>
      <w:r>
        <w:rPr>
          <w:rStyle w:val="37"/>
          <w:sz w:val="32"/>
          <w:szCs w:val="32"/>
        </w:rPr>
        <w:t xml:space="preserve"> </w:t>
      </w:r>
      <w:r>
        <w:rPr>
          <w:rStyle w:val="37"/>
          <w:rFonts w:hint="eastAsia"/>
          <w:sz w:val="32"/>
          <w:szCs w:val="32"/>
        </w:rPr>
        <w:t>合同主要条款（范本）</w:t>
      </w:r>
      <w:r>
        <w:rPr>
          <w:rStyle w:val="37"/>
        </w:rPr>
        <w:tab/>
      </w:r>
      <w:r>
        <w:rPr>
          <w:rStyle w:val="37"/>
          <w:rFonts w:hint="eastAsia"/>
          <w:lang w:val="en-US" w:eastAsia="zh-CN"/>
        </w:rPr>
        <w:t>40</w:t>
      </w:r>
    </w:p>
    <w:p>
      <w:pPr>
        <w:snapToGrid w:val="0"/>
        <w:rPr>
          <w:rStyle w:val="37"/>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pPr>
    </w:p>
    <w:p>
      <w:pPr>
        <w:snapToGrid w:val="0"/>
        <w:spacing w:line="480" w:lineRule="auto"/>
        <w:rPr>
          <w:rStyle w:val="19"/>
          <w:rFonts w:ascii="仿宋" w:cs="仿宋"/>
          <w:bCs/>
          <w:caps/>
          <w:color w:val="000000"/>
          <w:sz w:val="24"/>
          <w:szCs w:val="24"/>
          <w:u w:color="0000FF"/>
        </w:rPr>
        <w:sectPr>
          <w:footerReference r:id="rId11" w:type="first"/>
          <w:footerReference r:id="rId10" w:type="default"/>
          <w:pgSz w:w="11906" w:h="16838"/>
          <w:pgMar w:top="1440" w:right="1080" w:bottom="1440" w:left="1080" w:header="851" w:footer="851" w:gutter="0"/>
          <w:cols w:space="425" w:num="1"/>
          <w:titlePg/>
          <w:docGrid w:linePitch="381" w:charSpace="0"/>
        </w:sectPr>
      </w:pPr>
    </w:p>
    <w:p>
      <w:pPr>
        <w:spacing w:line="576"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第一章  磋商采购邀请</w:t>
      </w:r>
    </w:p>
    <w:p>
      <w:pPr>
        <w:spacing w:line="576" w:lineRule="exact"/>
        <w:ind w:firstLine="648" w:firstLineChars="200"/>
        <w:rPr>
          <w:rFonts w:hint="eastAsia" w:ascii="仿宋" w:hAnsi="仿宋" w:eastAsia="仿宋"/>
          <w:spacing w:val="2"/>
          <w:sz w:val="32"/>
          <w:szCs w:val="32"/>
        </w:rPr>
      </w:pPr>
      <w:r>
        <w:rPr>
          <w:rFonts w:hint="eastAsia" w:ascii="仿宋" w:hAnsi="仿宋" w:eastAsia="仿宋"/>
          <w:spacing w:val="2"/>
          <w:sz w:val="32"/>
          <w:szCs w:val="32"/>
        </w:rPr>
        <w:t>巴中市卫生和计划生育监督执法支队对巴中市2022年卫生监督随机抽查检测项目采用竞争性磋商方式进行采购，现诚邀各潜在单位参加竞争性磋商，并按照磋商文件的要求编制磋商文件。</w:t>
      </w:r>
    </w:p>
    <w:p>
      <w:pPr>
        <w:spacing w:line="576" w:lineRule="exact"/>
        <w:ind w:firstLine="640" w:firstLineChars="200"/>
        <w:rPr>
          <w:rFonts w:hint="eastAsia" w:ascii="黑体" w:hAnsi="黑体" w:eastAsia="黑体"/>
          <w:sz w:val="32"/>
          <w:szCs w:val="32"/>
        </w:rPr>
      </w:pPr>
      <w:r>
        <w:rPr>
          <w:rFonts w:hint="eastAsia" w:ascii="黑体" w:hAnsi="黑体" w:eastAsia="黑体"/>
          <w:sz w:val="32"/>
          <w:szCs w:val="32"/>
        </w:rPr>
        <w:t>一、采购项目基本情况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baseline"/>
        <w:rPr>
          <w:rFonts w:hint="eastAsia" w:ascii="仿宋" w:hAnsi="仿宋" w:eastAsia="仿宋"/>
          <w:spacing w:val="-6"/>
          <w:sz w:val="32"/>
          <w:szCs w:val="32"/>
        </w:rPr>
      </w:pPr>
      <w:r>
        <w:rPr>
          <w:rFonts w:hint="eastAsia" w:ascii="方正楷体简体" w:hAnsi="仿宋" w:eastAsia="方正楷体简体"/>
          <w:sz w:val="32"/>
          <w:szCs w:val="32"/>
        </w:rPr>
        <w:t>（一）</w:t>
      </w:r>
      <w:r>
        <w:rPr>
          <w:rFonts w:hint="eastAsia" w:ascii="方正楷体简体" w:hAnsi="仿宋" w:eastAsia="方正楷体简体"/>
          <w:spacing w:val="-6"/>
          <w:sz w:val="32"/>
          <w:szCs w:val="32"/>
        </w:rPr>
        <w:t>采购项目名称：</w:t>
      </w:r>
      <w:r>
        <w:rPr>
          <w:rFonts w:hint="eastAsia" w:ascii="仿宋" w:hAnsi="仿宋" w:eastAsia="仿宋"/>
          <w:spacing w:val="-6"/>
          <w:sz w:val="32"/>
          <w:szCs w:val="32"/>
        </w:rPr>
        <w:t>巴中市2022年卫生监督随机抽查检测项目。</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baseline"/>
        <w:rPr>
          <w:rFonts w:hint="eastAsia" w:ascii="仿宋" w:hAnsi="仿宋" w:eastAsia="仿宋"/>
          <w:sz w:val="32"/>
          <w:szCs w:val="32"/>
        </w:rPr>
      </w:pPr>
      <w:r>
        <w:rPr>
          <w:rFonts w:hint="eastAsia" w:ascii="方正楷体简体" w:hAnsi="仿宋" w:eastAsia="方正楷体简体"/>
          <w:sz w:val="32"/>
          <w:szCs w:val="32"/>
        </w:rPr>
        <w:t>（二）采购人：</w:t>
      </w:r>
      <w:r>
        <w:rPr>
          <w:rFonts w:hint="eastAsia" w:ascii="仿宋" w:hAnsi="仿宋" w:eastAsia="仿宋"/>
          <w:sz w:val="32"/>
          <w:szCs w:val="32"/>
        </w:rPr>
        <w:t>巴中市卫生和计划生育监督执法支队。</w:t>
      </w:r>
    </w:p>
    <w:p>
      <w:pPr>
        <w:spacing w:line="576" w:lineRule="exact"/>
        <w:ind w:firstLine="640" w:firstLineChars="200"/>
        <w:rPr>
          <w:rFonts w:hint="eastAsia" w:ascii="黑体" w:hAnsi="黑体" w:eastAsia="黑体"/>
          <w:sz w:val="32"/>
          <w:szCs w:val="32"/>
        </w:rPr>
      </w:pPr>
      <w:r>
        <w:rPr>
          <w:rFonts w:hint="eastAsia" w:ascii="黑体" w:hAnsi="黑体" w:eastAsia="黑体"/>
          <w:sz w:val="32"/>
          <w:szCs w:val="32"/>
        </w:rPr>
        <w:t>二、资金情况</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资金来源：财政性资金、财政预算，最高限价:139400元</w:t>
      </w:r>
      <w:r>
        <w:rPr>
          <w:rStyle w:val="37"/>
          <w:rFonts w:hint="eastAsia" w:ascii="仿宋_GB2312" w:hAnsi="仿宋_GB2312" w:eastAsia="仿宋_GB2312" w:cs="仿宋_GB2312"/>
          <w:sz w:val="32"/>
          <w:szCs w:val="32"/>
        </w:rPr>
        <w:t>（大写：壹拾叁万</w:t>
      </w:r>
      <w:r>
        <w:rPr>
          <w:rStyle w:val="37"/>
          <w:rFonts w:hint="eastAsia" w:ascii="仿宋_GB2312" w:hAnsi="仿宋_GB2312" w:eastAsia="仿宋_GB2312" w:cs="仿宋_GB2312"/>
          <w:sz w:val="32"/>
          <w:szCs w:val="32"/>
          <w:lang w:val="en-US" w:eastAsia="zh-CN"/>
        </w:rPr>
        <w:t>玖</w:t>
      </w:r>
      <w:r>
        <w:rPr>
          <w:rStyle w:val="37"/>
          <w:rFonts w:hint="eastAsia" w:ascii="仿宋_GB2312" w:hAnsi="仿宋_GB2312" w:eastAsia="仿宋_GB2312" w:cs="仿宋_GB2312"/>
          <w:sz w:val="32"/>
          <w:szCs w:val="32"/>
        </w:rPr>
        <w:t>仟</w:t>
      </w:r>
      <w:r>
        <w:rPr>
          <w:rStyle w:val="37"/>
          <w:rFonts w:hint="eastAsia" w:ascii="仿宋_GB2312" w:hAnsi="仿宋_GB2312" w:eastAsia="仿宋_GB2312" w:cs="仿宋_GB2312"/>
          <w:sz w:val="32"/>
          <w:szCs w:val="32"/>
          <w:lang w:val="en-US" w:eastAsia="zh-CN"/>
        </w:rPr>
        <w:t>肆</w:t>
      </w:r>
      <w:r>
        <w:rPr>
          <w:rStyle w:val="37"/>
          <w:rFonts w:hint="eastAsia" w:ascii="仿宋_GB2312" w:hAnsi="仿宋_GB2312" w:eastAsia="仿宋_GB2312" w:cs="仿宋_GB2312"/>
          <w:sz w:val="32"/>
          <w:szCs w:val="32"/>
        </w:rPr>
        <w:t>佰圆整）</w:t>
      </w:r>
      <w:r>
        <w:rPr>
          <w:rFonts w:hint="eastAsia" w:ascii="仿宋" w:hAnsi="仿宋" w:eastAsia="仿宋"/>
          <w:sz w:val="32"/>
          <w:szCs w:val="32"/>
        </w:rPr>
        <w:t>。</w:t>
      </w:r>
    </w:p>
    <w:p>
      <w:pPr>
        <w:spacing w:line="576" w:lineRule="exact"/>
        <w:ind w:firstLine="640" w:firstLineChars="200"/>
        <w:rPr>
          <w:rFonts w:hint="eastAsia" w:ascii="黑体" w:hAnsi="黑体" w:eastAsia="黑体"/>
          <w:sz w:val="32"/>
          <w:szCs w:val="32"/>
        </w:rPr>
      </w:pPr>
      <w:r>
        <w:rPr>
          <w:rFonts w:hint="eastAsia" w:ascii="黑体" w:hAnsi="黑体" w:eastAsia="黑体"/>
          <w:sz w:val="32"/>
          <w:szCs w:val="32"/>
        </w:rPr>
        <w:t>三、采购项目简介</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本项目为巴中市2022年卫生监督“双随机”抽检项目，共1包。（详见采购文件第五章）</w:t>
      </w:r>
    </w:p>
    <w:p>
      <w:pPr>
        <w:spacing w:line="576" w:lineRule="exact"/>
        <w:ind w:firstLine="640" w:firstLineChars="200"/>
        <w:rPr>
          <w:rFonts w:hint="eastAsia" w:ascii="黑体" w:hAnsi="黑体" w:eastAsia="黑体"/>
          <w:sz w:val="32"/>
          <w:szCs w:val="32"/>
        </w:rPr>
      </w:pPr>
      <w:r>
        <w:rPr>
          <w:rFonts w:hint="eastAsia" w:ascii="黑体" w:hAnsi="黑体" w:eastAsia="黑体"/>
          <w:sz w:val="32"/>
          <w:szCs w:val="32"/>
        </w:rPr>
        <w:t>四、供应商邀请方式</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公告方式：本次竞争性磋商邀请在巴中市卫生健康委员会</w:t>
      </w:r>
      <w:r>
        <w:rPr>
          <w:rFonts w:hint="eastAsia" w:ascii="仿宋" w:hAnsi="仿宋"/>
          <w:sz w:val="32"/>
          <w:szCs w:val="32"/>
          <w:lang w:eastAsia="zh-CN"/>
        </w:rPr>
        <w:t>官网</w:t>
      </w:r>
      <w:r>
        <w:rPr>
          <w:rFonts w:hint="eastAsia" w:ascii="仿宋" w:hAnsi="仿宋" w:eastAsia="仿宋"/>
          <w:sz w:val="32"/>
          <w:szCs w:val="32"/>
        </w:rPr>
        <w:t>（http://wsjkw.cnbz.gov.cn/）上以公告形式发布。</w:t>
      </w:r>
    </w:p>
    <w:p>
      <w:pPr>
        <w:spacing w:line="576" w:lineRule="exact"/>
        <w:ind w:firstLine="640" w:firstLineChars="200"/>
        <w:rPr>
          <w:rFonts w:hint="eastAsia" w:ascii="黑体" w:hAnsi="黑体" w:eastAsia="黑体"/>
          <w:sz w:val="32"/>
          <w:szCs w:val="32"/>
        </w:rPr>
      </w:pPr>
      <w:r>
        <w:rPr>
          <w:rFonts w:hint="eastAsia" w:ascii="黑体" w:hAnsi="黑体" w:eastAsia="黑体"/>
          <w:sz w:val="32"/>
          <w:szCs w:val="32"/>
        </w:rPr>
        <w:t xml:space="preserve">五、被邀供应商资格要求 </w:t>
      </w:r>
    </w:p>
    <w:p>
      <w:pPr>
        <w:spacing w:line="576" w:lineRule="exact"/>
        <w:ind w:firstLine="640" w:firstLineChars="200"/>
        <w:rPr>
          <w:rFonts w:hint="eastAsia" w:ascii="仿宋" w:hAnsi="仿宋" w:eastAsia="仿宋"/>
          <w:sz w:val="32"/>
          <w:szCs w:val="32"/>
        </w:rPr>
      </w:pPr>
      <w:r>
        <w:rPr>
          <w:rFonts w:hint="eastAsia" w:ascii="方正楷体简体" w:hAnsi="仿宋" w:eastAsia="方正楷体简体"/>
          <w:sz w:val="32"/>
          <w:szCs w:val="32"/>
        </w:rPr>
        <w:t>（一）</w:t>
      </w:r>
      <w:r>
        <w:rPr>
          <w:rFonts w:hint="eastAsia" w:ascii="仿宋" w:hAnsi="仿宋" w:eastAsia="仿宋"/>
          <w:sz w:val="32"/>
          <w:szCs w:val="32"/>
        </w:rPr>
        <w:t>具有独立承担民事责任的能力；</w:t>
      </w:r>
    </w:p>
    <w:p>
      <w:pPr>
        <w:spacing w:line="576" w:lineRule="exact"/>
        <w:ind w:firstLine="640" w:firstLineChars="200"/>
        <w:rPr>
          <w:rFonts w:hint="eastAsia" w:ascii="仿宋" w:hAnsi="仿宋" w:eastAsia="仿宋"/>
          <w:sz w:val="32"/>
          <w:szCs w:val="32"/>
        </w:rPr>
      </w:pPr>
      <w:r>
        <w:rPr>
          <w:rFonts w:hint="eastAsia" w:ascii="方正楷体简体" w:hAnsi="仿宋" w:eastAsia="方正楷体简体"/>
          <w:sz w:val="32"/>
          <w:szCs w:val="32"/>
        </w:rPr>
        <w:t>（二）</w:t>
      </w:r>
      <w:r>
        <w:rPr>
          <w:rFonts w:hint="eastAsia" w:ascii="仿宋" w:hAnsi="仿宋" w:eastAsia="仿宋"/>
          <w:sz w:val="32"/>
          <w:szCs w:val="32"/>
        </w:rPr>
        <w:t>具有良好的商业信誉和健全的财务会计制度；</w:t>
      </w:r>
    </w:p>
    <w:p>
      <w:pPr>
        <w:spacing w:line="576" w:lineRule="exact"/>
        <w:ind w:firstLine="640" w:firstLineChars="200"/>
        <w:rPr>
          <w:rFonts w:hint="eastAsia" w:ascii="仿宋" w:hAnsi="仿宋" w:eastAsia="仿宋"/>
          <w:sz w:val="32"/>
          <w:szCs w:val="32"/>
        </w:rPr>
      </w:pPr>
      <w:r>
        <w:rPr>
          <w:rFonts w:hint="eastAsia" w:ascii="方正楷体简体" w:hAnsi="仿宋" w:eastAsia="方正楷体简体"/>
          <w:sz w:val="32"/>
          <w:szCs w:val="32"/>
        </w:rPr>
        <w:t>（三）</w:t>
      </w:r>
      <w:r>
        <w:rPr>
          <w:rFonts w:hint="eastAsia" w:ascii="仿宋" w:hAnsi="仿宋" w:eastAsia="仿宋"/>
          <w:sz w:val="32"/>
          <w:szCs w:val="32"/>
        </w:rPr>
        <w:t>具有履行合同所必需的设备和专业技术能力；</w:t>
      </w:r>
    </w:p>
    <w:p>
      <w:pPr>
        <w:spacing w:line="576" w:lineRule="exact"/>
        <w:ind w:firstLine="640" w:firstLineChars="200"/>
        <w:rPr>
          <w:rFonts w:hint="eastAsia" w:ascii="仿宋" w:hAnsi="仿宋" w:eastAsia="仿宋"/>
          <w:sz w:val="32"/>
          <w:szCs w:val="32"/>
        </w:rPr>
      </w:pPr>
      <w:r>
        <w:rPr>
          <w:rFonts w:hint="eastAsia" w:ascii="方正楷体简体" w:hAnsi="仿宋" w:eastAsia="方正楷体简体"/>
          <w:sz w:val="32"/>
          <w:szCs w:val="32"/>
        </w:rPr>
        <w:t>（四）</w:t>
      </w:r>
      <w:r>
        <w:rPr>
          <w:rFonts w:hint="eastAsia" w:ascii="仿宋" w:hAnsi="仿宋" w:eastAsia="仿宋"/>
          <w:sz w:val="32"/>
          <w:szCs w:val="32"/>
        </w:rPr>
        <w:t>具有依法缴纳税收和社会保障资金的良好记录；</w:t>
      </w:r>
    </w:p>
    <w:p>
      <w:pPr>
        <w:spacing w:line="576" w:lineRule="exact"/>
        <w:ind w:firstLine="640" w:firstLineChars="200"/>
        <w:rPr>
          <w:rFonts w:hint="eastAsia" w:ascii="仿宋" w:hAnsi="仿宋" w:eastAsia="仿宋"/>
          <w:sz w:val="32"/>
          <w:szCs w:val="32"/>
        </w:rPr>
      </w:pPr>
      <w:r>
        <w:rPr>
          <w:rFonts w:hint="eastAsia" w:ascii="方正楷体简体" w:hAnsi="仿宋" w:eastAsia="方正楷体简体"/>
          <w:sz w:val="32"/>
          <w:szCs w:val="32"/>
        </w:rPr>
        <w:t>（五）</w:t>
      </w:r>
      <w:r>
        <w:rPr>
          <w:rFonts w:hint="eastAsia" w:ascii="仿宋" w:hAnsi="仿宋" w:eastAsia="仿宋"/>
          <w:sz w:val="32"/>
          <w:szCs w:val="32"/>
        </w:rPr>
        <w:t>参加本次采购活动前三年内，在经营活动中没有重大违法记录；</w:t>
      </w:r>
    </w:p>
    <w:p>
      <w:pPr>
        <w:spacing w:line="576" w:lineRule="exact"/>
        <w:ind w:firstLine="640" w:firstLineChars="200"/>
        <w:rPr>
          <w:rFonts w:hint="eastAsia" w:ascii="仿宋" w:hAnsi="仿宋" w:eastAsia="仿宋"/>
          <w:sz w:val="32"/>
          <w:szCs w:val="32"/>
        </w:rPr>
      </w:pPr>
      <w:r>
        <w:rPr>
          <w:rFonts w:hint="eastAsia" w:ascii="方正楷体简体" w:hAnsi="仿宋" w:eastAsia="方正楷体简体"/>
          <w:sz w:val="32"/>
          <w:szCs w:val="32"/>
        </w:rPr>
        <w:t>（六）</w:t>
      </w:r>
      <w:r>
        <w:rPr>
          <w:rFonts w:hint="eastAsia" w:ascii="仿宋" w:hAnsi="仿宋" w:eastAsia="仿宋"/>
          <w:sz w:val="32"/>
          <w:szCs w:val="32"/>
        </w:rPr>
        <w:t>符合法律、行政法规规定的其他条件；本项目参加采购活动的供应商需提供单位及其现任法定代表人/主要负责人/单位负责人不具有行贿犯罪记录的声明函；</w:t>
      </w:r>
    </w:p>
    <w:p>
      <w:pPr>
        <w:spacing w:line="576" w:lineRule="exact"/>
        <w:ind w:firstLine="640" w:firstLineChars="200"/>
        <w:rPr>
          <w:rFonts w:hint="eastAsia" w:ascii="仿宋" w:hAnsi="仿宋" w:eastAsia="仿宋"/>
          <w:sz w:val="32"/>
          <w:szCs w:val="32"/>
        </w:rPr>
      </w:pPr>
      <w:r>
        <w:rPr>
          <w:rFonts w:hint="eastAsia" w:ascii="方正楷体简体" w:hAnsi="仿宋" w:eastAsia="方正楷体简体"/>
          <w:sz w:val="32"/>
          <w:szCs w:val="32"/>
        </w:rPr>
        <w:t>（七）</w:t>
      </w:r>
      <w:r>
        <w:rPr>
          <w:rFonts w:hint="eastAsia" w:ascii="仿宋" w:hAnsi="仿宋" w:eastAsia="仿宋"/>
          <w:sz w:val="32"/>
          <w:szCs w:val="32"/>
        </w:rPr>
        <w:t>根据采购项目提出的特殊条件：</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1.供应商须具有国家行政主管部门颁发的检验检测机构资质认定证书(CMA)；</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2.本项目不支持联合体竞选。</w:t>
      </w:r>
    </w:p>
    <w:p>
      <w:pPr>
        <w:spacing w:line="576" w:lineRule="exact"/>
        <w:ind w:firstLine="640" w:firstLineChars="200"/>
        <w:rPr>
          <w:rFonts w:hint="eastAsia" w:ascii="黑体" w:hAnsi="黑体" w:eastAsia="黑体"/>
          <w:sz w:val="32"/>
          <w:szCs w:val="32"/>
        </w:rPr>
      </w:pPr>
      <w:r>
        <w:rPr>
          <w:rFonts w:hint="eastAsia" w:ascii="黑体" w:hAnsi="黑体" w:eastAsia="黑体"/>
          <w:sz w:val="32"/>
          <w:szCs w:val="32"/>
        </w:rPr>
        <w:t>六、磋商文件获取方式</w:t>
      </w:r>
    </w:p>
    <w:p>
      <w:pPr>
        <w:spacing w:line="576" w:lineRule="exact"/>
        <w:ind w:firstLine="640" w:firstLineChars="200"/>
        <w:rPr>
          <w:rFonts w:hint="eastAsia" w:ascii="仿宋" w:hAnsi="仿宋" w:eastAsia="仿宋"/>
          <w:sz w:val="32"/>
          <w:szCs w:val="32"/>
        </w:rPr>
      </w:pPr>
      <w:r>
        <w:rPr>
          <w:rFonts w:hint="eastAsia" w:ascii="方正楷体简体" w:hAnsi="仿宋" w:eastAsia="方正楷体简体"/>
          <w:sz w:val="32"/>
          <w:szCs w:val="32"/>
        </w:rPr>
        <w:t>（一）</w:t>
      </w:r>
      <w:r>
        <w:rPr>
          <w:rFonts w:hint="eastAsia" w:ascii="仿宋" w:hAnsi="仿宋" w:eastAsia="仿宋"/>
          <w:sz w:val="32"/>
          <w:szCs w:val="32"/>
        </w:rPr>
        <w:t>磋商文件自2022年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日至2022年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日在巴中市卫生健康委员会官网（http://wsjkw.cnbz.gov.cn/）获取。</w:t>
      </w:r>
    </w:p>
    <w:p>
      <w:pPr>
        <w:spacing w:line="576" w:lineRule="exact"/>
        <w:ind w:firstLine="640" w:firstLineChars="200"/>
        <w:rPr>
          <w:rFonts w:hint="eastAsia" w:ascii="仿宋" w:hAnsi="仿宋" w:eastAsia="仿宋"/>
          <w:sz w:val="32"/>
          <w:szCs w:val="32"/>
        </w:rPr>
      </w:pPr>
      <w:r>
        <w:rPr>
          <w:rFonts w:hint="eastAsia" w:ascii="方正楷体简体" w:hAnsi="仿宋" w:eastAsia="方正楷体简体"/>
          <w:sz w:val="32"/>
          <w:szCs w:val="32"/>
        </w:rPr>
        <w:t>（二）</w:t>
      </w:r>
      <w:r>
        <w:rPr>
          <w:rFonts w:hint="eastAsia" w:ascii="仿宋" w:hAnsi="仿宋" w:eastAsia="仿宋"/>
          <w:sz w:val="32"/>
          <w:szCs w:val="32"/>
        </w:rPr>
        <w:t>报名资料：供应商为法人或者其他组织的，只需提供单位介绍信、经办人身份证明；供应商为自然人的，只需提供本人身份证明（上述所有材料均须加</w:t>
      </w:r>
      <w:r>
        <w:rPr>
          <w:rFonts w:hint="eastAsia" w:ascii="仿宋" w:hAnsi="仿宋"/>
          <w:sz w:val="32"/>
          <w:szCs w:val="32"/>
          <w:lang w:eastAsia="zh-CN"/>
        </w:rPr>
        <w:t>盖</w:t>
      </w:r>
      <w:r>
        <w:rPr>
          <w:rFonts w:hint="eastAsia" w:ascii="仿宋" w:hAnsi="仿宋" w:eastAsia="仿宋"/>
          <w:sz w:val="32"/>
          <w:szCs w:val="32"/>
        </w:rPr>
        <w:t>供应商鲜章）。</w:t>
      </w:r>
    </w:p>
    <w:p>
      <w:pPr>
        <w:spacing w:line="576" w:lineRule="exact"/>
        <w:ind w:firstLine="640" w:firstLineChars="200"/>
        <w:rPr>
          <w:rFonts w:hint="eastAsia" w:ascii="黑体" w:hAnsi="黑体" w:eastAsia="黑体"/>
          <w:sz w:val="32"/>
          <w:szCs w:val="32"/>
        </w:rPr>
      </w:pPr>
      <w:r>
        <w:rPr>
          <w:rFonts w:hint="eastAsia" w:ascii="黑体" w:hAnsi="黑体" w:eastAsia="黑体"/>
          <w:sz w:val="32"/>
          <w:szCs w:val="32"/>
        </w:rPr>
        <w:t>七、递交响应文件截止时间</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2022年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日18:00</w:t>
      </w:r>
    </w:p>
    <w:p>
      <w:pPr>
        <w:spacing w:line="576" w:lineRule="exact"/>
        <w:ind w:firstLine="640" w:firstLineChars="200"/>
        <w:rPr>
          <w:rFonts w:hint="eastAsia" w:ascii="黑体" w:hAnsi="黑体" w:eastAsia="黑体"/>
          <w:sz w:val="32"/>
          <w:szCs w:val="32"/>
        </w:rPr>
      </w:pPr>
      <w:r>
        <w:rPr>
          <w:rFonts w:hint="eastAsia" w:ascii="黑体" w:hAnsi="黑体" w:eastAsia="黑体"/>
          <w:sz w:val="32"/>
          <w:szCs w:val="32"/>
        </w:rPr>
        <w:t>八、递交响应文件地点</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四川省巴中市江北大道东段326号（巴中市卫生和计划生育监督执法支队会议室），可邮寄也可现场交付。</w:t>
      </w:r>
    </w:p>
    <w:p>
      <w:pPr>
        <w:spacing w:line="576" w:lineRule="exact"/>
        <w:ind w:firstLine="640" w:firstLineChars="200"/>
        <w:rPr>
          <w:rFonts w:hint="eastAsia" w:ascii="黑体" w:hAnsi="黑体" w:eastAsia="黑体"/>
          <w:sz w:val="32"/>
          <w:szCs w:val="32"/>
        </w:rPr>
      </w:pPr>
      <w:r>
        <w:rPr>
          <w:rFonts w:hint="eastAsia" w:ascii="黑体" w:hAnsi="黑体" w:eastAsia="黑体"/>
          <w:sz w:val="32"/>
          <w:szCs w:val="32"/>
        </w:rPr>
        <w:t>九、磋商时间及地点</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磋商时间：2022年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日上午9:30</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磋商地点：巴中市卫生和计划生育监督执法支队会议室</w:t>
      </w:r>
    </w:p>
    <w:p>
      <w:pPr>
        <w:spacing w:line="576" w:lineRule="exact"/>
        <w:ind w:firstLine="640" w:firstLineChars="200"/>
        <w:rPr>
          <w:rFonts w:hint="eastAsia" w:ascii="黑体" w:hAnsi="黑体" w:eastAsia="黑体"/>
          <w:sz w:val="32"/>
          <w:szCs w:val="32"/>
        </w:rPr>
      </w:pPr>
      <w:r>
        <w:rPr>
          <w:rFonts w:hint="eastAsia" w:ascii="黑体" w:hAnsi="黑体" w:eastAsia="黑体"/>
          <w:sz w:val="32"/>
          <w:szCs w:val="32"/>
        </w:rPr>
        <w:t>十、采购人名称、地址和联系方式</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 xml:space="preserve">采购人：巴中市卫生和计划生育监督执法支队 </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 xml:space="preserve">项目联系人：李丰  肖瑾                      </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 xml:space="preserve">联系电话：0827-5255336，13795933339 </w:t>
      </w:r>
    </w:p>
    <w:p>
      <w:pPr>
        <w:spacing w:line="576" w:lineRule="exact"/>
        <w:ind w:firstLine="640" w:firstLineChars="200"/>
        <w:rPr>
          <w:rFonts w:hint="eastAsia" w:ascii="仿宋" w:hAnsi="仿宋" w:eastAsia="仿宋"/>
          <w:sz w:val="32"/>
          <w:szCs w:val="32"/>
        </w:rPr>
      </w:pPr>
      <w:r>
        <w:rPr>
          <w:rFonts w:hint="eastAsia" w:ascii="仿宋" w:hAnsi="仿宋" w:eastAsia="仿宋"/>
          <w:sz w:val="32"/>
          <w:szCs w:val="32"/>
        </w:rPr>
        <w:t>地址：四川省</w:t>
      </w:r>
      <w:bookmarkStart w:id="0" w:name="_GoBack"/>
      <w:bookmarkEnd w:id="0"/>
      <w:r>
        <w:rPr>
          <w:rFonts w:hint="eastAsia" w:ascii="仿宋" w:hAnsi="仿宋" w:eastAsia="仿宋"/>
          <w:sz w:val="32"/>
          <w:szCs w:val="32"/>
        </w:rPr>
        <w:t>巴中市江北大道东段326号</w:t>
      </w:r>
    </w:p>
    <w:p>
      <w:pPr>
        <w:spacing w:line="600" w:lineRule="exact"/>
        <w:ind w:firstLine="560" w:firstLineChars="200"/>
      </w:pPr>
      <w:r>
        <w:t xml:space="preserve"> </w:t>
      </w:r>
    </w:p>
    <w:p>
      <w:pPr>
        <w:pStyle w:val="8"/>
        <w:ind w:firstLine="0" w:firstLineChars="0"/>
        <w:rPr>
          <w:rFonts w:ascii="仿宋" w:cs="仿宋"/>
          <w:b/>
          <w:bCs/>
          <w:color w:val="FF0000"/>
          <w:szCs w:val="24"/>
        </w:rPr>
      </w:pPr>
    </w:p>
    <w:p>
      <w:pPr>
        <w:pStyle w:val="28"/>
        <w:snapToGrid w:val="0"/>
        <w:spacing w:before="0" w:after="0" w:line="360" w:lineRule="auto"/>
        <w:rPr>
          <w:rStyle w:val="37"/>
          <w:rFonts w:hint="eastAsia" w:ascii="黑体" w:hAnsi="黑体" w:eastAsia="黑体" w:cs="黑体"/>
          <w:b w:val="0"/>
          <w:bCs w:val="0"/>
          <w:sz w:val="32"/>
          <w:szCs w:val="32"/>
        </w:rPr>
      </w:pPr>
      <w:r>
        <w:rPr>
          <w:rStyle w:val="37"/>
          <w:rFonts w:hint="eastAsia" w:ascii="黑体" w:hAnsi="黑体" w:eastAsia="黑体" w:cs="黑体"/>
          <w:b w:val="0"/>
          <w:bCs w:val="0"/>
          <w:sz w:val="32"/>
          <w:szCs w:val="32"/>
        </w:rPr>
        <w:t>第二章  供应商须知</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黑体" w:hAnsi="黑体" w:eastAsia="黑体" w:cs="黑体"/>
          <w:b w:val="0"/>
          <w:bCs w:val="0"/>
          <w:sz w:val="32"/>
          <w:szCs w:val="32"/>
        </w:rPr>
      </w:pPr>
      <w:r>
        <w:rPr>
          <w:rStyle w:val="37"/>
          <w:rFonts w:hint="eastAsia" w:ascii="黑体" w:hAnsi="黑体" w:eastAsia="黑体" w:cs="黑体"/>
          <w:b w:val="0"/>
          <w:bCs w:val="0"/>
          <w:sz w:val="32"/>
          <w:szCs w:val="32"/>
        </w:rPr>
        <w:t>一、须知附表</w:t>
      </w:r>
    </w:p>
    <w:p>
      <w:pPr>
        <w:snapToGrid w:val="0"/>
        <w:spacing w:line="410" w:lineRule="atLeast"/>
        <w:ind w:left="1200" w:hanging="1200"/>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项目名称：巴中市2022年卫生监督随机抽查检测项目</w:t>
      </w:r>
    </w:p>
    <w:tbl>
      <w:tblPr>
        <w:tblStyle w:val="14"/>
        <w:tblW w:w="92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8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3" w:hRule="atLeast"/>
          <w:jc w:val="center"/>
        </w:trPr>
        <w:tc>
          <w:tcPr>
            <w:tcW w:w="714" w:type="dxa"/>
            <w:vAlign w:val="center"/>
          </w:tcPr>
          <w:p>
            <w:pPr>
              <w:snapToGrid w:val="0"/>
              <w:spacing w:line="240" w:lineRule="auto"/>
              <w:jc w:val="center"/>
              <w:rPr>
                <w:rStyle w:val="37"/>
                <w:rFonts w:hint="eastAsia"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序号</w:t>
            </w:r>
          </w:p>
        </w:tc>
        <w:tc>
          <w:tcPr>
            <w:tcW w:w="8572" w:type="dxa"/>
            <w:vAlign w:val="center"/>
          </w:tcPr>
          <w:p>
            <w:pPr>
              <w:snapToGrid w:val="0"/>
              <w:spacing w:line="240" w:lineRule="auto"/>
              <w:jc w:val="center"/>
              <w:rPr>
                <w:rStyle w:val="37"/>
                <w:rFonts w:hint="eastAsia"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内   容   规   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1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w:t>
            </w:r>
          </w:p>
        </w:tc>
        <w:tc>
          <w:tcPr>
            <w:tcW w:w="857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采购人：巴中市卫生和计划生育监督执法支队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1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2</w:t>
            </w:r>
          </w:p>
        </w:tc>
        <w:tc>
          <w:tcPr>
            <w:tcW w:w="857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采购方式：竞争性磋商文件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1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3</w:t>
            </w:r>
          </w:p>
        </w:tc>
        <w:tc>
          <w:tcPr>
            <w:tcW w:w="857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评标方法：综合评分法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3" w:hRule="atLeast"/>
          <w:jc w:val="center"/>
        </w:trPr>
        <w:tc>
          <w:tcPr>
            <w:tcW w:w="71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4</w:t>
            </w:r>
          </w:p>
        </w:tc>
        <w:tc>
          <w:tcPr>
            <w:tcW w:w="857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预算金额/最高限价:139400</w:t>
            </w:r>
            <w:r>
              <w:rPr>
                <w:rStyle w:val="37"/>
                <w:rFonts w:hint="eastAsia" w:ascii="仿宋_GB2312" w:hAnsi="仿宋_GB2312" w:eastAsia="仿宋_GB2312" w:cs="仿宋_GB2312"/>
                <w:sz w:val="32"/>
                <w:szCs w:val="32"/>
                <w:lang w:val="en-US" w:eastAsia="zh-CN"/>
              </w:rPr>
              <w:t>.00</w:t>
            </w:r>
            <w:r>
              <w:rPr>
                <w:rStyle w:val="37"/>
                <w:rFonts w:hint="eastAsia" w:ascii="仿宋_GB2312" w:hAnsi="仿宋_GB2312" w:eastAsia="仿宋_GB2312" w:cs="仿宋_GB2312"/>
                <w:sz w:val="32"/>
                <w:szCs w:val="32"/>
              </w:rPr>
              <w:t>元（大写：壹拾叁万</w:t>
            </w:r>
            <w:r>
              <w:rPr>
                <w:rStyle w:val="37"/>
                <w:rFonts w:hint="eastAsia" w:ascii="仿宋_GB2312" w:hAnsi="仿宋_GB2312" w:eastAsia="仿宋_GB2312" w:cs="仿宋_GB2312"/>
                <w:sz w:val="32"/>
                <w:szCs w:val="32"/>
                <w:lang w:val="en-US" w:eastAsia="zh-CN"/>
              </w:rPr>
              <w:t>玖</w:t>
            </w:r>
            <w:r>
              <w:rPr>
                <w:rStyle w:val="37"/>
                <w:rFonts w:hint="eastAsia" w:ascii="仿宋_GB2312" w:hAnsi="仿宋_GB2312" w:eastAsia="仿宋_GB2312" w:cs="仿宋_GB2312"/>
                <w:sz w:val="32"/>
                <w:szCs w:val="32"/>
              </w:rPr>
              <w:t>仟</w:t>
            </w:r>
            <w:r>
              <w:rPr>
                <w:rStyle w:val="37"/>
                <w:rFonts w:hint="eastAsia" w:ascii="仿宋_GB2312" w:hAnsi="仿宋_GB2312" w:eastAsia="仿宋_GB2312" w:cs="仿宋_GB2312"/>
                <w:sz w:val="32"/>
                <w:szCs w:val="32"/>
                <w:lang w:val="en-US" w:eastAsia="zh-CN"/>
              </w:rPr>
              <w:t>肆</w:t>
            </w:r>
            <w:r>
              <w:rPr>
                <w:rStyle w:val="37"/>
                <w:rFonts w:hint="eastAsia" w:ascii="仿宋_GB2312" w:hAnsi="仿宋_GB2312" w:eastAsia="仿宋_GB2312" w:cs="仿宋_GB2312"/>
                <w:sz w:val="32"/>
                <w:szCs w:val="32"/>
              </w:rPr>
              <w:t>佰圆整）。</w:t>
            </w:r>
          </w:p>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超过最高限价的供应商将作为无效供应商处理。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3" w:hRule="atLeast"/>
          <w:jc w:val="center"/>
        </w:trPr>
        <w:tc>
          <w:tcPr>
            <w:tcW w:w="71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5</w:t>
            </w:r>
          </w:p>
        </w:tc>
        <w:tc>
          <w:tcPr>
            <w:tcW w:w="857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color w:val="FF0000"/>
                <w:sz w:val="32"/>
                <w:szCs w:val="32"/>
                <w:lang w:val="zh-CN"/>
              </w:rPr>
            </w:pPr>
            <w:r>
              <w:rPr>
                <w:rStyle w:val="37"/>
                <w:rFonts w:hint="eastAsia" w:ascii="仿宋_GB2312" w:hAnsi="仿宋_GB2312" w:eastAsia="仿宋_GB2312" w:cs="仿宋_GB2312"/>
                <w:sz w:val="32"/>
                <w:szCs w:val="32"/>
                <w:lang w:val="zh-CN"/>
              </w:rPr>
              <w:t>采购截止时间：</w:t>
            </w:r>
            <w:r>
              <w:rPr>
                <w:rStyle w:val="37"/>
                <w:rFonts w:hint="eastAsia" w:ascii="仿宋_GB2312" w:hAnsi="仿宋_GB2312" w:eastAsia="仿宋_GB2312" w:cs="仿宋_GB2312"/>
                <w:color w:val="auto"/>
                <w:sz w:val="32"/>
                <w:szCs w:val="32"/>
                <w:lang w:val="zh-CN"/>
              </w:rPr>
              <w:t>20</w:t>
            </w:r>
            <w:r>
              <w:rPr>
                <w:rStyle w:val="37"/>
                <w:rFonts w:hint="eastAsia" w:ascii="仿宋_GB2312" w:hAnsi="仿宋_GB2312" w:eastAsia="仿宋_GB2312" w:cs="仿宋_GB2312"/>
                <w:color w:val="auto"/>
                <w:sz w:val="32"/>
                <w:szCs w:val="32"/>
              </w:rPr>
              <w:t>22</w:t>
            </w:r>
            <w:r>
              <w:rPr>
                <w:rStyle w:val="37"/>
                <w:rFonts w:hint="eastAsia" w:ascii="仿宋_GB2312" w:hAnsi="仿宋_GB2312" w:eastAsia="仿宋_GB2312" w:cs="仿宋_GB2312"/>
                <w:color w:val="auto"/>
                <w:sz w:val="32"/>
                <w:szCs w:val="32"/>
                <w:lang w:val="zh-CN"/>
              </w:rPr>
              <w:t>年</w:t>
            </w:r>
            <w:r>
              <w:rPr>
                <w:rStyle w:val="37"/>
                <w:rFonts w:hint="eastAsia" w:ascii="仿宋_GB2312" w:hAnsi="仿宋_GB2312" w:eastAsia="仿宋_GB2312" w:cs="仿宋_GB2312"/>
                <w:color w:val="auto"/>
                <w:sz w:val="32"/>
                <w:szCs w:val="32"/>
              </w:rPr>
              <w:t>6</w:t>
            </w:r>
            <w:r>
              <w:rPr>
                <w:rStyle w:val="37"/>
                <w:rFonts w:hint="eastAsia" w:ascii="仿宋_GB2312" w:hAnsi="仿宋_GB2312" w:eastAsia="仿宋_GB2312" w:cs="仿宋_GB2312"/>
                <w:color w:val="auto"/>
                <w:sz w:val="32"/>
                <w:szCs w:val="32"/>
                <w:lang w:val="zh-CN"/>
              </w:rPr>
              <w:t>月</w:t>
            </w:r>
            <w:r>
              <w:rPr>
                <w:rStyle w:val="37"/>
                <w:rFonts w:hint="eastAsia" w:ascii="仿宋_GB2312" w:hAnsi="仿宋_GB2312" w:eastAsia="仿宋_GB2312" w:cs="仿宋_GB2312"/>
                <w:color w:val="auto"/>
                <w:sz w:val="32"/>
                <w:szCs w:val="32"/>
              </w:rPr>
              <w:t>30</w:t>
            </w:r>
            <w:r>
              <w:rPr>
                <w:rStyle w:val="37"/>
                <w:rFonts w:hint="eastAsia" w:ascii="仿宋_GB2312" w:hAnsi="仿宋_GB2312" w:eastAsia="仿宋_GB2312" w:cs="仿宋_GB2312"/>
                <w:color w:val="auto"/>
                <w:sz w:val="32"/>
                <w:szCs w:val="32"/>
                <w:lang w:val="zh-CN"/>
              </w:rPr>
              <w:t>日</w:t>
            </w:r>
            <w:r>
              <w:rPr>
                <w:rStyle w:val="37"/>
                <w:rFonts w:hint="eastAsia" w:ascii="仿宋_GB2312" w:hAnsi="仿宋_GB2312" w:eastAsia="仿宋_GB2312" w:cs="仿宋_GB2312"/>
                <w:color w:val="auto"/>
                <w:sz w:val="32"/>
                <w:szCs w:val="32"/>
              </w:rPr>
              <w:t>18:00</w:t>
            </w:r>
            <w:r>
              <w:rPr>
                <w:rStyle w:val="37"/>
                <w:rFonts w:hint="eastAsia" w:ascii="仿宋_GB2312" w:hAnsi="仿宋_GB2312" w:eastAsia="仿宋_GB2312" w:cs="仿宋_GB2312"/>
                <w:color w:val="auto"/>
                <w:sz w:val="32"/>
                <w:szCs w:val="32"/>
                <w:lang w:val="zh-CN"/>
              </w:rPr>
              <w:t>（</w:t>
            </w:r>
            <w:r>
              <w:rPr>
                <w:rStyle w:val="37"/>
                <w:rFonts w:hint="eastAsia" w:ascii="仿宋_GB2312" w:hAnsi="仿宋_GB2312" w:eastAsia="仿宋_GB2312" w:cs="仿宋_GB2312"/>
                <w:color w:val="auto"/>
                <w:sz w:val="32"/>
                <w:szCs w:val="32"/>
              </w:rPr>
              <w:t>北京时间</w:t>
            </w:r>
            <w:r>
              <w:rPr>
                <w:rStyle w:val="37"/>
                <w:rFonts w:hint="eastAsia" w:ascii="仿宋_GB2312" w:hAnsi="仿宋_GB2312" w:eastAsia="仿宋_GB2312" w:cs="仿宋_GB2312"/>
                <w:color w:val="auto"/>
                <w:sz w:val="32"/>
                <w:szCs w:val="32"/>
                <w:lang w:val="zh-CN"/>
              </w:rPr>
              <w:t>）</w:t>
            </w:r>
          </w:p>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lang w:val="zh-CN"/>
              </w:rPr>
            </w:pPr>
            <w:r>
              <w:rPr>
                <w:rStyle w:val="37"/>
                <w:rFonts w:hint="eastAsia" w:ascii="仿宋_GB2312" w:hAnsi="仿宋_GB2312" w:eastAsia="仿宋_GB2312" w:cs="仿宋_GB2312"/>
                <w:sz w:val="32"/>
                <w:szCs w:val="32"/>
                <w:lang w:val="zh-CN"/>
              </w:rPr>
              <w:t>联系人：</w:t>
            </w:r>
            <w:r>
              <w:rPr>
                <w:rStyle w:val="37"/>
                <w:rFonts w:hint="eastAsia" w:ascii="仿宋_GB2312" w:hAnsi="仿宋_GB2312" w:eastAsia="仿宋_GB2312" w:cs="仿宋_GB2312"/>
                <w:sz w:val="32"/>
                <w:szCs w:val="32"/>
              </w:rPr>
              <w:t>李先生</w:t>
            </w:r>
            <w:r>
              <w:rPr>
                <w:rStyle w:val="37"/>
                <w:rFonts w:hint="eastAsia" w:ascii="仿宋_GB2312" w:hAnsi="仿宋_GB2312" w:eastAsia="仿宋_GB2312" w:cs="仿宋_GB2312"/>
                <w:sz w:val="32"/>
                <w:szCs w:val="32"/>
                <w:lang w:val="zh-CN"/>
              </w:rPr>
              <w:t xml:space="preserve">          咨询电话：13795933339</w:t>
            </w:r>
          </w:p>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lang w:val="zh-CN"/>
              </w:rPr>
            </w:pPr>
            <w:r>
              <w:rPr>
                <w:rStyle w:val="37"/>
                <w:rFonts w:hint="eastAsia" w:ascii="仿宋_GB2312" w:hAnsi="仿宋_GB2312" w:eastAsia="仿宋_GB2312" w:cs="仿宋_GB2312"/>
                <w:sz w:val="32"/>
                <w:szCs w:val="32"/>
                <w:lang w:val="zh-CN"/>
              </w:rPr>
              <w:t>地点:</w:t>
            </w:r>
            <w:r>
              <w:rPr>
                <w:rStyle w:val="37"/>
                <w:rFonts w:hint="eastAsia" w:ascii="仿宋_GB2312" w:hAnsi="仿宋_GB2312" w:eastAsia="仿宋_GB2312" w:cs="仿宋_GB2312"/>
                <w:sz w:val="32"/>
                <w:szCs w:val="32"/>
              </w:rPr>
              <w:t xml:space="preserve"> </w:t>
            </w:r>
            <w:r>
              <w:rPr>
                <w:rStyle w:val="37"/>
                <w:rFonts w:hint="eastAsia" w:ascii="仿宋_GB2312" w:hAnsi="仿宋_GB2312" w:eastAsia="仿宋_GB2312" w:cs="仿宋_GB2312"/>
                <w:bCs/>
                <w:sz w:val="32"/>
                <w:szCs w:val="32"/>
              </w:rPr>
              <w:t>巴中市卫生和计划生育监督执法支队</w:t>
            </w:r>
            <w:r>
              <w:rPr>
                <w:rStyle w:val="37"/>
                <w:rFonts w:hint="eastAsia" w:ascii="仿宋_GB2312" w:hAnsi="仿宋_GB2312" w:eastAsia="仿宋_GB2312" w:cs="仿宋_GB2312"/>
                <w:sz w:val="32"/>
                <w:szCs w:val="32"/>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1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6</w:t>
            </w:r>
          </w:p>
        </w:tc>
        <w:tc>
          <w:tcPr>
            <w:tcW w:w="857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文件正本份数：1份；文件副本份数：2份；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1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7</w:t>
            </w:r>
          </w:p>
        </w:tc>
        <w:tc>
          <w:tcPr>
            <w:tcW w:w="857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有效期：采购截止</w:t>
            </w:r>
            <w:r>
              <w:rPr>
                <w:rStyle w:val="37"/>
                <w:rFonts w:hint="eastAsia" w:ascii="仿宋_GB2312" w:hAnsi="仿宋_GB2312" w:eastAsia="仿宋_GB2312" w:cs="仿宋_GB2312"/>
                <w:sz w:val="32"/>
                <w:szCs w:val="32"/>
                <w:lang w:val="zh-CN"/>
              </w:rPr>
              <w:t>时间后</w:t>
            </w:r>
            <w:r>
              <w:rPr>
                <w:rStyle w:val="37"/>
                <w:rFonts w:hint="eastAsia" w:ascii="仿宋_GB2312" w:hAnsi="仿宋_GB2312" w:eastAsia="仿宋_GB2312" w:cs="仿宋_GB2312"/>
                <w:sz w:val="32"/>
                <w:szCs w:val="32"/>
              </w:rPr>
              <w:t>35天</w:t>
            </w:r>
            <w:r>
              <w:rPr>
                <w:rStyle w:val="37"/>
                <w:rFonts w:hint="eastAsia" w:ascii="仿宋_GB2312" w:hAnsi="仿宋_GB2312" w:eastAsia="仿宋_GB2312" w:cs="仿宋_GB2312"/>
                <w:sz w:val="32"/>
                <w:szCs w:val="32"/>
                <w:lang w:val="zh-CN"/>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71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8</w:t>
            </w:r>
          </w:p>
        </w:tc>
        <w:tc>
          <w:tcPr>
            <w:tcW w:w="857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服务地点:巴中市卫生和计划生育监督执法支队。</w:t>
            </w:r>
          </w:p>
        </w:tc>
      </w:tr>
    </w:tbl>
    <w:p>
      <w:pPr>
        <w:pStyle w:val="448"/>
        <w:snapToGrid w:val="0"/>
        <w:spacing w:before="0" w:after="0"/>
        <w:rPr>
          <w:rStyle w:val="37"/>
        </w:rPr>
      </w:pPr>
      <w:r>
        <w:rPr>
          <w:rStyle w:val="37"/>
        </w:rPr>
        <w:br w:type="textWrapping"/>
      </w:r>
    </w:p>
    <w:p>
      <w:pPr>
        <w:pStyle w:val="448"/>
        <w:keepNext w:val="0"/>
        <w:keepLines w:val="0"/>
        <w:pageBreakBefore w:val="0"/>
        <w:widowControl/>
        <w:kinsoku/>
        <w:wordWrap/>
        <w:overflowPunct/>
        <w:topLinePunct w:val="0"/>
        <w:autoSpaceDE/>
        <w:autoSpaceDN/>
        <w:bidi w:val="0"/>
        <w:adjustRightInd/>
        <w:snapToGrid w:val="0"/>
        <w:spacing w:before="0" w:after="0" w:line="576" w:lineRule="exact"/>
        <w:textAlignment w:val="baseline"/>
        <w:rPr>
          <w:rStyle w:val="37"/>
          <w:rFonts w:hint="eastAsia" w:ascii="黑体" w:hAnsi="黑体" w:eastAsia="黑体" w:cs="黑体"/>
          <w:b w:val="0"/>
          <w:bCs/>
          <w:sz w:val="32"/>
          <w:szCs w:val="32"/>
        </w:rPr>
      </w:pPr>
      <w:r>
        <w:rPr>
          <w:rStyle w:val="37"/>
          <w:rFonts w:hint="eastAsia" w:ascii="黑体" w:hAnsi="黑体" w:eastAsia="黑体" w:cs="黑体"/>
          <w:b w:val="0"/>
          <w:bCs/>
          <w:sz w:val="32"/>
          <w:szCs w:val="32"/>
        </w:rPr>
        <w:t>二、总则</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1、竞选方式及定义</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1.1  本竞选磋商文件仅适用于竞选邀请中所述服务项目。</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1.2“采购人”指本项目的需求方</w:t>
      </w:r>
      <w:r>
        <w:rPr>
          <w:rStyle w:val="37"/>
          <w:rFonts w:hint="eastAsia" w:ascii="仿宋_GB2312" w:hAnsi="仿宋_GB2312" w:eastAsia="仿宋_GB2312" w:cs="仿宋_GB2312"/>
          <w:b/>
          <w:bCs/>
          <w:sz w:val="32"/>
          <w:szCs w:val="32"/>
          <w:u w:val="single" w:color="000000"/>
        </w:rPr>
        <w:t>巴中市卫生和计划生育监督执法支队</w:t>
      </w:r>
      <w:r>
        <w:rPr>
          <w:rStyle w:val="37"/>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1.3“服务”是指竞选磋商文件中的巴中市2022年卫生监督随机抽查检测项目。</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2、合格的供应商</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b w:val="0"/>
          <w:bCs w:val="0"/>
          <w:sz w:val="32"/>
          <w:szCs w:val="32"/>
        </w:rPr>
      </w:pPr>
      <w:r>
        <w:rPr>
          <w:rStyle w:val="37"/>
          <w:rFonts w:hint="eastAsia" w:ascii="仿宋_GB2312" w:hAnsi="仿宋_GB2312" w:eastAsia="仿宋_GB2312" w:cs="仿宋_GB2312"/>
          <w:b w:val="0"/>
          <w:bCs w:val="0"/>
          <w:sz w:val="32"/>
          <w:szCs w:val="32"/>
        </w:rPr>
        <w:t>满足本文件实质性条款的规定。</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val="0"/>
          <w:sz w:val="32"/>
          <w:szCs w:val="32"/>
        </w:rPr>
      </w:pPr>
      <w:r>
        <w:rPr>
          <w:rStyle w:val="37"/>
          <w:rFonts w:hint="eastAsia" w:ascii="仿宋_GB2312" w:hAnsi="仿宋_GB2312" w:eastAsia="仿宋_GB2312" w:cs="仿宋_GB2312"/>
          <w:b w:val="0"/>
          <w:bCs w:val="0"/>
          <w:sz w:val="32"/>
          <w:szCs w:val="32"/>
        </w:rPr>
        <w:t>3、采购费用</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b w:val="0"/>
          <w:bCs w:val="0"/>
          <w:sz w:val="32"/>
          <w:szCs w:val="32"/>
        </w:rPr>
      </w:pPr>
      <w:r>
        <w:rPr>
          <w:rStyle w:val="37"/>
          <w:rFonts w:hint="eastAsia" w:ascii="仿宋_GB2312" w:hAnsi="仿宋_GB2312" w:eastAsia="仿宋_GB2312" w:cs="仿宋_GB2312"/>
          <w:sz w:val="32"/>
          <w:szCs w:val="32"/>
        </w:rPr>
        <w:t>无论邀选过程的做法和结果如何，被邀单位自行承担与参加邀请有</w:t>
      </w:r>
      <w:r>
        <w:rPr>
          <w:rStyle w:val="37"/>
          <w:rFonts w:hint="eastAsia" w:ascii="仿宋_GB2312" w:hAnsi="仿宋_GB2312" w:eastAsia="仿宋_GB2312" w:cs="仿宋_GB2312"/>
          <w:b w:val="0"/>
          <w:bCs w:val="0"/>
          <w:sz w:val="32"/>
          <w:szCs w:val="32"/>
        </w:rPr>
        <w:t>关的所有费用。</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val="0"/>
          <w:sz w:val="32"/>
          <w:szCs w:val="32"/>
        </w:rPr>
      </w:pPr>
      <w:r>
        <w:rPr>
          <w:rStyle w:val="37"/>
          <w:rFonts w:hint="eastAsia" w:ascii="仿宋_GB2312" w:hAnsi="仿宋_GB2312" w:eastAsia="仿宋_GB2312" w:cs="仿宋_GB2312"/>
          <w:b w:val="0"/>
          <w:bCs w:val="0"/>
          <w:sz w:val="32"/>
          <w:szCs w:val="32"/>
        </w:rPr>
        <w:t>4、竞选磋商文件的约束力</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邀请单位一旦购买了本竞选磋商文件并决定参加投标，即被认为接受了本竞选磋商文件的规定和约束。</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黑体" w:hAnsi="黑体" w:eastAsia="黑体" w:cs="黑体"/>
          <w:b w:val="0"/>
          <w:bCs w:val="0"/>
          <w:sz w:val="32"/>
          <w:szCs w:val="32"/>
        </w:rPr>
      </w:pPr>
      <w:r>
        <w:rPr>
          <w:rStyle w:val="37"/>
          <w:rFonts w:hint="eastAsia" w:ascii="黑体" w:hAnsi="黑体" w:eastAsia="黑体" w:cs="黑体"/>
          <w:b w:val="0"/>
          <w:bCs w:val="0"/>
          <w:sz w:val="32"/>
          <w:szCs w:val="32"/>
        </w:rPr>
        <w:t>三、竞选磋商文件</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5、竞选磋商文件构成</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竞选磋商文件是供应商用以阐明所需提供的服务、邀请的程序和评定成交被邀方的标准、合同草案条款等内容的文件。竞选磋商文件有以下部分组成：</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(1)竞选邀请函</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(2)供应商须知</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(3)供应商格证明文件</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(4)合同条款及格式</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(5)项目需求</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(6)评审标准</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(7)竞选磋商文件格式</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采购人可以视采购项目的具体情况，组织供应商进行现场考察或召开采购前答疑会，但不单独或分别组织只有一个供应商参加的现场考察和答疑会。</w:t>
      </w:r>
    </w:p>
    <w:p>
      <w:pPr>
        <w:snapToGrid w:val="0"/>
        <w:jc w:val="center"/>
        <w:rPr>
          <w:rStyle w:val="37"/>
          <w:b/>
          <w:bCs/>
          <w:sz w:val="24"/>
          <w:szCs w:val="24"/>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val="0"/>
          <w:bCs w:val="0"/>
          <w:sz w:val="32"/>
          <w:szCs w:val="32"/>
        </w:rPr>
      </w:pPr>
      <w:r>
        <w:rPr>
          <w:rStyle w:val="37"/>
          <w:rFonts w:hint="eastAsia" w:ascii="黑体" w:hAnsi="黑体" w:eastAsia="黑体" w:cs="黑体"/>
          <w:b w:val="0"/>
          <w:bCs w:val="0"/>
          <w:sz w:val="32"/>
          <w:szCs w:val="32"/>
        </w:rPr>
        <w:t>四、采购响应文件的递交及编制</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val="0"/>
          <w:sz w:val="32"/>
          <w:szCs w:val="32"/>
        </w:rPr>
      </w:pPr>
      <w:r>
        <w:rPr>
          <w:rStyle w:val="37"/>
          <w:rFonts w:hint="eastAsia" w:ascii="仿宋_GB2312" w:hAnsi="仿宋_GB2312" w:eastAsia="仿宋_GB2312" w:cs="仿宋_GB2312"/>
          <w:b w:val="0"/>
          <w:bCs w:val="0"/>
          <w:sz w:val="32"/>
          <w:szCs w:val="32"/>
        </w:rPr>
        <w:t>6、要求</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6.1供应商应当在采购响应文件要求的截止时间前，将采购响应文件密封送达指定地点。在截止时间后送达的采购响应文件为无效文件，采购人将拒收。</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6.2供应商应当按照竞选磋商文件文件的要求编制采购响应文件，并对其提交的采购响应文件的真实性、合法性承担法律责任。</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7、采购响应文件的语言及度量衡单位</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7.1供应商提交的采购响应文件的所有来往通知、函件和文件均应使用简体中文。</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7.2除技术性能另有规定外，采购响应文件所使用的度量衡单位，均须采用国家法定计量单位。</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8、采购响应文件格式</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8.1供应商应该按照竞选磋商文件的要求编写采购响应文件。</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8.2供应商应将采购响应文件全部采用A4纸张按上述格式进行统一排序，用中文打印并胶装成册。</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9、采购响应文件组成</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供应商应按照竞选磋商文件的规定和要求编制采购响应文件。供应商编写的采购响应文件应包括下列部分：</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 （1）响应函；</w:t>
      </w:r>
    </w:p>
    <w:p>
      <w:pPr>
        <w:pStyle w:val="200"/>
        <w:keepNext w:val="0"/>
        <w:keepLines w:val="0"/>
        <w:pageBreakBefore w:val="0"/>
        <w:widowControl/>
        <w:kinsoku/>
        <w:wordWrap/>
        <w:overflowPunct/>
        <w:topLinePunct w:val="0"/>
        <w:autoSpaceDE/>
        <w:autoSpaceDN/>
        <w:bidi w:val="0"/>
        <w:adjustRightInd/>
        <w:snapToGrid w:val="0"/>
        <w:spacing w:line="576" w:lineRule="exact"/>
        <w:ind w:firstLine="800" w:firstLineChars="25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（2）供应商符合竞选磋商文件文件规定的资格证明材料；（见竞选磋商文件第三章）</w:t>
      </w:r>
    </w:p>
    <w:p>
      <w:pPr>
        <w:pStyle w:val="200"/>
        <w:keepNext w:val="0"/>
        <w:keepLines w:val="0"/>
        <w:pageBreakBefore w:val="0"/>
        <w:widowControl/>
        <w:kinsoku/>
        <w:wordWrap/>
        <w:overflowPunct/>
        <w:topLinePunct w:val="0"/>
        <w:autoSpaceDE/>
        <w:autoSpaceDN/>
        <w:bidi w:val="0"/>
        <w:adjustRightInd/>
        <w:snapToGrid w:val="0"/>
        <w:spacing w:line="576" w:lineRule="exact"/>
        <w:ind w:firstLine="800" w:firstLineChars="250"/>
        <w:jc w:val="left"/>
        <w:textAlignment w:val="baseline"/>
        <w:rPr>
          <w:rStyle w:val="37"/>
          <w:rFonts w:hint="eastAsia" w:ascii="仿宋_GB2312" w:hAnsi="仿宋_GB2312" w:eastAsia="仿宋_GB2312" w:cs="仿宋_GB2312"/>
          <w:sz w:val="32"/>
          <w:szCs w:val="32"/>
          <w:lang w:val="zh-CN"/>
        </w:rPr>
      </w:pPr>
      <w:r>
        <w:rPr>
          <w:rStyle w:val="37"/>
          <w:rFonts w:hint="eastAsia" w:ascii="仿宋_GB2312" w:hAnsi="仿宋_GB2312" w:eastAsia="仿宋_GB2312" w:cs="仿宋_GB2312"/>
          <w:sz w:val="32"/>
          <w:szCs w:val="32"/>
          <w:lang w:val="zh-CN"/>
        </w:rPr>
        <w:t>（</w:t>
      </w:r>
      <w:r>
        <w:rPr>
          <w:rStyle w:val="37"/>
          <w:rFonts w:hint="eastAsia" w:ascii="仿宋_GB2312" w:hAnsi="仿宋_GB2312" w:eastAsia="仿宋_GB2312" w:cs="仿宋_GB2312"/>
          <w:sz w:val="32"/>
          <w:szCs w:val="32"/>
        </w:rPr>
        <w:t>3</w:t>
      </w:r>
      <w:r>
        <w:rPr>
          <w:rStyle w:val="37"/>
          <w:rFonts w:hint="eastAsia" w:ascii="仿宋_GB2312" w:hAnsi="仿宋_GB2312" w:eastAsia="仿宋_GB2312" w:cs="仿宋_GB2312"/>
          <w:sz w:val="32"/>
          <w:szCs w:val="32"/>
          <w:lang w:val="zh-CN"/>
        </w:rPr>
        <w:t>）技术</w:t>
      </w:r>
      <w:r>
        <w:rPr>
          <w:rStyle w:val="37"/>
          <w:rFonts w:hint="eastAsia" w:ascii="仿宋_GB2312" w:hAnsi="仿宋_GB2312" w:eastAsia="仿宋_GB2312" w:cs="仿宋_GB2312"/>
          <w:sz w:val="32"/>
          <w:szCs w:val="32"/>
        </w:rPr>
        <w:t>应答</w:t>
      </w:r>
      <w:r>
        <w:rPr>
          <w:rStyle w:val="37"/>
          <w:rFonts w:hint="eastAsia" w:ascii="仿宋_GB2312" w:hAnsi="仿宋_GB2312" w:eastAsia="仿宋_GB2312" w:cs="仿宋_GB2312"/>
          <w:sz w:val="32"/>
          <w:szCs w:val="32"/>
          <w:lang w:val="zh-CN"/>
        </w:rPr>
        <w:t>表；</w:t>
      </w:r>
    </w:p>
    <w:p>
      <w:pPr>
        <w:pStyle w:val="200"/>
        <w:keepNext w:val="0"/>
        <w:keepLines w:val="0"/>
        <w:pageBreakBefore w:val="0"/>
        <w:widowControl/>
        <w:kinsoku/>
        <w:wordWrap/>
        <w:overflowPunct/>
        <w:topLinePunct w:val="0"/>
        <w:autoSpaceDE/>
        <w:autoSpaceDN/>
        <w:bidi w:val="0"/>
        <w:adjustRightInd/>
        <w:snapToGrid w:val="0"/>
        <w:spacing w:line="576" w:lineRule="exact"/>
        <w:ind w:firstLine="800" w:firstLineChars="25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（4）证明供应商业绩和荣誉的有关材料；</w:t>
      </w:r>
    </w:p>
    <w:p>
      <w:pPr>
        <w:pStyle w:val="200"/>
        <w:keepNext w:val="0"/>
        <w:keepLines w:val="0"/>
        <w:pageBreakBefore w:val="0"/>
        <w:widowControl/>
        <w:kinsoku/>
        <w:wordWrap/>
        <w:overflowPunct/>
        <w:topLinePunct w:val="0"/>
        <w:autoSpaceDE/>
        <w:autoSpaceDN/>
        <w:bidi w:val="0"/>
        <w:adjustRightInd/>
        <w:snapToGrid w:val="0"/>
        <w:spacing w:line="576" w:lineRule="exact"/>
        <w:ind w:firstLine="800" w:firstLineChars="25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（5）其他内容认为需要提供的文件和资料；</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10、采购响应文件货币</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采购响应文件中的内容单价和总价无特殊规定的采用人民币报价，以万元为单位标注。竞选磋商文件中另有规定的按规定执行。</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11、采购响应文件份数和签署</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11.1供应商需提供采购响应文件正本一份，副本二份，每份采购响应文件须清楚地标明“正本”或“副本”字样。一旦正本和副本不符，以正本为准。</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11.2采购响应文件的正本和所有的副本均需打印或复印，正本由供应商法定代表人或其授权代表签字。授权代表须将 “法人授权书”（原件）附在正本采购响应文件中。</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11.3除供应商对错处做必要修改外，采购响应文件不得行间插字、涂改或增删。如有修改错漏处，必须由采购响应文件签署人签字或盖章。</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bCs/>
          <w:sz w:val="32"/>
          <w:szCs w:val="32"/>
        </w:rPr>
      </w:pPr>
    </w:p>
    <w:p>
      <w:pPr>
        <w:pStyle w:val="7"/>
        <w:keepNext w:val="0"/>
        <w:keepLines w:val="0"/>
        <w:pageBreakBefore w:val="0"/>
        <w:widowControl/>
        <w:kinsoku/>
        <w:wordWrap/>
        <w:overflowPunct/>
        <w:topLinePunct w:val="0"/>
        <w:autoSpaceDE/>
        <w:autoSpaceDN/>
        <w:bidi w:val="0"/>
        <w:adjustRightInd/>
        <w:spacing w:line="576" w:lineRule="exact"/>
        <w:textAlignment w:val="baseline"/>
        <w:rPr>
          <w:rStyle w:val="37"/>
          <w:rFonts w:hint="eastAsia" w:ascii="仿宋_GB2312" w:hAnsi="仿宋_GB2312" w:eastAsia="仿宋_GB2312" w:cs="仿宋_GB2312"/>
          <w:b/>
          <w:bCs/>
          <w:sz w:val="32"/>
          <w:szCs w:val="32"/>
        </w:rPr>
      </w:pPr>
    </w:p>
    <w:p>
      <w:pPr>
        <w:pStyle w:val="8"/>
        <w:keepNext w:val="0"/>
        <w:keepLines w:val="0"/>
        <w:pageBreakBefore w:val="0"/>
        <w:widowControl/>
        <w:kinsoku/>
        <w:wordWrap/>
        <w:overflowPunct/>
        <w:topLinePunct w:val="0"/>
        <w:autoSpaceDE/>
        <w:autoSpaceDN/>
        <w:bidi w:val="0"/>
        <w:adjustRightInd/>
        <w:spacing w:line="576" w:lineRule="exact"/>
        <w:ind w:firstLine="0" w:firstLineChars="0"/>
        <w:textAlignment w:val="baseline"/>
        <w:rPr>
          <w:rStyle w:val="37"/>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黑体" w:hAnsi="黑体" w:eastAsia="黑体" w:cs="黑体"/>
          <w:b w:val="0"/>
          <w:bCs w:val="0"/>
          <w:sz w:val="32"/>
          <w:szCs w:val="32"/>
        </w:rPr>
      </w:pPr>
      <w:r>
        <w:rPr>
          <w:rStyle w:val="37"/>
          <w:rFonts w:hint="eastAsia" w:ascii="黑体" w:hAnsi="黑体" w:eastAsia="黑体" w:cs="黑体"/>
          <w:b w:val="0"/>
          <w:bCs w:val="0"/>
          <w:sz w:val="32"/>
          <w:szCs w:val="32"/>
        </w:rPr>
        <w:t>五、采购响应文件的递交</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12、采购响应文件的密封和标记</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12.1供应商应将采购响应文件正本和所有副本密封，并加盖供应商公章。不论供应商成交与否，采购响应文件均不退回。</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12.2密封的采购响应文件应：</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（1）注明供应商名称，如因标注不清而产生的后果由供应商自负。按采购公告中注明的地址送达；</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（2）注明采购项目名称、项目编号及“请勿在****年**月**日**时（采购响应文件提交截止时间）之前启封”的字样。</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12.3如果采购响应文件被宣布为“迟到” 采购响应文件时，应原封退回。</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13、采购响应文件提交截止时间</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采购人收到采购响应文件的时间不得迟于竞选邀请函中规定的截止时间。</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sz w:val="32"/>
          <w:szCs w:val="32"/>
        </w:rPr>
      </w:pPr>
      <w:r>
        <w:rPr>
          <w:rStyle w:val="37"/>
          <w:rFonts w:hint="eastAsia" w:ascii="仿宋_GB2312" w:hAnsi="仿宋_GB2312" w:eastAsia="仿宋_GB2312" w:cs="仿宋_GB2312"/>
          <w:b w:val="0"/>
          <w:bCs/>
          <w:sz w:val="32"/>
          <w:szCs w:val="32"/>
        </w:rPr>
        <w:t>14、迟交的采购响应文件</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bCs/>
          <w:sz w:val="32"/>
          <w:szCs w:val="32"/>
        </w:rPr>
      </w:pPr>
      <w:r>
        <w:rPr>
          <w:rStyle w:val="37"/>
          <w:rFonts w:hint="eastAsia" w:ascii="仿宋_GB2312" w:hAnsi="仿宋_GB2312" w:eastAsia="仿宋_GB2312" w:cs="仿宋_GB2312"/>
          <w:sz w:val="32"/>
          <w:szCs w:val="32"/>
        </w:rPr>
        <w:t>采购人</w:t>
      </w:r>
      <w:r>
        <w:rPr>
          <w:rStyle w:val="37"/>
          <w:rFonts w:hint="eastAsia" w:ascii="仿宋_GB2312" w:hAnsi="仿宋_GB2312" w:eastAsia="仿宋_GB2312" w:cs="仿宋_GB2312"/>
          <w:bCs/>
          <w:sz w:val="32"/>
          <w:szCs w:val="32"/>
        </w:rPr>
        <w:t>将拒绝并原封退回在其规定的</w:t>
      </w:r>
      <w:r>
        <w:rPr>
          <w:rStyle w:val="37"/>
          <w:rFonts w:hint="eastAsia" w:ascii="仿宋_GB2312" w:hAnsi="仿宋_GB2312" w:eastAsia="仿宋_GB2312" w:cs="仿宋_GB2312"/>
          <w:sz w:val="32"/>
          <w:szCs w:val="32"/>
        </w:rPr>
        <w:t>采购响应文件</w:t>
      </w:r>
      <w:r>
        <w:rPr>
          <w:rStyle w:val="37"/>
          <w:rFonts w:hint="eastAsia" w:ascii="仿宋_GB2312" w:hAnsi="仿宋_GB2312" w:eastAsia="仿宋_GB2312" w:cs="仿宋_GB2312"/>
          <w:bCs/>
          <w:sz w:val="32"/>
          <w:szCs w:val="32"/>
        </w:rPr>
        <w:t>提交截止时间后收到的任何</w:t>
      </w:r>
      <w:r>
        <w:rPr>
          <w:rStyle w:val="37"/>
          <w:rFonts w:hint="eastAsia" w:ascii="仿宋_GB2312" w:hAnsi="仿宋_GB2312" w:eastAsia="仿宋_GB2312" w:cs="仿宋_GB2312"/>
          <w:sz w:val="32"/>
          <w:szCs w:val="32"/>
        </w:rPr>
        <w:t>采购响应文件</w:t>
      </w:r>
      <w:r>
        <w:rPr>
          <w:rStyle w:val="37"/>
          <w:rFonts w:hint="eastAsia" w:ascii="仿宋_GB2312" w:hAnsi="仿宋_GB2312" w:eastAsia="仿宋_GB2312" w:cs="仿宋_GB2312"/>
          <w:bCs/>
          <w:sz w:val="32"/>
          <w:szCs w:val="32"/>
        </w:rPr>
        <w:t>。</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val="0"/>
          <w:bCs w:val="0"/>
          <w:sz w:val="32"/>
          <w:szCs w:val="32"/>
        </w:rPr>
      </w:pPr>
      <w:r>
        <w:rPr>
          <w:rStyle w:val="37"/>
          <w:rFonts w:hint="eastAsia" w:ascii="黑体" w:hAnsi="黑体" w:eastAsia="黑体" w:cs="黑体"/>
          <w:b w:val="0"/>
          <w:bCs w:val="0"/>
          <w:sz w:val="32"/>
          <w:szCs w:val="32"/>
        </w:rPr>
        <w:t>六、 授予合同</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val="0"/>
          <w:bCs w:val="0"/>
          <w:sz w:val="32"/>
          <w:szCs w:val="32"/>
        </w:rPr>
      </w:pPr>
      <w:r>
        <w:rPr>
          <w:rStyle w:val="37"/>
          <w:rFonts w:hint="eastAsia" w:ascii="仿宋_GB2312" w:hAnsi="仿宋_GB2312" w:eastAsia="仿宋_GB2312" w:cs="仿宋_GB2312"/>
          <w:b w:val="0"/>
          <w:bCs w:val="0"/>
          <w:sz w:val="32"/>
          <w:szCs w:val="32"/>
        </w:rPr>
        <w:t>15、签订合同</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15.1采购人与成交供应商应当在成交通知书发出之日起30日内，按照竞选磋商文件确定的合同文本签订合同。</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15.2采购人不得向成交供应商提出超出竞选磋商文件以外的任何要求作为签订合同的条件。</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15.3成交供应商拒绝签订合同的，采购人可以按照从评审报告提出的成交候选供应商中，按照排序由高到低的原则重新确定其他供应商作为成交供应商并签订合同，也可以重新开展采购活动。拒绝签订合同的成交供应商不得参加对该项目重新开展的采购活动。</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15.4竞选磋商文件、成交供应商的采购响应文件及采购过程中有关澄清、承诺文件均应作为合同附件。</w:t>
      </w:r>
    </w:p>
    <w:p>
      <w:pPr>
        <w:pStyle w:val="200"/>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ascii="仿宋"/>
          <w:sz w:val="24"/>
          <w:szCs w:val="24"/>
        </w:rPr>
      </w:pPr>
      <w:r>
        <w:rPr>
          <w:rStyle w:val="37"/>
          <w:rFonts w:hint="eastAsia" w:ascii="仿宋_GB2312" w:hAnsi="仿宋_GB2312" w:eastAsia="仿宋_GB2312" w:cs="仿宋_GB2312"/>
          <w:sz w:val="32"/>
          <w:szCs w:val="32"/>
        </w:rPr>
        <w:t>15.5签订合同后，成交供应商不得将相关服务工作进行转包。未经采购人同意，成交供应商也不得采用分包的形式履行合同，否则采购人有权终止合同。成交供应商的履约保证金将不予退还。转包或分包造成采购人损失的，成交供应商应承担相应赔偿责任。</w:t>
      </w:r>
    </w:p>
    <w:p>
      <w:pPr>
        <w:pStyle w:val="200"/>
        <w:snapToGrid w:val="0"/>
        <w:ind w:firstLineChars="0"/>
        <w:jc w:val="left"/>
        <w:rPr>
          <w:rStyle w:val="37"/>
          <w:rFonts w:ascii="仿宋" w:cs="仿宋"/>
          <w:bCs/>
          <w:sz w:val="24"/>
          <w:szCs w:val="24"/>
        </w:rPr>
      </w:pPr>
    </w:p>
    <w:p>
      <w:pPr>
        <w:snapToGrid w:val="0"/>
        <w:jc w:val="center"/>
        <w:rPr>
          <w:rStyle w:val="37"/>
          <w:b/>
          <w:bCs/>
        </w:rPr>
      </w:pPr>
    </w:p>
    <w:p>
      <w:pPr>
        <w:snapToGrid w:val="0"/>
        <w:ind w:firstLine="2160" w:firstLineChars="900"/>
        <w:rPr>
          <w:rStyle w:val="37"/>
          <w:rFonts w:ascii="仿宋"/>
          <w:sz w:val="24"/>
          <w:szCs w:val="24"/>
        </w:rPr>
      </w:pPr>
      <w:r>
        <w:rPr>
          <w:rStyle w:val="37"/>
          <w:rFonts w:ascii="仿宋" w:hAnsi="仿宋"/>
          <w:sz w:val="24"/>
          <w:szCs w:val="24"/>
        </w:rPr>
        <w:t xml:space="preserve">       </w:t>
      </w: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snapToGrid w:val="0"/>
        <w:ind w:firstLine="2160" w:firstLineChars="900"/>
        <w:rPr>
          <w:rStyle w:val="37"/>
          <w:rFonts w:ascii="仿宋"/>
          <w:sz w:val="24"/>
          <w:szCs w:val="24"/>
        </w:rPr>
      </w:pPr>
    </w:p>
    <w:p>
      <w:pPr>
        <w:pStyle w:val="2"/>
        <w:snapToGrid w:val="0"/>
        <w:rPr>
          <w:rStyle w:val="37"/>
          <w:rFonts w:ascii="仿宋"/>
          <w:szCs w:val="24"/>
        </w:rPr>
      </w:pPr>
    </w:p>
    <w:p>
      <w:pPr>
        <w:pStyle w:val="3"/>
        <w:snapToGrid w:val="0"/>
        <w:ind w:firstLine="210"/>
        <w:rPr>
          <w:rStyle w:val="37"/>
          <w:rFonts w:ascii="仿宋"/>
          <w:szCs w:val="24"/>
        </w:rPr>
      </w:pPr>
    </w:p>
    <w:p>
      <w:pPr>
        <w:pStyle w:val="3"/>
        <w:snapToGrid w:val="0"/>
        <w:ind w:firstLine="210"/>
        <w:rPr>
          <w:rStyle w:val="37"/>
          <w:rFonts w:ascii="仿宋"/>
          <w:szCs w:val="24"/>
        </w:rPr>
      </w:pPr>
    </w:p>
    <w:p>
      <w:pPr>
        <w:pStyle w:val="7"/>
      </w:pPr>
    </w:p>
    <w:p>
      <w:pPr>
        <w:keepNext w:val="0"/>
        <w:keepLines w:val="0"/>
        <w:pageBreakBefore w:val="0"/>
        <w:widowControl/>
        <w:kinsoku/>
        <w:wordWrap/>
        <w:overflowPunct/>
        <w:topLinePunct w:val="0"/>
        <w:autoSpaceDE/>
        <w:autoSpaceDN/>
        <w:bidi w:val="0"/>
        <w:adjustRightInd/>
        <w:snapToGrid w:val="0"/>
        <w:spacing w:line="576" w:lineRule="exact"/>
        <w:ind w:firstLine="2880" w:firstLineChars="900"/>
        <w:textAlignment w:val="baseline"/>
        <w:rPr>
          <w:rStyle w:val="40"/>
          <w:rFonts w:hint="eastAsia" w:ascii="黑体" w:hAnsi="黑体" w:eastAsia="黑体" w:cs="黑体"/>
          <w:b w:val="0"/>
          <w:bCs w:val="0"/>
          <w:sz w:val="32"/>
        </w:rPr>
      </w:pPr>
      <w:r>
        <w:rPr>
          <w:rStyle w:val="40"/>
          <w:rFonts w:hint="eastAsia" w:ascii="黑体" w:hAnsi="黑体" w:eastAsia="黑体" w:cs="黑体"/>
          <w:b w:val="0"/>
          <w:bCs w:val="0"/>
          <w:sz w:val="32"/>
        </w:rPr>
        <w:t>第三章采购响应文件格式</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ascii="仿宋"/>
          <w:b/>
          <w:sz w:val="24"/>
          <w:szCs w:val="24"/>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ascii="仿宋"/>
          <w:b/>
          <w:sz w:val="32"/>
          <w:szCs w:val="32"/>
        </w:rPr>
      </w:pPr>
      <w:r>
        <w:rPr>
          <w:rStyle w:val="37"/>
          <w:rFonts w:hint="eastAsia" w:ascii="仿宋" w:hAnsi="仿宋"/>
          <w:b/>
          <w:sz w:val="32"/>
          <w:szCs w:val="32"/>
        </w:rPr>
        <w:t>响</w:t>
      </w:r>
      <w:r>
        <w:rPr>
          <w:rStyle w:val="37"/>
          <w:rFonts w:ascii="仿宋" w:hAnsi="仿宋"/>
          <w:b/>
          <w:sz w:val="32"/>
          <w:szCs w:val="32"/>
        </w:rPr>
        <w:t xml:space="preserve">  </w:t>
      </w:r>
      <w:r>
        <w:rPr>
          <w:rStyle w:val="37"/>
          <w:rFonts w:hint="eastAsia" w:ascii="仿宋" w:hAnsi="仿宋"/>
          <w:b/>
          <w:sz w:val="32"/>
          <w:szCs w:val="32"/>
        </w:rPr>
        <w:t>应</w:t>
      </w:r>
      <w:r>
        <w:rPr>
          <w:rStyle w:val="37"/>
          <w:rFonts w:ascii="仿宋" w:hAnsi="仿宋"/>
          <w:b/>
          <w:sz w:val="32"/>
          <w:szCs w:val="32"/>
        </w:rPr>
        <w:t xml:space="preserve">  </w:t>
      </w:r>
      <w:r>
        <w:rPr>
          <w:rStyle w:val="37"/>
          <w:rFonts w:hint="eastAsia" w:ascii="仿宋" w:hAnsi="仿宋"/>
          <w:b/>
          <w:sz w:val="32"/>
          <w:szCs w:val="32"/>
        </w:rPr>
        <w:t>文</w:t>
      </w:r>
      <w:r>
        <w:rPr>
          <w:rStyle w:val="37"/>
          <w:rFonts w:ascii="仿宋" w:hAnsi="仿宋"/>
          <w:b/>
          <w:sz w:val="32"/>
          <w:szCs w:val="32"/>
        </w:rPr>
        <w:t xml:space="preserve">  </w:t>
      </w:r>
      <w:r>
        <w:rPr>
          <w:rStyle w:val="37"/>
          <w:rFonts w:hint="eastAsia" w:ascii="仿宋" w:hAnsi="仿宋"/>
          <w:b/>
          <w:sz w:val="32"/>
          <w:szCs w:val="32"/>
        </w:rPr>
        <w:t>件</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ascii="仿宋"/>
          <w:b/>
          <w:sz w:val="32"/>
          <w:szCs w:val="32"/>
        </w:rPr>
      </w:pPr>
      <w:r>
        <w:rPr>
          <w:rStyle w:val="37"/>
          <w:rFonts w:ascii="仿宋" w:hAnsi="仿宋"/>
          <w:b/>
          <w:sz w:val="32"/>
          <w:szCs w:val="32"/>
        </w:rPr>
        <w:t xml:space="preserve"> </w:t>
      </w:r>
      <w:r>
        <w:rPr>
          <w:rStyle w:val="37"/>
          <w:rFonts w:hint="eastAsia" w:ascii="仿宋" w:hAnsi="仿宋"/>
          <w:b/>
          <w:sz w:val="32"/>
          <w:szCs w:val="32"/>
        </w:rPr>
        <w:t>（正本</w:t>
      </w:r>
      <w:r>
        <w:rPr>
          <w:rStyle w:val="37"/>
          <w:rFonts w:ascii="仿宋" w:hAnsi="仿宋"/>
          <w:b/>
          <w:sz w:val="32"/>
          <w:szCs w:val="32"/>
        </w:rPr>
        <w:t>/</w:t>
      </w:r>
      <w:r>
        <w:rPr>
          <w:rStyle w:val="37"/>
          <w:rFonts w:hint="eastAsia" w:ascii="仿宋" w:hAnsi="仿宋"/>
          <w:b/>
          <w:sz w:val="32"/>
          <w:szCs w:val="32"/>
        </w:rPr>
        <w:t>副本）</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ascii="仿宋"/>
          <w:b/>
          <w:sz w:val="30"/>
          <w:szCs w:val="30"/>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ascii="仿宋"/>
          <w:b/>
          <w:sz w:val="30"/>
          <w:szCs w:val="30"/>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ascii="仿宋"/>
          <w:b/>
          <w:sz w:val="30"/>
          <w:szCs w:val="30"/>
        </w:rPr>
      </w:pPr>
    </w:p>
    <w:p>
      <w:pPr>
        <w:keepNext w:val="0"/>
        <w:keepLines w:val="0"/>
        <w:pageBreakBefore w:val="0"/>
        <w:widowControl/>
        <w:kinsoku/>
        <w:wordWrap/>
        <w:overflowPunct/>
        <w:topLinePunct w:val="0"/>
        <w:autoSpaceDE/>
        <w:autoSpaceDN/>
        <w:bidi w:val="0"/>
        <w:adjustRightInd/>
        <w:snapToGrid w:val="0"/>
        <w:spacing w:line="576" w:lineRule="exact"/>
        <w:ind w:left="1016" w:firstLine="900" w:firstLineChars="300"/>
        <w:textAlignment w:val="baseline"/>
        <w:rPr>
          <w:rStyle w:val="37"/>
          <w:rFonts w:ascii="仿宋"/>
          <w:b/>
          <w:sz w:val="32"/>
          <w:szCs w:val="32"/>
        </w:rPr>
      </w:pPr>
      <w:r>
        <w:rPr>
          <w:rStyle w:val="37"/>
          <w:rFonts w:ascii="仿宋" w:hAnsi="仿宋"/>
          <w:b/>
          <w:sz w:val="30"/>
          <w:szCs w:val="30"/>
        </w:rPr>
        <w:t xml:space="preserve">  </w:t>
      </w:r>
      <w:r>
        <w:rPr>
          <w:rStyle w:val="37"/>
          <w:rFonts w:ascii="仿宋" w:hAnsi="仿宋"/>
          <w:b/>
          <w:sz w:val="32"/>
          <w:szCs w:val="32"/>
        </w:rPr>
        <w:t xml:space="preserve"> </w:t>
      </w:r>
      <w:r>
        <w:rPr>
          <w:rStyle w:val="37"/>
          <w:rFonts w:hint="eastAsia" w:ascii="仿宋" w:hAnsi="仿宋"/>
          <w:b/>
          <w:sz w:val="32"/>
          <w:szCs w:val="32"/>
        </w:rPr>
        <w:t>项</w:t>
      </w:r>
      <w:r>
        <w:rPr>
          <w:rStyle w:val="37"/>
          <w:rFonts w:ascii="仿宋" w:hAnsi="仿宋"/>
          <w:b/>
          <w:sz w:val="32"/>
          <w:szCs w:val="32"/>
        </w:rPr>
        <w:t xml:space="preserve"> </w:t>
      </w:r>
      <w:r>
        <w:rPr>
          <w:rStyle w:val="37"/>
          <w:rFonts w:hint="eastAsia" w:ascii="仿宋" w:hAnsi="仿宋"/>
          <w:b/>
          <w:sz w:val="32"/>
          <w:szCs w:val="32"/>
        </w:rPr>
        <w:t>目</w:t>
      </w:r>
      <w:r>
        <w:rPr>
          <w:rStyle w:val="37"/>
          <w:rFonts w:ascii="仿宋" w:hAnsi="仿宋"/>
          <w:b/>
          <w:sz w:val="32"/>
          <w:szCs w:val="32"/>
        </w:rPr>
        <w:t xml:space="preserve"> </w:t>
      </w:r>
      <w:r>
        <w:rPr>
          <w:rStyle w:val="37"/>
          <w:rFonts w:hint="eastAsia" w:ascii="仿宋" w:hAnsi="仿宋"/>
          <w:b/>
          <w:sz w:val="32"/>
          <w:szCs w:val="32"/>
        </w:rPr>
        <w:t>名</w:t>
      </w:r>
      <w:r>
        <w:rPr>
          <w:rStyle w:val="37"/>
          <w:rFonts w:ascii="仿宋" w:hAnsi="仿宋"/>
          <w:b/>
          <w:sz w:val="32"/>
          <w:szCs w:val="32"/>
        </w:rPr>
        <w:t xml:space="preserve"> </w:t>
      </w:r>
      <w:r>
        <w:rPr>
          <w:rStyle w:val="37"/>
          <w:rFonts w:hint="eastAsia" w:ascii="仿宋" w:hAnsi="仿宋"/>
          <w:b/>
          <w:sz w:val="32"/>
          <w:szCs w:val="32"/>
        </w:rPr>
        <w:t>称：</w:t>
      </w:r>
      <w:r>
        <w:rPr>
          <w:rStyle w:val="37"/>
          <w:rFonts w:ascii="仿宋" w:hAnsi="仿宋"/>
          <w:b/>
          <w:sz w:val="32"/>
          <w:szCs w:val="32"/>
          <w:u w:val="single" w:color="000000"/>
        </w:rPr>
        <w:t xml:space="preserve">               </w:t>
      </w:r>
    </w:p>
    <w:p>
      <w:pPr>
        <w:keepNext w:val="0"/>
        <w:keepLines w:val="0"/>
        <w:pageBreakBefore w:val="0"/>
        <w:widowControl/>
        <w:kinsoku/>
        <w:wordWrap/>
        <w:overflowPunct/>
        <w:topLinePunct w:val="0"/>
        <w:autoSpaceDE/>
        <w:autoSpaceDN/>
        <w:bidi w:val="0"/>
        <w:adjustRightInd/>
        <w:snapToGrid w:val="0"/>
        <w:spacing w:line="576" w:lineRule="exact"/>
        <w:ind w:left="1016" w:firstLine="960" w:firstLineChars="300"/>
        <w:textAlignment w:val="baseline"/>
        <w:rPr>
          <w:rStyle w:val="37"/>
          <w:rFonts w:ascii="仿宋"/>
          <w:b/>
          <w:sz w:val="32"/>
          <w:szCs w:val="32"/>
          <w:u w:val="single"/>
        </w:rPr>
      </w:pPr>
      <w:r>
        <w:rPr>
          <w:rStyle w:val="37"/>
          <w:rFonts w:ascii="仿宋" w:hAnsi="仿宋"/>
          <w:b/>
          <w:sz w:val="32"/>
          <w:szCs w:val="32"/>
        </w:rPr>
        <w:t xml:space="preserve">   </w:t>
      </w:r>
      <w:r>
        <w:rPr>
          <w:rStyle w:val="37"/>
          <w:rFonts w:hint="eastAsia" w:ascii="仿宋" w:hAnsi="仿宋"/>
          <w:b/>
          <w:sz w:val="32"/>
          <w:szCs w:val="32"/>
        </w:rPr>
        <w:t>项</w:t>
      </w:r>
      <w:r>
        <w:rPr>
          <w:rStyle w:val="37"/>
          <w:rFonts w:ascii="仿宋" w:hAnsi="仿宋"/>
          <w:b/>
          <w:sz w:val="32"/>
          <w:szCs w:val="32"/>
        </w:rPr>
        <w:t xml:space="preserve"> </w:t>
      </w:r>
      <w:r>
        <w:rPr>
          <w:rStyle w:val="37"/>
          <w:rFonts w:hint="eastAsia" w:ascii="仿宋" w:hAnsi="仿宋"/>
          <w:b/>
          <w:sz w:val="32"/>
          <w:szCs w:val="32"/>
        </w:rPr>
        <w:t>目</w:t>
      </w:r>
      <w:r>
        <w:rPr>
          <w:rStyle w:val="37"/>
          <w:rFonts w:ascii="仿宋" w:hAnsi="仿宋"/>
          <w:b/>
          <w:sz w:val="32"/>
          <w:szCs w:val="32"/>
        </w:rPr>
        <w:t xml:space="preserve"> </w:t>
      </w:r>
      <w:r>
        <w:rPr>
          <w:rStyle w:val="37"/>
          <w:rFonts w:hint="eastAsia" w:ascii="仿宋" w:hAnsi="仿宋"/>
          <w:b/>
          <w:sz w:val="32"/>
          <w:szCs w:val="32"/>
        </w:rPr>
        <w:t>编</w:t>
      </w:r>
      <w:r>
        <w:rPr>
          <w:rStyle w:val="37"/>
          <w:rFonts w:ascii="仿宋" w:hAnsi="仿宋"/>
          <w:b/>
          <w:sz w:val="32"/>
          <w:szCs w:val="32"/>
        </w:rPr>
        <w:t xml:space="preserve"> </w:t>
      </w:r>
      <w:r>
        <w:rPr>
          <w:rStyle w:val="37"/>
          <w:rFonts w:hint="eastAsia" w:ascii="仿宋" w:hAnsi="仿宋"/>
          <w:b/>
          <w:sz w:val="32"/>
          <w:szCs w:val="32"/>
        </w:rPr>
        <w:t>号：</w:t>
      </w:r>
      <w:r>
        <w:rPr>
          <w:rStyle w:val="37"/>
          <w:rFonts w:ascii="仿宋" w:hAnsi="仿宋"/>
          <w:b/>
          <w:sz w:val="32"/>
          <w:szCs w:val="32"/>
          <w:u w:val="single" w:color="000000"/>
        </w:rPr>
        <w:t xml:space="preserve">               </w:t>
      </w:r>
    </w:p>
    <w:p>
      <w:pPr>
        <w:keepNext w:val="0"/>
        <w:keepLines w:val="0"/>
        <w:pageBreakBefore w:val="0"/>
        <w:widowControl/>
        <w:kinsoku/>
        <w:wordWrap/>
        <w:overflowPunct/>
        <w:topLinePunct w:val="0"/>
        <w:autoSpaceDE/>
        <w:autoSpaceDN/>
        <w:bidi w:val="0"/>
        <w:adjustRightInd/>
        <w:snapToGrid w:val="0"/>
        <w:spacing w:line="576" w:lineRule="exact"/>
        <w:ind w:left="1680" w:firstLine="420"/>
        <w:textAlignment w:val="baseline"/>
        <w:rPr>
          <w:rStyle w:val="37"/>
          <w:rFonts w:ascii="仿宋"/>
          <w:b/>
          <w:sz w:val="32"/>
          <w:szCs w:val="32"/>
          <w:u w:val="single"/>
        </w:rPr>
      </w:pPr>
      <w:r>
        <w:rPr>
          <w:rStyle w:val="37"/>
          <w:rFonts w:ascii="仿宋" w:hAnsi="仿宋"/>
          <w:b/>
          <w:sz w:val="32"/>
          <w:szCs w:val="32"/>
        </w:rPr>
        <w:t xml:space="preserve">  </w:t>
      </w:r>
      <w:r>
        <w:rPr>
          <w:rStyle w:val="37"/>
          <w:rFonts w:hint="eastAsia" w:ascii="仿宋" w:hAnsi="仿宋"/>
          <w:b/>
          <w:sz w:val="32"/>
          <w:szCs w:val="32"/>
        </w:rPr>
        <w:t>供应商名称</w:t>
      </w:r>
      <w:r>
        <w:rPr>
          <w:rStyle w:val="37"/>
          <w:rFonts w:ascii="仿宋" w:hAnsi="仿宋"/>
          <w:b/>
          <w:sz w:val="32"/>
          <w:szCs w:val="32"/>
        </w:rPr>
        <w:t xml:space="preserve"> </w:t>
      </w:r>
      <w:r>
        <w:rPr>
          <w:rStyle w:val="37"/>
          <w:rFonts w:hint="eastAsia" w:ascii="仿宋" w:hAnsi="仿宋"/>
          <w:b/>
          <w:sz w:val="32"/>
          <w:szCs w:val="32"/>
        </w:rPr>
        <w:t>：</w:t>
      </w:r>
      <w:r>
        <w:rPr>
          <w:rStyle w:val="37"/>
          <w:rFonts w:ascii="仿宋" w:hAnsi="仿宋"/>
          <w:b/>
          <w:sz w:val="32"/>
          <w:szCs w:val="32"/>
          <w:u w:val="single" w:color="000000"/>
        </w:rPr>
        <w:t xml:space="preserve">               </w:t>
      </w:r>
    </w:p>
    <w:p>
      <w:pPr>
        <w:keepNext w:val="0"/>
        <w:keepLines w:val="0"/>
        <w:pageBreakBefore w:val="0"/>
        <w:widowControl/>
        <w:kinsoku/>
        <w:wordWrap/>
        <w:overflowPunct/>
        <w:topLinePunct w:val="0"/>
        <w:autoSpaceDE/>
        <w:autoSpaceDN/>
        <w:bidi w:val="0"/>
        <w:adjustRightInd/>
        <w:snapToGrid w:val="0"/>
        <w:spacing w:line="576" w:lineRule="exact"/>
        <w:ind w:left="1680" w:firstLine="420"/>
        <w:textAlignment w:val="baseline"/>
        <w:rPr>
          <w:rStyle w:val="37"/>
          <w:rFonts w:ascii="仿宋"/>
          <w:b/>
          <w:sz w:val="30"/>
          <w:szCs w:val="30"/>
        </w:rPr>
      </w:pPr>
      <w:r>
        <w:rPr>
          <w:rStyle w:val="37"/>
          <w:rFonts w:ascii="仿宋" w:hAnsi="仿宋"/>
          <w:b/>
          <w:sz w:val="32"/>
          <w:szCs w:val="32"/>
        </w:rPr>
        <w:t xml:space="preserve">  </w:t>
      </w:r>
      <w:r>
        <w:rPr>
          <w:rStyle w:val="37"/>
          <w:rFonts w:hint="eastAsia" w:ascii="仿宋" w:hAnsi="仿宋"/>
          <w:b/>
          <w:sz w:val="32"/>
          <w:szCs w:val="32"/>
        </w:rPr>
        <w:t>日</w:t>
      </w:r>
      <w:r>
        <w:rPr>
          <w:rStyle w:val="37"/>
          <w:rFonts w:ascii="仿宋" w:hAnsi="仿宋"/>
          <w:b/>
          <w:sz w:val="32"/>
          <w:szCs w:val="32"/>
        </w:rPr>
        <w:t xml:space="preserve">      </w:t>
      </w:r>
      <w:r>
        <w:rPr>
          <w:rStyle w:val="37"/>
          <w:rFonts w:hint="eastAsia" w:ascii="仿宋" w:hAnsi="仿宋"/>
          <w:b/>
          <w:sz w:val="32"/>
          <w:szCs w:val="32"/>
        </w:rPr>
        <w:t>期</w:t>
      </w:r>
      <w:r>
        <w:rPr>
          <w:rStyle w:val="37"/>
          <w:rFonts w:ascii="仿宋" w:hAnsi="仿宋"/>
          <w:b/>
          <w:sz w:val="32"/>
          <w:szCs w:val="32"/>
        </w:rPr>
        <w:t xml:space="preserve"> </w:t>
      </w:r>
      <w:r>
        <w:rPr>
          <w:rStyle w:val="37"/>
          <w:rFonts w:hint="eastAsia" w:ascii="仿宋" w:hAnsi="仿宋"/>
          <w:b/>
          <w:sz w:val="32"/>
          <w:szCs w:val="32"/>
        </w:rPr>
        <w:t>：</w:t>
      </w:r>
      <w:r>
        <w:rPr>
          <w:rStyle w:val="37"/>
          <w:rFonts w:ascii="仿宋" w:hAnsi="仿宋"/>
          <w:b/>
          <w:sz w:val="32"/>
          <w:szCs w:val="32"/>
          <w:u w:val="single" w:color="000000"/>
        </w:rPr>
        <w:t xml:space="preserve">   </w:t>
      </w:r>
      <w:r>
        <w:rPr>
          <w:rStyle w:val="37"/>
          <w:rFonts w:ascii="仿宋" w:hAnsi="仿宋"/>
          <w:b/>
          <w:sz w:val="30"/>
          <w:szCs w:val="30"/>
          <w:u w:val="single" w:color="000000"/>
        </w:rPr>
        <w:t xml:space="preserve">            </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183"/>
          <w:rFonts w:ascii="仿宋" w:cs="仿宋"/>
          <w:bCs/>
          <w:sz w:val="24"/>
          <w:szCs w:val="24"/>
        </w:rPr>
      </w:pPr>
      <w:r>
        <w:rPr>
          <w:rStyle w:val="183"/>
          <w:rFonts w:ascii="仿宋" w:cs="仿宋"/>
          <w:bCs/>
          <w:sz w:val="24"/>
          <w:szCs w:val="24"/>
        </w:rPr>
        <w:br w:type="textWrapping"/>
      </w:r>
    </w:p>
    <w:p>
      <w:pPr>
        <w:pStyle w:val="2"/>
        <w:rPr>
          <w:rStyle w:val="183"/>
          <w:rFonts w:ascii="仿宋" w:cs="仿宋"/>
          <w:bCs/>
          <w:sz w:val="24"/>
          <w:szCs w:val="24"/>
        </w:rPr>
      </w:pPr>
    </w:p>
    <w:p>
      <w:pPr>
        <w:pStyle w:val="3"/>
        <w:rPr>
          <w:rStyle w:val="183"/>
          <w:rFonts w:ascii="仿宋" w:cs="仿宋"/>
          <w:bCs/>
          <w:sz w:val="24"/>
          <w:szCs w:val="24"/>
        </w:rPr>
      </w:pPr>
    </w:p>
    <w:p>
      <w:pPr>
        <w:pStyle w:val="3"/>
        <w:rPr>
          <w:rStyle w:val="183"/>
          <w:rFonts w:ascii="仿宋" w:cs="仿宋"/>
          <w:bCs/>
          <w:sz w:val="24"/>
          <w:szCs w:val="24"/>
        </w:rPr>
      </w:pPr>
    </w:p>
    <w:p>
      <w:pPr>
        <w:pStyle w:val="3"/>
        <w:rPr>
          <w:rStyle w:val="183"/>
          <w:rFonts w:ascii="仿宋" w:cs="仿宋"/>
          <w:bCs/>
          <w:sz w:val="24"/>
          <w:szCs w:val="24"/>
        </w:rPr>
      </w:pPr>
    </w:p>
    <w:p>
      <w:pPr>
        <w:pStyle w:val="3"/>
        <w:rPr>
          <w:rStyle w:val="183"/>
          <w:rFonts w:ascii="仿宋" w:cs="仿宋"/>
          <w:bCs/>
          <w:sz w:val="24"/>
          <w:szCs w:val="24"/>
        </w:rPr>
      </w:pPr>
    </w:p>
    <w:p>
      <w:pPr>
        <w:pStyle w:val="3"/>
        <w:rPr>
          <w:rStyle w:val="183"/>
          <w:rFonts w:ascii="仿宋" w:cs="仿宋"/>
          <w:bCs/>
          <w:sz w:val="24"/>
          <w:szCs w:val="24"/>
        </w:rPr>
      </w:pPr>
    </w:p>
    <w:p>
      <w:pPr>
        <w:pStyle w:val="3"/>
        <w:rPr>
          <w:rStyle w:val="183"/>
          <w:rFonts w:ascii="仿宋" w:cs="仿宋"/>
          <w:bCs/>
          <w:sz w:val="24"/>
          <w:szCs w:val="24"/>
        </w:rPr>
      </w:pPr>
    </w:p>
    <w:p>
      <w:pPr>
        <w:pStyle w:val="3"/>
        <w:rPr>
          <w:rStyle w:val="183"/>
          <w:rFonts w:ascii="仿宋" w:cs="仿宋"/>
          <w:bCs/>
          <w:sz w:val="24"/>
          <w:szCs w:val="24"/>
        </w:rPr>
      </w:pPr>
    </w:p>
    <w:p>
      <w:pPr>
        <w:pStyle w:val="3"/>
        <w:rPr>
          <w:rStyle w:val="183"/>
          <w:rFonts w:ascii="仿宋" w:cs="仿宋"/>
          <w:bCs/>
          <w:sz w:val="24"/>
          <w:szCs w:val="24"/>
        </w:rPr>
      </w:pPr>
    </w:p>
    <w:p>
      <w:pPr>
        <w:pStyle w:val="3"/>
        <w:rPr>
          <w:rStyle w:val="183"/>
          <w:rFonts w:hint="eastAsia" w:ascii="仿宋" w:cs="仿宋"/>
          <w:bCs/>
          <w:sz w:val="24"/>
          <w:szCs w:val="24"/>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黑体" w:hAnsi="黑体" w:eastAsia="黑体" w:cs="黑体"/>
          <w:b/>
          <w:sz w:val="32"/>
          <w:szCs w:val="32"/>
        </w:rPr>
      </w:pPr>
      <w:r>
        <w:rPr>
          <w:rStyle w:val="37"/>
          <w:rFonts w:hint="eastAsia" w:ascii="黑体" w:hAnsi="黑体" w:eastAsia="黑体" w:cs="黑体"/>
          <w:b/>
          <w:sz w:val="32"/>
          <w:szCs w:val="32"/>
        </w:rPr>
        <w:t>一、响 应 函</w:t>
      </w:r>
    </w:p>
    <w:p>
      <w:pPr>
        <w:pStyle w:val="77"/>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ascii="仿宋"/>
          <w:sz w:val="24"/>
          <w:szCs w:val="24"/>
        </w:rPr>
      </w:pPr>
    </w:p>
    <w:p>
      <w:pPr>
        <w:pStyle w:val="77"/>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致：</w:t>
      </w:r>
      <w:r>
        <w:rPr>
          <w:rStyle w:val="37"/>
          <w:rFonts w:hint="eastAsia" w:ascii="仿宋_GB2312" w:hAnsi="仿宋_GB2312" w:eastAsia="仿宋_GB2312" w:cs="仿宋_GB2312"/>
          <w:sz w:val="32"/>
          <w:szCs w:val="32"/>
          <w:u w:val="single" w:color="000000"/>
        </w:rPr>
        <w:t xml:space="preserve"> 巴中市卫生和计划生育监督执法支队</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u w:val="single"/>
        </w:rPr>
      </w:pPr>
      <w:r>
        <w:rPr>
          <w:rStyle w:val="37"/>
          <w:rFonts w:hint="eastAsia" w:ascii="仿宋_GB2312" w:hAnsi="仿宋_GB2312" w:eastAsia="仿宋_GB2312" w:cs="仿宋_GB2312"/>
          <w:sz w:val="32"/>
          <w:szCs w:val="32"/>
        </w:rPr>
        <w:t>根据贵方</w:t>
      </w:r>
      <w:r>
        <w:rPr>
          <w:rStyle w:val="37"/>
          <w:rFonts w:hint="eastAsia" w:ascii="仿宋_GB2312" w:hAnsi="仿宋_GB2312" w:eastAsia="仿宋_GB2312" w:cs="仿宋_GB2312"/>
          <w:sz w:val="32"/>
          <w:szCs w:val="32"/>
          <w:u w:val="single"/>
        </w:rPr>
        <w:t xml:space="preserve">                                 </w:t>
      </w:r>
      <w:r>
        <w:rPr>
          <w:rStyle w:val="37"/>
          <w:rFonts w:hint="eastAsia" w:ascii="仿宋_GB2312" w:hAnsi="仿宋_GB2312" w:eastAsia="仿宋_GB2312" w:cs="仿宋_GB2312"/>
          <w:sz w:val="32"/>
          <w:szCs w:val="32"/>
        </w:rPr>
        <w:t>的采购邀请，正式授权的下述签字人</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 (姓名和职务)代表供应商</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(供应商的名称)，提交文件正本1份，副本2份，电子文档1份。</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据此函，签字人兹宣布同意如下：</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 我们根据竞选磋商文件的规定，承担完成合同的责任和义务。</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(2) 我们已详细审核全部竞选磋商文件，包括竞选磋商文件修改书(如果有的话)，参考资料及有关附件，我们完全理解并放弃提出含糊不清或误解的问题的权利。</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(3) 同意向贵方提供贵方可能要求的与本报价有关任何证据或资料。</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(4) 我们完全理解贵方不一定要接受最低报价的报价或收到的任何报价，并保证我方已提供和将要提供的文件是真实的、准确的。</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（5）一旦我方被确认成交,我方将根据竞选磋商文件的规定，严格履行合同的责任和义务,</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FF0000"/>
          <w:sz w:val="32"/>
          <w:szCs w:val="32"/>
        </w:rPr>
      </w:pPr>
      <w:r>
        <w:rPr>
          <w:rStyle w:val="37"/>
          <w:rFonts w:hint="eastAsia" w:ascii="仿宋_GB2312" w:hAnsi="仿宋_GB2312" w:eastAsia="仿宋_GB2312" w:cs="仿宋_GB2312"/>
          <w:sz w:val="32"/>
          <w:szCs w:val="32"/>
        </w:rPr>
        <w:t>并保证在竞选磋商文件规定的时间完成项目。</w:t>
      </w:r>
    </w:p>
    <w:p>
      <w:pPr>
        <w:keepNext w:val="0"/>
        <w:keepLines w:val="0"/>
        <w:pageBreakBefore w:val="0"/>
        <w:widowControl/>
        <w:kinsoku/>
        <w:wordWrap/>
        <w:overflowPunct/>
        <w:topLinePunct w:val="0"/>
        <w:autoSpaceDE/>
        <w:autoSpaceDN/>
        <w:bidi w:val="0"/>
        <w:adjustRightInd/>
        <w:snapToGrid w:val="0"/>
        <w:spacing w:line="576" w:lineRule="exact"/>
        <w:ind w:left="398"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与本报价有关的正式通讯地址为：</w:t>
      </w:r>
    </w:p>
    <w:p>
      <w:pPr>
        <w:keepNext w:val="0"/>
        <w:keepLines w:val="0"/>
        <w:pageBreakBefore w:val="0"/>
        <w:widowControl/>
        <w:kinsoku/>
        <w:wordWrap/>
        <w:overflowPunct/>
        <w:topLinePunct w:val="0"/>
        <w:autoSpaceDE/>
        <w:autoSpaceDN/>
        <w:bidi w:val="0"/>
        <w:adjustRightInd/>
        <w:snapToGrid w:val="0"/>
        <w:spacing w:line="576" w:lineRule="exact"/>
        <w:ind w:left="398"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地址：</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邮编：</w:t>
      </w:r>
      <w:r>
        <w:rPr>
          <w:rStyle w:val="37"/>
          <w:rFonts w:hint="eastAsia" w:ascii="仿宋_GB2312" w:hAnsi="仿宋_GB2312" w:eastAsia="仿宋_GB2312" w:cs="仿宋_GB2312"/>
          <w:sz w:val="32"/>
          <w:szCs w:val="32"/>
          <w:u w:val="single" w:color="000000"/>
        </w:rPr>
        <w:t xml:space="preserve">                   </w:t>
      </w:r>
    </w:p>
    <w:p>
      <w:pPr>
        <w:keepNext w:val="0"/>
        <w:keepLines w:val="0"/>
        <w:pageBreakBefore w:val="0"/>
        <w:widowControl/>
        <w:kinsoku/>
        <w:wordWrap/>
        <w:overflowPunct/>
        <w:topLinePunct w:val="0"/>
        <w:autoSpaceDE/>
        <w:autoSpaceDN/>
        <w:bidi w:val="0"/>
        <w:adjustRightInd/>
        <w:snapToGrid w:val="0"/>
        <w:spacing w:line="576" w:lineRule="exact"/>
        <w:ind w:left="398"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电话：</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传真：</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电传：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val="0"/>
        <w:spacing w:line="576" w:lineRule="exact"/>
        <w:ind w:left="398"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委托代理人姓名：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 职务：</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val="0"/>
        <w:spacing w:line="576" w:lineRule="exact"/>
        <w:ind w:left="398"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竞标单位名称：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地址：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val="0"/>
        <w:spacing w:line="576" w:lineRule="exact"/>
        <w:ind w:left="398"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（公章）：</w:t>
      </w:r>
    </w:p>
    <w:p>
      <w:pPr>
        <w:keepNext w:val="0"/>
        <w:keepLines w:val="0"/>
        <w:pageBreakBefore w:val="0"/>
        <w:widowControl/>
        <w:kinsoku/>
        <w:wordWrap/>
        <w:overflowPunct/>
        <w:topLinePunct w:val="0"/>
        <w:autoSpaceDE/>
        <w:autoSpaceDN/>
        <w:bidi w:val="0"/>
        <w:adjustRightInd/>
        <w:snapToGrid w:val="0"/>
        <w:spacing w:line="576" w:lineRule="exact"/>
        <w:ind w:left="398" w:firstLine="640" w:firstLineChars="200"/>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  供应商名称（全称加盖公章）：        </w:t>
      </w:r>
    </w:p>
    <w:p>
      <w:pPr>
        <w:keepNext w:val="0"/>
        <w:keepLines w:val="0"/>
        <w:pageBreakBefore w:val="0"/>
        <w:widowControl/>
        <w:kinsoku/>
        <w:wordWrap/>
        <w:overflowPunct/>
        <w:topLinePunct w:val="0"/>
        <w:autoSpaceDE/>
        <w:autoSpaceDN/>
        <w:bidi w:val="0"/>
        <w:adjustRightInd/>
        <w:snapToGrid w:val="0"/>
        <w:spacing w:line="576" w:lineRule="exact"/>
        <w:ind w:firstLine="960" w:firstLineChars="3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供应商代表（签字）：</w:t>
      </w:r>
    </w:p>
    <w:p>
      <w:pPr>
        <w:keepNext w:val="0"/>
        <w:keepLines w:val="0"/>
        <w:pageBreakBefore w:val="0"/>
        <w:widowControl/>
        <w:kinsoku/>
        <w:wordWrap/>
        <w:overflowPunct/>
        <w:topLinePunct w:val="0"/>
        <w:autoSpaceDE/>
        <w:autoSpaceDN/>
        <w:bidi w:val="0"/>
        <w:adjustRightInd/>
        <w:snapToGrid w:val="0"/>
        <w:spacing w:line="576" w:lineRule="exact"/>
        <w:ind w:firstLine="960" w:firstLineChars="3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日期:</w:t>
      </w:r>
    </w:p>
    <w:p>
      <w:pPr>
        <w:keepNext w:val="0"/>
        <w:keepLines w:val="0"/>
        <w:pageBreakBefore w:val="0"/>
        <w:widowControl/>
        <w:kinsoku/>
        <w:wordWrap/>
        <w:overflowPunct/>
        <w:topLinePunct w:val="0"/>
        <w:autoSpaceDE/>
        <w:autoSpaceDN/>
        <w:bidi w:val="0"/>
        <w:adjustRightInd/>
        <w:snapToGrid w:val="0"/>
        <w:spacing w:line="576" w:lineRule="exact"/>
        <w:ind w:left="398" w:hanging="398"/>
        <w:jc w:val="center"/>
        <w:textAlignment w:val="baseline"/>
        <w:rPr>
          <w:rStyle w:val="37"/>
          <w:rFonts w:ascii="仿宋"/>
          <w:sz w:val="24"/>
          <w:szCs w:val="24"/>
        </w:rPr>
      </w:pPr>
      <w:r>
        <w:rPr>
          <w:rStyle w:val="37"/>
          <w:rFonts w:ascii="仿宋"/>
          <w:sz w:val="24"/>
          <w:szCs w:val="24"/>
        </w:rPr>
        <w:br w:type="textWrapping"/>
      </w:r>
    </w:p>
    <w:p>
      <w:pPr>
        <w:pStyle w:val="7"/>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pStyle w:val="8"/>
        <w:ind w:left="0" w:leftChars="0" w:firstLine="0" w:firstLineChars="0"/>
        <w:rPr>
          <w:rStyle w:val="37"/>
          <w:rFonts w:ascii="仿宋"/>
          <w:szCs w:val="24"/>
        </w:rPr>
      </w:pPr>
    </w:p>
    <w:p>
      <w:pPr>
        <w:keepNext w:val="0"/>
        <w:keepLines w:val="0"/>
        <w:pageBreakBefore w:val="0"/>
        <w:widowControl/>
        <w:kinsoku/>
        <w:wordWrap/>
        <w:overflowPunct/>
        <w:topLinePunct w:val="0"/>
        <w:autoSpaceDE/>
        <w:autoSpaceDN/>
        <w:bidi w:val="0"/>
        <w:adjustRightInd/>
        <w:snapToGrid w:val="0"/>
        <w:spacing w:line="576" w:lineRule="exact"/>
        <w:ind w:left="398" w:hanging="398"/>
        <w:jc w:val="center"/>
        <w:textAlignment w:val="baseline"/>
        <w:rPr>
          <w:rStyle w:val="37"/>
          <w:rFonts w:hint="eastAsia" w:ascii="黑体" w:hAnsi="黑体" w:eastAsia="黑体" w:cs="黑体"/>
          <w:b w:val="0"/>
          <w:bCs/>
          <w:sz w:val="32"/>
          <w:szCs w:val="32"/>
        </w:rPr>
      </w:pPr>
      <w:r>
        <w:rPr>
          <w:rStyle w:val="37"/>
          <w:rFonts w:hint="eastAsia" w:ascii="黑体" w:hAnsi="黑体" w:eastAsia="黑体" w:cs="黑体"/>
          <w:b w:val="0"/>
          <w:bCs/>
          <w:sz w:val="32"/>
          <w:szCs w:val="32"/>
        </w:rPr>
        <w:t>二、法定代表人授权书</w:t>
      </w:r>
    </w:p>
    <w:p>
      <w:pPr>
        <w:keepNext w:val="0"/>
        <w:keepLines w:val="0"/>
        <w:pageBreakBefore w:val="0"/>
        <w:widowControl/>
        <w:kinsoku/>
        <w:wordWrap/>
        <w:overflowPunct/>
        <w:topLinePunct w:val="0"/>
        <w:autoSpaceDE/>
        <w:autoSpaceDN/>
        <w:bidi w:val="0"/>
        <w:adjustRightInd/>
        <w:snapToGrid w:val="0"/>
        <w:spacing w:line="576" w:lineRule="exact"/>
        <w:ind w:left="398" w:hanging="398"/>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exact"/>
        <w:ind w:left="398" w:hanging="398"/>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（采购人名称）：</w:t>
      </w:r>
    </w:p>
    <w:p>
      <w:pPr>
        <w:keepNext w:val="0"/>
        <w:keepLines w:val="0"/>
        <w:pageBreakBefore w:val="0"/>
        <w:widowControl/>
        <w:kinsoku/>
        <w:wordWrap/>
        <w:overflowPunct/>
        <w:topLinePunct w:val="0"/>
        <w:autoSpaceDE/>
        <w:autoSpaceDN/>
        <w:bidi w:val="0"/>
        <w:adjustRightInd/>
        <w:snapToGrid w:val="0"/>
        <w:spacing w:line="576" w:lineRule="exact"/>
        <w:ind w:left="481" w:leftChars="172" w:firstLine="800" w:firstLineChars="25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本授权声明：</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（供应商名称）</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 xml:space="preserve">（法定代表人（或负责人）姓名、职务）授权  </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（被授权人姓名、职务）为我方</w:t>
      </w:r>
      <w:r>
        <w:rPr>
          <w:rStyle w:val="37"/>
          <w:rFonts w:hint="eastAsia" w:ascii="仿宋_GB2312" w:hAnsi="仿宋_GB2312" w:eastAsia="仿宋_GB2312" w:cs="仿宋_GB2312"/>
          <w:sz w:val="32"/>
          <w:szCs w:val="32"/>
          <w:u w:val="single"/>
        </w:rPr>
        <w:t xml:space="preserve">                       </w:t>
      </w:r>
      <w:r>
        <w:rPr>
          <w:rStyle w:val="37"/>
          <w:rFonts w:hint="eastAsia" w:ascii="仿宋_GB2312" w:hAnsi="仿宋_GB2312" w:eastAsia="仿宋_GB2312" w:cs="仿宋_GB2312"/>
          <w:sz w:val="32"/>
          <w:szCs w:val="32"/>
        </w:rPr>
        <w:t>项目采购活动的合法代表，以我方名义全权处理该项目有关投标、签订合同以及执行合同等一切事宜。</w:t>
      </w:r>
    </w:p>
    <w:p>
      <w:pPr>
        <w:keepNext w:val="0"/>
        <w:keepLines w:val="0"/>
        <w:pageBreakBefore w:val="0"/>
        <w:widowControl/>
        <w:kinsoku/>
        <w:wordWrap/>
        <w:overflowPunct/>
        <w:topLinePunct w:val="0"/>
        <w:autoSpaceDE/>
        <w:autoSpaceDN/>
        <w:bidi w:val="0"/>
        <w:adjustRightInd/>
        <w:snapToGrid w:val="0"/>
        <w:spacing w:line="576" w:lineRule="exact"/>
        <w:ind w:left="481" w:leftChars="172" w:firstLine="960" w:firstLineChars="3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特此声明。</w:t>
      </w: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keepNext w:val="0"/>
        <w:keepLines w:val="0"/>
        <w:pageBreakBefore w:val="0"/>
        <w:widowControl/>
        <w:kinsoku/>
        <w:wordWrap/>
        <w:overflowPunct/>
        <w:topLinePunct w:val="0"/>
        <w:autoSpaceDE/>
        <w:autoSpaceDN/>
        <w:bidi w:val="0"/>
        <w:adjustRightInd/>
        <w:snapToGrid w:val="0"/>
        <w:spacing w:line="576" w:lineRule="exact"/>
        <w:ind w:left="481" w:leftChars="172" w:firstLine="800" w:firstLineChars="250"/>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exact"/>
        <w:ind w:firstLine="1280" w:firstLineChars="4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法定代表人（签字/盖章）：</w:t>
      </w:r>
    </w:p>
    <w:p>
      <w:pPr>
        <w:keepNext w:val="0"/>
        <w:keepLines w:val="0"/>
        <w:pageBreakBefore w:val="0"/>
        <w:widowControl/>
        <w:kinsoku/>
        <w:wordWrap/>
        <w:overflowPunct/>
        <w:topLinePunct w:val="0"/>
        <w:autoSpaceDE/>
        <w:autoSpaceDN/>
        <w:bidi w:val="0"/>
        <w:adjustRightInd/>
        <w:snapToGrid w:val="0"/>
        <w:spacing w:line="576" w:lineRule="exact"/>
        <w:ind w:firstLine="1280" w:firstLineChars="4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授权代表签字：</w:t>
      </w:r>
    </w:p>
    <w:p>
      <w:pPr>
        <w:keepNext w:val="0"/>
        <w:keepLines w:val="0"/>
        <w:pageBreakBefore w:val="0"/>
        <w:widowControl/>
        <w:kinsoku/>
        <w:wordWrap/>
        <w:overflowPunct/>
        <w:topLinePunct w:val="0"/>
        <w:autoSpaceDE/>
        <w:autoSpaceDN/>
        <w:bidi w:val="0"/>
        <w:adjustRightInd/>
        <w:snapToGrid w:val="0"/>
        <w:spacing w:line="576" w:lineRule="exact"/>
        <w:ind w:left="481" w:leftChars="172" w:firstLine="800" w:firstLineChars="25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供应商名称：         （盖章）</w:t>
      </w:r>
    </w:p>
    <w:p>
      <w:pPr>
        <w:keepNext w:val="0"/>
        <w:keepLines w:val="0"/>
        <w:pageBreakBefore w:val="0"/>
        <w:widowControl/>
        <w:kinsoku/>
        <w:wordWrap/>
        <w:overflowPunct/>
        <w:topLinePunct w:val="0"/>
        <w:autoSpaceDE/>
        <w:autoSpaceDN/>
        <w:bidi w:val="0"/>
        <w:adjustRightInd/>
        <w:snapToGrid w:val="0"/>
        <w:spacing w:line="576" w:lineRule="exact"/>
        <w:ind w:left="481" w:leftChars="172" w:firstLine="800" w:firstLineChars="25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日期：</w:t>
      </w: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jc w:val="both"/>
        <w:rPr>
          <w:rStyle w:val="37"/>
          <w:rFonts w:ascii="仿宋"/>
          <w:b/>
          <w:szCs w:val="28"/>
        </w:rPr>
      </w:pPr>
    </w:p>
    <w:p>
      <w:pPr>
        <w:snapToGrid w:val="0"/>
        <w:jc w:val="center"/>
        <w:rPr>
          <w:rStyle w:val="37"/>
          <w:rFonts w:ascii="仿宋"/>
          <w:b/>
          <w:szCs w:val="28"/>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黑体" w:hAnsi="黑体" w:eastAsia="黑体" w:cs="黑体"/>
          <w:b w:val="0"/>
          <w:bCs/>
          <w:sz w:val="32"/>
          <w:szCs w:val="32"/>
        </w:rPr>
      </w:pPr>
      <w:r>
        <w:rPr>
          <w:rStyle w:val="37"/>
          <w:rFonts w:hint="eastAsia" w:ascii="黑体" w:hAnsi="黑体" w:eastAsia="黑体" w:cs="黑体"/>
          <w:b w:val="0"/>
          <w:bCs/>
          <w:sz w:val="32"/>
          <w:szCs w:val="32"/>
        </w:rPr>
        <w:t>三、法定代表人和授权代表身份证</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ascii="仿宋"/>
          <w:b/>
          <w:sz w:val="32"/>
          <w:szCs w:val="32"/>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ascii="仿宋"/>
          <w:b/>
          <w:sz w:val="32"/>
          <w:szCs w:val="32"/>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ascii="仿宋"/>
          <w:b/>
          <w:sz w:val="32"/>
          <w:szCs w:val="32"/>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ascii="仿宋"/>
          <w:b/>
          <w:sz w:val="32"/>
          <w:szCs w:val="32"/>
        </w:rPr>
      </w:pP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法定代表人和授权代表身份证正反面复印件盖供应商公章</w:t>
      </w: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ind w:left="481" w:leftChars="172" w:firstLine="720" w:firstLineChars="300"/>
        <w:rPr>
          <w:rStyle w:val="37"/>
          <w:rFonts w:ascii="仿宋"/>
          <w:sz w:val="24"/>
          <w:szCs w:val="24"/>
        </w:rPr>
      </w:pPr>
    </w:p>
    <w:p>
      <w:pPr>
        <w:snapToGrid w:val="0"/>
        <w:rPr>
          <w:rStyle w:val="37"/>
          <w:rFonts w:ascii="仿宋"/>
          <w:sz w:val="24"/>
          <w:szCs w:val="24"/>
        </w:rPr>
      </w:pPr>
    </w:p>
    <w:p>
      <w:pPr>
        <w:snapToGrid w:val="0"/>
        <w:ind w:firstLine="480" w:firstLineChars="200"/>
        <w:rPr>
          <w:rStyle w:val="37"/>
          <w:rFonts w:ascii="仿宋"/>
          <w:sz w:val="24"/>
          <w:szCs w:val="20"/>
        </w:rPr>
        <w:sectPr>
          <w:headerReference r:id="rId13" w:type="first"/>
          <w:footerReference r:id="rId15" w:type="first"/>
          <w:headerReference r:id="rId12" w:type="default"/>
          <w:footerReference r:id="rId14" w:type="default"/>
          <w:type w:val="continuous"/>
          <w:pgSz w:w="11850" w:h="16783"/>
          <w:pgMar w:top="1440" w:right="1080" w:bottom="1440" w:left="1080" w:header="851" w:footer="992" w:gutter="0"/>
          <w:cols w:space="425" w:num="1"/>
          <w:titlePg/>
          <w:docGrid w:type="linesAndChars" w:linePitch="312" w:charSpace="0"/>
        </w:sectPr>
      </w:pPr>
    </w:p>
    <w:p>
      <w:pPr>
        <w:snapToGrid w:val="0"/>
        <w:ind w:firstLine="640" w:firstLineChars="200"/>
        <w:jc w:val="center"/>
        <w:rPr>
          <w:rStyle w:val="37"/>
          <w:rFonts w:hint="eastAsia" w:ascii="黑体" w:hAnsi="黑体" w:eastAsia="黑体" w:cs="黑体"/>
          <w:b w:val="0"/>
          <w:bCs/>
          <w:color w:val="000000"/>
          <w:sz w:val="32"/>
          <w:szCs w:val="32"/>
        </w:rPr>
      </w:pPr>
      <w:r>
        <w:rPr>
          <w:rStyle w:val="37"/>
          <w:rFonts w:hint="eastAsia" w:ascii="黑体" w:hAnsi="黑体" w:eastAsia="黑体" w:cs="黑体"/>
          <w:b w:val="0"/>
          <w:bCs/>
          <w:color w:val="000000"/>
          <w:sz w:val="32"/>
          <w:szCs w:val="32"/>
        </w:rPr>
        <w:t>四、报价函</w:t>
      </w:r>
    </w:p>
    <w:p>
      <w:pPr>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（采购人名称）：</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1.我方全面研究了</w:t>
      </w:r>
      <w:r>
        <w:rPr>
          <w:rStyle w:val="37"/>
          <w:rFonts w:hint="eastAsia" w:ascii="仿宋_GB2312" w:hAnsi="仿宋_GB2312" w:eastAsia="仿宋_GB2312" w:cs="仿宋_GB2312"/>
          <w:color w:val="000000"/>
          <w:sz w:val="32"/>
          <w:szCs w:val="32"/>
          <w:u w:val="single"/>
        </w:rPr>
        <w:t xml:space="preserve">                    </w:t>
      </w:r>
      <w:r>
        <w:rPr>
          <w:rStyle w:val="37"/>
          <w:rFonts w:hint="eastAsia" w:ascii="仿宋_GB2312" w:hAnsi="仿宋_GB2312" w:eastAsia="仿宋_GB2312" w:cs="仿宋_GB2312"/>
          <w:color w:val="000000"/>
          <w:sz w:val="32"/>
          <w:szCs w:val="32"/>
        </w:rPr>
        <w:t>竞选磋商文件全部内容，决定参加贵单位组织的本项目竞选磋商采购。</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2.我方自愿按照竞选磋商文件规定的各项要求向采购人提供所需采购内容，总报价为人民币</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万元（大写：</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3.一旦我方成交，我方将严格履行采购合同规定的责任和义务。</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4.我方为本项目提交的响应文件正本1份，副本2份，电子文档1份，用于磋商采购报价。</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5.我方愿意提供贵单位可能另外要求的，与磋商采购报价有关的文件资料，并保证我方已提供和将要提供的文件资料是真实、准确的。</w:t>
      </w:r>
    </w:p>
    <w:p>
      <w:pPr>
        <w:keepNext w:val="0"/>
        <w:keepLines w:val="0"/>
        <w:pageBreakBefore w:val="0"/>
        <w:widowControl/>
        <w:kinsoku/>
        <w:wordWrap/>
        <w:overflowPunct/>
        <w:topLinePunct w:val="0"/>
        <w:autoSpaceDE/>
        <w:autoSpaceDN/>
        <w:bidi w:val="0"/>
        <w:adjustRightInd/>
        <w:snapToGrid w:val="0"/>
        <w:spacing w:line="576" w:lineRule="exact"/>
        <w:ind w:left="319" w:leftChars="114" w:firstLine="320" w:firstLineChars="1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6.本次磋商采购，我方承诺递交的响应文件有效期为竞选磋商文件规定起算之日起 天。</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jc w:val="left"/>
        <w:textAlignment w:val="baseline"/>
        <w:rPr>
          <w:rStyle w:val="37"/>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供应商名称：</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（盖单位公章）</w:t>
      </w:r>
    </w:p>
    <w:p>
      <w:pPr>
        <w:keepNext w:val="0"/>
        <w:keepLines w:val="0"/>
        <w:pageBreakBefore w:val="0"/>
        <w:widowControl/>
        <w:kinsoku/>
        <w:wordWrap/>
        <w:overflowPunct/>
        <w:topLinePunct w:val="0"/>
        <w:autoSpaceDE/>
        <w:autoSpaceDN/>
        <w:bidi w:val="0"/>
        <w:adjustRightInd/>
        <w:snapToGrid w:val="0"/>
        <w:spacing w:line="576" w:lineRule="exact"/>
        <w:ind w:firstLine="627" w:firstLineChars="196"/>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法定代表人/单位负责人或授权代表：</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（签字或盖章） </w:t>
      </w:r>
    </w:p>
    <w:p>
      <w:pPr>
        <w:keepNext w:val="0"/>
        <w:keepLines w:val="0"/>
        <w:pageBreakBefore w:val="0"/>
        <w:widowControl/>
        <w:kinsoku/>
        <w:wordWrap/>
        <w:overflowPunct/>
        <w:topLinePunct w:val="0"/>
        <w:autoSpaceDE/>
        <w:autoSpaceDN/>
        <w:bidi w:val="0"/>
        <w:adjustRightInd/>
        <w:snapToGrid w:val="0"/>
        <w:spacing w:line="576" w:lineRule="exact"/>
        <w:ind w:firstLine="627" w:firstLineChars="196"/>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通讯地址：</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autoSpaceDE/>
        <w:autoSpaceDN/>
        <w:bidi w:val="0"/>
        <w:adjustRightInd/>
        <w:snapToGrid w:val="0"/>
        <w:spacing w:line="576" w:lineRule="exact"/>
        <w:ind w:firstLine="627" w:firstLineChars="196"/>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邮政编码：</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autoSpaceDE/>
        <w:autoSpaceDN/>
        <w:bidi w:val="0"/>
        <w:adjustRightInd/>
        <w:snapToGrid w:val="0"/>
        <w:spacing w:line="576" w:lineRule="exact"/>
        <w:ind w:firstLine="627" w:firstLineChars="196"/>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联系电话：</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autoSpaceDE/>
        <w:autoSpaceDN/>
        <w:bidi w:val="0"/>
        <w:adjustRightInd/>
        <w:snapToGrid w:val="0"/>
        <w:spacing w:line="576" w:lineRule="exact"/>
        <w:ind w:firstLine="627" w:firstLineChars="196"/>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传    真：</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autoSpaceDE/>
        <w:autoSpaceDN/>
        <w:bidi w:val="0"/>
        <w:adjustRightInd/>
        <w:snapToGrid w:val="0"/>
        <w:spacing w:line="576" w:lineRule="exact"/>
        <w:ind w:firstLine="627" w:firstLineChars="196"/>
        <w:textAlignment w:val="baseline"/>
        <w:rPr>
          <w:rStyle w:val="37"/>
          <w:rFonts w:ascii="仿宋"/>
          <w:color w:val="000000"/>
          <w:sz w:val="24"/>
        </w:rPr>
      </w:pPr>
      <w:r>
        <w:rPr>
          <w:rStyle w:val="37"/>
          <w:rFonts w:hint="eastAsia" w:ascii="仿宋_GB2312" w:hAnsi="仿宋_GB2312" w:eastAsia="仿宋_GB2312" w:cs="仿宋_GB2312"/>
          <w:color w:val="000000"/>
          <w:sz w:val="32"/>
          <w:szCs w:val="32"/>
        </w:rPr>
        <w:t>日    期：</w:t>
      </w:r>
      <w:r>
        <w:rPr>
          <w:rStyle w:val="37"/>
          <w:rFonts w:hint="eastAsia" w:ascii="仿宋_GB2312" w:hAnsi="仿宋_GB2312" w:eastAsia="仿宋_GB2312" w:cs="仿宋_GB2312"/>
          <w:color w:val="000000"/>
          <w:sz w:val="32"/>
          <w:szCs w:val="32"/>
          <w:u w:val="single" w:color="000000"/>
        </w:rPr>
        <w:t xml:space="preserve">           </w:t>
      </w:r>
      <w:r>
        <w:rPr>
          <w:rStyle w:val="37"/>
          <w:rFonts w:ascii="仿宋"/>
          <w:color w:val="000000"/>
          <w:sz w:val="24"/>
        </w:rPr>
        <w:br w:type="textWrapping"/>
      </w:r>
    </w:p>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val="0"/>
          <w:bCs/>
          <w:color w:val="000000"/>
          <w:sz w:val="32"/>
          <w:szCs w:val="32"/>
        </w:rPr>
      </w:pPr>
      <w:r>
        <w:rPr>
          <w:rStyle w:val="37"/>
          <w:rFonts w:hint="eastAsia" w:ascii="仿宋_GB2312" w:hAnsi="仿宋_GB2312" w:eastAsia="仿宋_GB2312" w:cs="仿宋_GB2312"/>
          <w:b w:val="0"/>
          <w:bCs/>
          <w:color w:val="000000"/>
          <w:sz w:val="32"/>
          <w:szCs w:val="32"/>
        </w:rPr>
        <w:t>五、报价一览表</w:t>
      </w:r>
    </w:p>
    <w:tbl>
      <w:tblPr>
        <w:tblStyle w:val="14"/>
        <w:tblW w:w="9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48"/>
        <w:gridCol w:w="2576"/>
        <w:gridCol w:w="2181"/>
        <w:gridCol w:w="2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jc w:val="center"/>
        </w:trPr>
        <w:tc>
          <w:tcPr>
            <w:tcW w:w="1948"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项目名称：</w:t>
            </w:r>
          </w:p>
        </w:tc>
        <w:tc>
          <w:tcPr>
            <w:tcW w:w="7519" w:type="dxa"/>
            <w:gridSpan w:val="3"/>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5" w:hRule="atLeast"/>
          <w:jc w:val="center"/>
        </w:trPr>
        <w:tc>
          <w:tcPr>
            <w:tcW w:w="1948"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项目编号：</w:t>
            </w:r>
          </w:p>
        </w:tc>
        <w:tc>
          <w:tcPr>
            <w:tcW w:w="2576"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w:t>
            </w:r>
          </w:p>
        </w:tc>
        <w:tc>
          <w:tcPr>
            <w:tcW w:w="2181"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包号（如涉及）</w:t>
            </w:r>
          </w:p>
        </w:tc>
        <w:tc>
          <w:tcPr>
            <w:tcW w:w="276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jc w:val="center"/>
        </w:trPr>
        <w:tc>
          <w:tcPr>
            <w:tcW w:w="1948"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序号</w:t>
            </w:r>
          </w:p>
        </w:tc>
        <w:tc>
          <w:tcPr>
            <w:tcW w:w="2576"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服务内容</w:t>
            </w:r>
          </w:p>
        </w:tc>
        <w:tc>
          <w:tcPr>
            <w:tcW w:w="2181"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报价（元）</w:t>
            </w:r>
          </w:p>
        </w:tc>
        <w:tc>
          <w:tcPr>
            <w:tcW w:w="276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服务期限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jc w:val="center"/>
        </w:trPr>
        <w:tc>
          <w:tcPr>
            <w:tcW w:w="1948"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w:t>
            </w:r>
          </w:p>
        </w:tc>
        <w:tc>
          <w:tcPr>
            <w:tcW w:w="2576"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w:t>
            </w:r>
          </w:p>
        </w:tc>
        <w:tc>
          <w:tcPr>
            <w:tcW w:w="2181"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 </w:t>
            </w:r>
          </w:p>
        </w:tc>
        <w:tc>
          <w:tcPr>
            <w:tcW w:w="276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jc w:val="center"/>
        </w:trPr>
        <w:tc>
          <w:tcPr>
            <w:tcW w:w="1948"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2</w:t>
            </w:r>
          </w:p>
        </w:tc>
        <w:tc>
          <w:tcPr>
            <w:tcW w:w="2576"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181"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76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jc w:val="center"/>
        </w:trPr>
        <w:tc>
          <w:tcPr>
            <w:tcW w:w="1948"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w:t>
            </w:r>
          </w:p>
        </w:tc>
        <w:tc>
          <w:tcPr>
            <w:tcW w:w="2576"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181"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762"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jc w:val="center"/>
        </w:trPr>
        <w:tc>
          <w:tcPr>
            <w:tcW w:w="1948"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报价合计</w:t>
            </w:r>
          </w:p>
        </w:tc>
        <w:tc>
          <w:tcPr>
            <w:tcW w:w="7519" w:type="dxa"/>
            <w:gridSpan w:val="3"/>
            <w:vAlign w:val="center"/>
          </w:tcPr>
          <w:p>
            <w:pPr>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人民币小写：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5" w:hRule="atLeast"/>
          <w:jc w:val="center"/>
        </w:trPr>
        <w:tc>
          <w:tcPr>
            <w:tcW w:w="1948"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7519" w:type="dxa"/>
            <w:gridSpan w:val="3"/>
            <w:vAlign w:val="center"/>
          </w:tcPr>
          <w:p>
            <w:pPr>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人民币大写： </w:t>
            </w:r>
          </w:p>
        </w:tc>
      </w:tr>
    </w:tbl>
    <w:p>
      <w:pPr>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注：1. 报价应是最终用户验收合格后的总价，包括所需服务和人工、管理、税费等费用以及采购文件规定的其他费用均应包含在报价中。</w:t>
      </w:r>
    </w:p>
    <w:p>
      <w:pPr>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供应商名称：  （盖单位公章）</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法定代表人/单位负责人或授权代表（签字或盖章）： </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sectPr>
          <w:headerReference r:id="rId17" w:type="first"/>
          <w:footerReference r:id="rId19" w:type="first"/>
          <w:headerReference r:id="rId16" w:type="default"/>
          <w:footerReference r:id="rId18" w:type="default"/>
          <w:pgSz w:w="11850" w:h="16783"/>
          <w:pgMar w:top="1440" w:right="1080" w:bottom="1440" w:left="1080" w:header="851" w:footer="992" w:gutter="0"/>
          <w:cols w:space="425" w:num="1"/>
          <w:titlePg/>
          <w:docGrid w:type="linesAndChars" w:linePitch="312" w:charSpace="0"/>
        </w:sectPr>
      </w:pPr>
      <w:r>
        <w:rPr>
          <w:rStyle w:val="37"/>
          <w:rFonts w:hint="eastAsia" w:ascii="仿宋_GB2312" w:hAnsi="仿宋_GB2312" w:eastAsia="仿宋_GB2312" w:cs="仿宋_GB2312"/>
          <w:sz w:val="32"/>
          <w:szCs w:val="32"/>
        </w:rPr>
        <w:t>日      期：   年   月   日</w:t>
      </w:r>
    </w:p>
    <w:p>
      <w:pPr>
        <w:keepNext w:val="0"/>
        <w:keepLines w:val="0"/>
        <w:pageBreakBefore w:val="0"/>
        <w:widowControl/>
        <w:kinsoku/>
        <w:wordWrap/>
        <w:overflowPunct/>
        <w:topLinePunct w:val="0"/>
        <w:autoSpaceDE/>
        <w:autoSpaceDN/>
        <w:bidi w:val="0"/>
        <w:adjustRightInd/>
        <w:snapToGrid w:val="0"/>
        <w:spacing w:line="576" w:lineRule="exact"/>
        <w:ind w:firstLine="642" w:firstLineChars="200"/>
        <w:jc w:val="center"/>
        <w:textAlignment w:val="baseline"/>
        <w:rPr>
          <w:rStyle w:val="37"/>
          <w:rFonts w:hint="eastAsia" w:ascii="仿宋_GB2312" w:hAnsi="仿宋_GB2312" w:eastAsia="仿宋_GB2312" w:cs="仿宋_GB2312"/>
          <w:b/>
          <w:sz w:val="32"/>
          <w:szCs w:val="32"/>
        </w:rPr>
      </w:pPr>
      <w:r>
        <w:rPr>
          <w:rStyle w:val="37"/>
          <w:rFonts w:hint="eastAsia" w:ascii="仿宋_GB2312" w:hAnsi="仿宋_GB2312" w:eastAsia="仿宋_GB2312" w:cs="仿宋_GB2312"/>
          <w:b/>
          <w:color w:val="000000"/>
          <w:sz w:val="32"/>
          <w:szCs w:val="32"/>
        </w:rPr>
        <w:t>六、</w:t>
      </w:r>
      <w:r>
        <w:rPr>
          <w:rStyle w:val="37"/>
          <w:rFonts w:hint="eastAsia" w:ascii="仿宋_GB2312" w:hAnsi="仿宋_GB2312" w:eastAsia="仿宋_GB2312" w:cs="仿宋_GB2312"/>
          <w:b/>
          <w:sz w:val="32"/>
          <w:szCs w:val="32"/>
        </w:rPr>
        <w:t>供应商资格声明格式</w:t>
      </w:r>
    </w:p>
    <w:tbl>
      <w:tblPr>
        <w:tblStyle w:val="14"/>
        <w:tblW w:w="8971"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0" w:type="dxa"/>
          <w:bottom w:w="0" w:type="dxa"/>
          <w:right w:w="0" w:type="dxa"/>
        </w:tblCellMar>
      </w:tblPr>
      <w:tblGrid>
        <w:gridCol w:w="1984"/>
        <w:gridCol w:w="1134"/>
        <w:gridCol w:w="766"/>
        <w:gridCol w:w="1361"/>
        <w:gridCol w:w="2025"/>
        <w:gridCol w:w="973"/>
        <w:gridCol w:w="728"/>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90" w:hRule="atLeast"/>
          <w:jc w:val="center"/>
        </w:trPr>
        <w:tc>
          <w:tcPr>
            <w:tcW w:w="1984" w:type="dxa"/>
            <w:tcBorders>
              <w:top w:val="single" w:color="000000" w:sz="18" w:space="0"/>
            </w:tcBorders>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供应商名称</w:t>
            </w:r>
          </w:p>
        </w:tc>
        <w:tc>
          <w:tcPr>
            <w:tcW w:w="6987" w:type="dxa"/>
            <w:gridSpan w:val="6"/>
            <w:tcBorders>
              <w:top w:val="single" w:color="000000" w:sz="18" w:space="0"/>
            </w:tcBorders>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462" w:hRule="atLeast"/>
          <w:jc w:val="center"/>
        </w:trPr>
        <w:tc>
          <w:tcPr>
            <w:tcW w:w="198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注册地址</w:t>
            </w:r>
          </w:p>
        </w:tc>
        <w:tc>
          <w:tcPr>
            <w:tcW w:w="3261" w:type="dxa"/>
            <w:gridSpan w:val="3"/>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025"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邮政编码</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442" w:hRule="atLeast"/>
          <w:jc w:val="center"/>
        </w:trPr>
        <w:tc>
          <w:tcPr>
            <w:tcW w:w="1984"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联系方式</w:t>
            </w: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联系人</w:t>
            </w:r>
          </w:p>
        </w:tc>
        <w:tc>
          <w:tcPr>
            <w:tcW w:w="2127"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025"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电话</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148" w:hRule="atLeast"/>
          <w:jc w:val="center"/>
        </w:trPr>
        <w:tc>
          <w:tcPr>
            <w:tcW w:w="1984"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传真</w:t>
            </w:r>
          </w:p>
        </w:tc>
        <w:tc>
          <w:tcPr>
            <w:tcW w:w="2127"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025"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网址</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442" w:hRule="atLeast"/>
          <w:jc w:val="center"/>
        </w:trPr>
        <w:tc>
          <w:tcPr>
            <w:tcW w:w="198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组织结构</w:t>
            </w:r>
          </w:p>
        </w:tc>
        <w:tc>
          <w:tcPr>
            <w:tcW w:w="6987" w:type="dxa"/>
            <w:gridSpan w:val="6"/>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trHeight w:val="462" w:hRule="atLeast"/>
          <w:jc w:val="center"/>
        </w:trPr>
        <w:tc>
          <w:tcPr>
            <w:tcW w:w="198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法定代表人</w:t>
            </w: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姓名</w:t>
            </w:r>
          </w:p>
        </w:tc>
        <w:tc>
          <w:tcPr>
            <w:tcW w:w="766"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1361"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技术职称</w:t>
            </w:r>
          </w:p>
        </w:tc>
        <w:tc>
          <w:tcPr>
            <w:tcW w:w="2025"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973"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电话</w:t>
            </w:r>
          </w:p>
        </w:tc>
        <w:tc>
          <w:tcPr>
            <w:tcW w:w="728"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trHeight w:val="442" w:hRule="atLeast"/>
          <w:jc w:val="center"/>
        </w:trPr>
        <w:tc>
          <w:tcPr>
            <w:tcW w:w="198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技术负责人</w:t>
            </w:r>
          </w:p>
        </w:tc>
        <w:tc>
          <w:tcPr>
            <w:tcW w:w="113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姓名</w:t>
            </w:r>
          </w:p>
        </w:tc>
        <w:tc>
          <w:tcPr>
            <w:tcW w:w="766"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1361"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技术职称</w:t>
            </w:r>
          </w:p>
        </w:tc>
        <w:tc>
          <w:tcPr>
            <w:tcW w:w="2025"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973"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电话</w:t>
            </w:r>
          </w:p>
        </w:tc>
        <w:tc>
          <w:tcPr>
            <w:tcW w:w="728"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442" w:hRule="atLeast"/>
          <w:jc w:val="center"/>
        </w:trPr>
        <w:tc>
          <w:tcPr>
            <w:tcW w:w="198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成立时间</w:t>
            </w:r>
          </w:p>
        </w:tc>
        <w:tc>
          <w:tcPr>
            <w:tcW w:w="1900"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5087" w:type="dxa"/>
            <w:gridSpan w:val="4"/>
            <w:vAlign w:val="center"/>
          </w:tcPr>
          <w:p>
            <w:pPr>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员工总人数：</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462" w:hRule="atLeast"/>
          <w:jc w:val="center"/>
        </w:trPr>
        <w:tc>
          <w:tcPr>
            <w:tcW w:w="1984"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营业执照号</w:t>
            </w:r>
          </w:p>
        </w:tc>
        <w:tc>
          <w:tcPr>
            <w:tcW w:w="1900" w:type="dxa"/>
            <w:gridSpan w:val="2"/>
            <w:vMerge w:val="restart"/>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1361"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其中</w:t>
            </w:r>
          </w:p>
        </w:tc>
        <w:tc>
          <w:tcPr>
            <w:tcW w:w="2025"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项目经理</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442" w:hRule="atLeast"/>
          <w:jc w:val="center"/>
        </w:trPr>
        <w:tc>
          <w:tcPr>
            <w:tcW w:w="1984"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1900" w:type="dxa"/>
            <w:gridSpan w:val="2"/>
            <w:vMerge w:val="continue"/>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1361"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025"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高级职称人员</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442" w:hRule="atLeast"/>
          <w:jc w:val="center"/>
        </w:trPr>
        <w:tc>
          <w:tcPr>
            <w:tcW w:w="198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注册资金</w:t>
            </w:r>
          </w:p>
        </w:tc>
        <w:tc>
          <w:tcPr>
            <w:tcW w:w="1900"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1361"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025"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中级职称人员</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462" w:hRule="atLeast"/>
          <w:jc w:val="center"/>
        </w:trPr>
        <w:tc>
          <w:tcPr>
            <w:tcW w:w="198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开户银行</w:t>
            </w:r>
          </w:p>
        </w:tc>
        <w:tc>
          <w:tcPr>
            <w:tcW w:w="1900"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1361"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025"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初级职称人员</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442" w:hRule="atLeast"/>
          <w:jc w:val="center"/>
        </w:trPr>
        <w:tc>
          <w:tcPr>
            <w:tcW w:w="198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账号</w:t>
            </w:r>
          </w:p>
        </w:tc>
        <w:tc>
          <w:tcPr>
            <w:tcW w:w="1900"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1361"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p>
        </w:tc>
        <w:tc>
          <w:tcPr>
            <w:tcW w:w="2025"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技工</w:t>
            </w:r>
          </w:p>
        </w:tc>
        <w:tc>
          <w:tcPr>
            <w:tcW w:w="170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1479" w:hRule="atLeast"/>
          <w:jc w:val="center"/>
        </w:trPr>
        <w:tc>
          <w:tcPr>
            <w:tcW w:w="1984" w:type="dxa"/>
            <w:vAlign w:val="center"/>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经营范围</w:t>
            </w:r>
          </w:p>
        </w:tc>
        <w:tc>
          <w:tcPr>
            <w:tcW w:w="6987" w:type="dxa"/>
            <w:gridSpan w:val="6"/>
            <w:vAlign w:val="center"/>
          </w:tcPr>
          <w:p>
            <w:pPr>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b/>
                <w:bCs/>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PrEx>
        <w:trPr>
          <w:cantSplit/>
          <w:trHeight w:val="659" w:hRule="atLeast"/>
          <w:jc w:val="center"/>
        </w:trPr>
        <w:tc>
          <w:tcPr>
            <w:tcW w:w="1984" w:type="dxa"/>
            <w:tcBorders>
              <w:bottom w:val="single" w:color="000000" w:sz="18" w:space="0"/>
            </w:tcBorders>
          </w:tcPr>
          <w:p>
            <w:pPr>
              <w:keepNext w:val="0"/>
              <w:keepLines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备注</w:t>
            </w:r>
          </w:p>
        </w:tc>
        <w:tc>
          <w:tcPr>
            <w:tcW w:w="6987" w:type="dxa"/>
            <w:gridSpan w:val="6"/>
            <w:tcBorders>
              <w:bottom w:val="single" w:color="000000" w:sz="18" w:space="0"/>
            </w:tcBorders>
          </w:tcPr>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p>
        </w:tc>
      </w:tr>
    </w:tbl>
    <w:p>
      <w:pPr>
        <w:pStyle w:val="200"/>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p>
    <w:p>
      <w:pPr>
        <w:pStyle w:val="200"/>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我们保证上述声明中的资料和数据是真实的、正确的，我们同意如贵方要求，可以出示相关证明文件。</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供应商名称（全称加盖公章）：        </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供应商代表（签字）：</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b/>
          <w:szCs w:val="28"/>
        </w:rPr>
      </w:pPr>
      <w:r>
        <w:rPr>
          <w:rStyle w:val="37"/>
          <w:rFonts w:hint="eastAsia" w:ascii="仿宋_GB2312" w:hAnsi="仿宋_GB2312" w:eastAsia="仿宋_GB2312" w:cs="仿宋_GB2312"/>
          <w:sz w:val="32"/>
          <w:szCs w:val="32"/>
        </w:rPr>
        <w:t>日</w:t>
      </w:r>
      <w:r>
        <w:rPr>
          <w:rStyle w:val="37"/>
          <w:rFonts w:hint="eastAsia" w:ascii="仿宋_GB2312" w:hAnsi="仿宋_GB2312" w:eastAsia="仿宋_GB2312" w:cs="仿宋_GB2312"/>
          <w:sz w:val="32"/>
          <w:szCs w:val="32"/>
          <w:lang w:val="en-US" w:eastAsia="zh-CN"/>
        </w:rPr>
        <w:t xml:space="preserve">  </w:t>
      </w:r>
      <w:r>
        <w:rPr>
          <w:rStyle w:val="37"/>
          <w:rFonts w:hint="eastAsia" w:ascii="仿宋_GB2312" w:hAnsi="仿宋_GB2312" w:eastAsia="仿宋_GB2312" w:cs="仿宋_GB2312"/>
          <w:sz w:val="32"/>
          <w:szCs w:val="32"/>
        </w:rPr>
        <w:t>期:</w:t>
      </w: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黑体" w:hAnsi="黑体" w:eastAsia="黑体" w:cs="黑体"/>
          <w:b w:val="0"/>
          <w:bCs/>
          <w:sz w:val="32"/>
          <w:szCs w:val="32"/>
        </w:rPr>
        <w:t>七、具有独立承担民事责任的能力的证明材料</w:t>
      </w:r>
    </w:p>
    <w:p>
      <w:pPr>
        <w:keepNext w:val="0"/>
        <w:keepLines w:val="0"/>
        <w:pageBreakBefore w:val="0"/>
        <w:widowControl/>
        <w:kinsoku/>
        <w:wordWrap/>
        <w:overflowPunct/>
        <w:topLinePunct w:val="0"/>
        <w:autoSpaceDE/>
        <w:autoSpaceDN/>
        <w:bidi w:val="0"/>
        <w:adjustRightInd/>
        <w:snapToGrid w:val="0"/>
        <w:spacing w:after="50" w:line="576" w:lineRule="atLeast"/>
        <w:ind w:firstLine="640" w:firstLineChars="200"/>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①供应商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复印件”。</w:t>
      </w:r>
    </w:p>
    <w:p>
      <w:pPr>
        <w:pStyle w:val="2"/>
        <w:keepNext w:val="0"/>
        <w:keepLines w:val="0"/>
        <w:pageBreakBefore w:val="0"/>
        <w:widowControl/>
        <w:kinsoku/>
        <w:wordWrap/>
        <w:overflowPunct/>
        <w:topLinePunct w:val="0"/>
        <w:autoSpaceDE/>
        <w:autoSpaceDN/>
        <w:bidi w:val="0"/>
        <w:adjustRightInd/>
        <w:snapToGrid w:val="0"/>
        <w:spacing w:line="576" w:lineRule="atLeast"/>
        <w:ind w:firstLine="642" w:firstLineChars="200"/>
        <w:textAlignment w:val="baseline"/>
        <w:rPr>
          <w:rStyle w:val="37"/>
          <w:rFonts w:hint="eastAsia" w:ascii="黑体" w:hAnsi="黑体" w:eastAsia="黑体" w:cs="黑体"/>
          <w:b w:val="0"/>
          <w:bCs w:val="0"/>
          <w:sz w:val="32"/>
          <w:szCs w:val="32"/>
        </w:rPr>
      </w:pPr>
      <w:r>
        <w:rPr>
          <w:rStyle w:val="37"/>
          <w:rFonts w:hint="eastAsia" w:ascii="仿宋_GB2312" w:hAnsi="仿宋_GB2312" w:eastAsia="仿宋_GB2312" w:cs="仿宋_GB2312"/>
          <w:b/>
          <w:bCs/>
          <w:sz w:val="32"/>
          <w:szCs w:val="32"/>
        </w:rPr>
        <w:t>注：以上①②③④项均具有同等效力，提供一项即可。以上材料均需复印件加盖公章。</w:t>
      </w:r>
    </w:p>
    <w:p>
      <w:pPr>
        <w:pStyle w:val="2"/>
        <w:keepNext w:val="0"/>
        <w:keepLines w:val="0"/>
        <w:pageBreakBefore w:val="0"/>
        <w:widowControl/>
        <w:numPr>
          <w:ilvl w:val="0"/>
          <w:numId w:val="18"/>
        </w:numPr>
        <w:kinsoku/>
        <w:wordWrap/>
        <w:overflowPunct/>
        <w:topLinePunct w:val="0"/>
        <w:autoSpaceDE/>
        <w:autoSpaceDN/>
        <w:bidi w:val="0"/>
        <w:adjustRightInd/>
        <w:snapToGrid w:val="0"/>
        <w:spacing w:line="576" w:lineRule="atLeast"/>
        <w:jc w:val="center"/>
        <w:textAlignment w:val="baseline"/>
        <w:rPr>
          <w:rStyle w:val="37"/>
          <w:rFonts w:hint="eastAsia" w:ascii="黑体" w:hAnsi="黑体" w:eastAsia="黑体" w:cs="黑体"/>
          <w:b w:val="0"/>
          <w:bCs w:val="0"/>
          <w:sz w:val="32"/>
          <w:szCs w:val="32"/>
        </w:rPr>
      </w:pPr>
      <w:r>
        <w:rPr>
          <w:rStyle w:val="37"/>
          <w:rFonts w:hint="eastAsia" w:ascii="黑体" w:hAnsi="黑体" w:eastAsia="黑体" w:cs="黑体"/>
          <w:b w:val="0"/>
          <w:bCs w:val="0"/>
          <w:sz w:val="32"/>
          <w:szCs w:val="32"/>
        </w:rPr>
        <w:t>具有健全的财务会计制度的证明材料</w:t>
      </w:r>
    </w:p>
    <w:p>
      <w:pPr>
        <w:pStyle w:val="3"/>
        <w:numPr>
          <w:ilvl w:val="0"/>
          <w:numId w:val="0"/>
        </w:numPr>
        <w:rPr>
          <w:rFonts w:hint="eastAsia"/>
        </w:rPr>
      </w:pPr>
    </w:p>
    <w:p>
      <w:pPr>
        <w:pStyle w:val="2"/>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1.提供2020年度或2021年度供应商内部的年度财务报表（至少提供资产负债表）；</w:t>
      </w:r>
    </w:p>
    <w:p>
      <w:pPr>
        <w:pStyle w:val="2"/>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2.提供2020年度或2021年度经审计的财务报告（包含审计报告和审计报告中所涉及的财务报表和报表附注）；</w:t>
      </w:r>
    </w:p>
    <w:p>
      <w:pPr>
        <w:pStyle w:val="2"/>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3.银行出具的资信证明。</w:t>
      </w:r>
    </w:p>
    <w:p>
      <w:pPr>
        <w:pStyle w:val="2"/>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4.供应商工商注册时间截止至响应文件递交截止之日不足一年的，可提供加盖工商备案主管部门印章的公司章程复印件。</w:t>
      </w:r>
    </w:p>
    <w:p>
      <w:pPr>
        <w:pStyle w:val="2"/>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5.供应商为事业单位或其他组织（不具备法人条件的组织，如合伙组织、个体工商户、农村承包经营户等）或自然人的，可提供承诺函原件。</w:t>
      </w:r>
    </w:p>
    <w:p>
      <w:pPr>
        <w:pStyle w:val="2"/>
        <w:keepNext w:val="0"/>
        <w:keepLines w:val="0"/>
        <w:pageBreakBefore w:val="0"/>
        <w:widowControl/>
        <w:kinsoku/>
        <w:wordWrap/>
        <w:overflowPunct/>
        <w:topLinePunct w:val="0"/>
        <w:autoSpaceDE/>
        <w:autoSpaceDN/>
        <w:bidi w:val="0"/>
        <w:adjustRightInd/>
        <w:snapToGrid w:val="0"/>
        <w:spacing w:line="576" w:lineRule="atLeast"/>
        <w:ind w:firstLine="642" w:firstLineChars="200"/>
        <w:textAlignment w:val="baseline"/>
        <w:rPr>
          <w:rStyle w:val="37"/>
          <w:rFonts w:hint="eastAsia" w:ascii="仿宋_GB2312" w:hAnsi="仿宋_GB2312" w:eastAsia="仿宋_GB2312" w:cs="仿宋_GB2312"/>
          <w:b/>
          <w:sz w:val="32"/>
          <w:szCs w:val="32"/>
        </w:rPr>
      </w:pPr>
      <w:r>
        <w:rPr>
          <w:rStyle w:val="37"/>
          <w:rFonts w:hint="eastAsia" w:ascii="仿宋_GB2312" w:hAnsi="仿宋_GB2312" w:eastAsia="仿宋_GB2312" w:cs="仿宋_GB2312"/>
          <w:b/>
          <w:bCs/>
          <w:sz w:val="32"/>
          <w:szCs w:val="32"/>
        </w:rPr>
        <w:t>注：以上1-5项均具有同等效力，提供一项即可。以上材料均需复印件加盖公章。</w:t>
      </w:r>
      <w:r>
        <w:rPr>
          <w:rStyle w:val="37"/>
          <w:rFonts w:hint="eastAsia" w:ascii="仿宋_GB2312" w:hAnsi="仿宋_GB2312" w:eastAsia="仿宋_GB2312" w:cs="仿宋_GB2312"/>
          <w:b/>
          <w:sz w:val="32"/>
          <w:szCs w:val="32"/>
        </w:rPr>
        <w:br w:type="textWrapping"/>
      </w:r>
    </w:p>
    <w:p>
      <w:pPr>
        <w:pStyle w:val="2"/>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黑体" w:hAnsi="黑体" w:eastAsia="黑体" w:cs="黑体"/>
          <w:b w:val="0"/>
          <w:bCs/>
          <w:sz w:val="32"/>
          <w:szCs w:val="32"/>
        </w:rPr>
      </w:pPr>
      <w:r>
        <w:rPr>
          <w:rStyle w:val="37"/>
          <w:rFonts w:hint="eastAsia" w:ascii="黑体" w:hAnsi="黑体" w:eastAsia="黑体" w:cs="黑体"/>
          <w:b w:val="0"/>
          <w:bCs/>
          <w:sz w:val="32"/>
          <w:szCs w:val="32"/>
        </w:rPr>
        <w:t>九、具有依法缴纳税收和社会保障资金的良好记录的证明材料</w:t>
      </w:r>
    </w:p>
    <w:p>
      <w:pPr>
        <w:pStyle w:val="2"/>
        <w:keepNext w:val="0"/>
        <w:keepLines w:val="0"/>
        <w:pageBreakBefore w:val="0"/>
        <w:widowControl/>
        <w:kinsoku/>
        <w:wordWrap/>
        <w:overflowPunct/>
        <w:topLinePunct w:val="0"/>
        <w:autoSpaceDE/>
        <w:autoSpaceDN/>
        <w:bidi w:val="0"/>
        <w:adjustRightInd/>
        <w:snapToGrid w:val="0"/>
        <w:spacing w:line="576" w:lineRule="atLeast"/>
        <w:ind w:firstLine="642"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b/>
          <w:bCs/>
          <w:sz w:val="32"/>
          <w:szCs w:val="32"/>
        </w:rPr>
        <w:t>①</w:t>
      </w:r>
      <w:r>
        <w:rPr>
          <w:rStyle w:val="37"/>
          <w:rFonts w:hint="eastAsia" w:ascii="仿宋_GB2312" w:hAnsi="仿宋_GB2312" w:eastAsia="仿宋_GB2312" w:cs="仿宋_GB2312"/>
          <w:sz w:val="32"/>
          <w:szCs w:val="32"/>
        </w:rPr>
        <w:t>提供2021年以来任意一个月的社保缴纳以及纳税的相关证明材料复印件加盖公章（企业为免税企业的，需提供税务机关出具的相关的证明材料）；</w:t>
      </w:r>
    </w:p>
    <w:p>
      <w:pPr>
        <w:pStyle w:val="2"/>
        <w:keepNext w:val="0"/>
        <w:keepLines w:val="0"/>
        <w:pageBreakBefore w:val="0"/>
        <w:widowControl/>
        <w:kinsoku/>
        <w:wordWrap/>
        <w:overflowPunct/>
        <w:topLinePunct w:val="0"/>
        <w:autoSpaceDE/>
        <w:autoSpaceDN/>
        <w:bidi w:val="0"/>
        <w:adjustRightInd/>
        <w:snapToGrid w:val="0"/>
        <w:spacing w:line="576" w:lineRule="atLeast"/>
        <w:ind w:firstLine="642"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b/>
          <w:bCs/>
          <w:sz w:val="32"/>
          <w:szCs w:val="32"/>
        </w:rPr>
        <w:t>②</w:t>
      </w:r>
      <w:r>
        <w:rPr>
          <w:rStyle w:val="37"/>
          <w:rFonts w:hint="eastAsia" w:ascii="仿宋_GB2312" w:hAnsi="仿宋_GB2312" w:eastAsia="仿宋_GB2312" w:cs="仿宋_GB2312"/>
          <w:sz w:val="32"/>
          <w:szCs w:val="32"/>
        </w:rPr>
        <w:t>提供具有依法缴纳税收和社会保障资金的良好记录的承诺函。（原件加盖公章）</w:t>
      </w:r>
    </w:p>
    <w:p>
      <w:pPr>
        <w:pStyle w:val="2"/>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注：以上①②项均具有同等效力，提供一项即可。</w:t>
      </w:r>
    </w:p>
    <w:p>
      <w:pPr>
        <w:keepNext w:val="0"/>
        <w:keepLines w:val="0"/>
        <w:pageBreakBefore w:val="0"/>
        <w:widowControl/>
        <w:kinsoku/>
        <w:wordWrap/>
        <w:overflowPunct/>
        <w:topLinePunct w:val="0"/>
        <w:autoSpaceDE/>
        <w:autoSpaceDN/>
        <w:bidi w:val="0"/>
        <w:adjustRightInd/>
        <w:snapToGrid w:val="0"/>
        <w:spacing w:line="576" w:lineRule="atLeast"/>
        <w:jc w:val="left"/>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黑体" w:hAnsi="黑体" w:eastAsia="黑体" w:cs="黑体"/>
          <w:b w:val="0"/>
          <w:bCs w:val="0"/>
          <w:sz w:val="32"/>
          <w:szCs w:val="32"/>
        </w:rPr>
      </w:pPr>
      <w:r>
        <w:rPr>
          <w:rStyle w:val="37"/>
          <w:rFonts w:hint="eastAsia" w:ascii="仿宋_GB2312" w:hAnsi="仿宋_GB2312" w:eastAsia="仿宋_GB2312" w:cs="仿宋_GB2312"/>
          <w:sz w:val="32"/>
          <w:szCs w:val="32"/>
        </w:rPr>
        <w:br w:type="textWrapping"/>
      </w: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黑体" w:hAnsi="黑体" w:eastAsia="黑体" w:cs="黑体"/>
          <w:b w:val="0"/>
          <w:bCs w:val="0"/>
          <w:sz w:val="32"/>
          <w:szCs w:val="32"/>
        </w:rPr>
      </w:pPr>
      <w:r>
        <w:rPr>
          <w:rStyle w:val="37"/>
          <w:rFonts w:hint="eastAsia" w:ascii="黑体" w:hAnsi="黑体" w:eastAsia="黑体" w:cs="黑体"/>
          <w:b w:val="0"/>
          <w:bCs w:val="0"/>
          <w:sz w:val="32"/>
          <w:szCs w:val="32"/>
        </w:rPr>
        <w:t>十、提供具有的良好商业信誉、具有履行合同所必须的设备和专业技术能力、参加本次采购活动前三年内，在经营活动中没有重大违法记录的承诺函（成立不足三年的，从成立之日起计算）</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u w:val="single"/>
        </w:rPr>
      </w:pP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w:t>
      </w:r>
      <w:r>
        <w:rPr>
          <w:rStyle w:val="37"/>
          <w:rFonts w:hint="eastAsia" w:ascii="仿宋_GB2312" w:hAnsi="仿宋_GB2312" w:eastAsia="仿宋_GB2312" w:cs="仿宋_GB2312"/>
          <w:color w:val="000000"/>
          <w:sz w:val="32"/>
          <w:szCs w:val="32"/>
        </w:rPr>
        <w:t>采购人名称</w:t>
      </w:r>
      <w:r>
        <w:rPr>
          <w:rStyle w:val="37"/>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我公司作为本次采购项目的供应商，根据竞选磋商文件要求，现郑重承诺如下：</w:t>
      </w:r>
    </w:p>
    <w:p>
      <w:pPr>
        <w:keepNext w:val="0"/>
        <w:keepLines w:val="0"/>
        <w:pageBreakBefore w:val="0"/>
        <w:widowControl/>
        <w:numPr>
          <w:ilvl w:val="0"/>
          <w:numId w:val="19"/>
        </w:numPr>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b/>
          <w:bCs/>
          <w:sz w:val="32"/>
          <w:szCs w:val="32"/>
        </w:rPr>
      </w:pPr>
      <w:r>
        <w:rPr>
          <w:rStyle w:val="37"/>
          <w:rFonts w:hint="eastAsia" w:ascii="仿宋_GB2312" w:hAnsi="仿宋_GB2312" w:eastAsia="仿宋_GB2312" w:cs="仿宋_GB2312"/>
          <w:sz w:val="32"/>
          <w:szCs w:val="32"/>
        </w:rPr>
        <w:t>具备本项目规定的条件：</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b w:val="0"/>
          <w:bCs w:val="0"/>
          <w:sz w:val="32"/>
          <w:szCs w:val="32"/>
        </w:rPr>
      </w:pPr>
      <w:r>
        <w:rPr>
          <w:rStyle w:val="37"/>
          <w:rFonts w:hint="eastAsia" w:ascii="仿宋_GB2312" w:hAnsi="仿宋_GB2312" w:eastAsia="仿宋_GB2312" w:cs="仿宋_GB2312"/>
          <w:b w:val="0"/>
          <w:bCs w:val="0"/>
          <w:sz w:val="32"/>
          <w:szCs w:val="32"/>
        </w:rPr>
        <w:t>1.具有良好的商业信誉。</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b w:val="0"/>
          <w:bCs w:val="0"/>
          <w:sz w:val="32"/>
          <w:szCs w:val="32"/>
        </w:rPr>
      </w:pPr>
      <w:r>
        <w:rPr>
          <w:rStyle w:val="37"/>
          <w:rFonts w:hint="eastAsia" w:ascii="仿宋_GB2312" w:hAnsi="仿宋_GB2312" w:eastAsia="仿宋_GB2312" w:cs="仿宋_GB2312"/>
          <w:b w:val="0"/>
          <w:bCs w:val="0"/>
          <w:sz w:val="32"/>
          <w:szCs w:val="32"/>
        </w:rPr>
        <w:t>2.具有履行合同所必须的设备和专业技术能力。</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b w:val="0"/>
          <w:bCs w:val="0"/>
          <w:sz w:val="32"/>
          <w:szCs w:val="32"/>
        </w:rPr>
        <w:t>3.参加本次采购活动前三年内，在经营活动中没有重大违法记录。</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二、完全接受和满足本项目竞选磋商文件中规定的实质性要求，如对竞选磋商文件有异议，已经在递交投标文件截止时间届满前依法进行维权救济，不存在对竞选磋商文件有异议的同时又参加招标以求侥幸中标或者为实现其他非法目的的行为。</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三、如果有《四川省采购当事人诚信管理办法》（川财采[2015]33号）规定的记入诚信档案的失信行为，将在投标文件中全面如实反映。</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本公司对上述承诺的内容事项真实性负责。如经查实上述承诺的内容事项存在虚假，我公司愿意接受以提供虚假材料谋取中标的法律责任。</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left"/>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left"/>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法定代表人签字或者加盖个人私章： </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 xml:space="preserve">授权代表签字： </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投标人名称： （盖章）</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b/>
          <w:color w:val="000000"/>
          <w:sz w:val="32"/>
          <w:szCs w:val="32"/>
        </w:rPr>
      </w:pPr>
      <w:r>
        <w:rPr>
          <w:rStyle w:val="37"/>
          <w:rFonts w:hint="eastAsia" w:ascii="仿宋_GB2312" w:hAnsi="仿宋_GB2312" w:eastAsia="仿宋_GB2312" w:cs="仿宋_GB2312"/>
          <w:sz w:val="32"/>
          <w:szCs w:val="32"/>
        </w:rPr>
        <w:t>日    期：    年   月   日</w:t>
      </w: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黑体" w:hAnsi="黑体" w:eastAsia="黑体" w:cs="黑体"/>
          <w:b w:val="0"/>
          <w:bCs/>
          <w:color w:val="000000"/>
          <w:sz w:val="32"/>
          <w:szCs w:val="32"/>
        </w:rPr>
      </w:pPr>
      <w:r>
        <w:rPr>
          <w:rStyle w:val="37"/>
          <w:rFonts w:hint="eastAsia" w:ascii="黑体" w:hAnsi="黑体" w:eastAsia="黑体" w:cs="黑体"/>
          <w:b w:val="0"/>
          <w:bCs/>
          <w:color w:val="000000"/>
          <w:sz w:val="32"/>
          <w:szCs w:val="32"/>
        </w:rPr>
        <w:t>十一、本项目参加采购活动的供应商需提供单位及其现任法定代表人/主要负责人/单位负责人不得具有行贿犯罪记录的声明函</w:t>
      </w:r>
    </w:p>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（采购人名称）：</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我公司作为本次采购项目的供应商，根据竞选磋商文件要求，现郑重承诺如下：</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一、具备本项目规定的条件：</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1.本单位及其现任法定代表人/主要负责人/单位负责人不具有行贿犯罪记录。</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本公司对上述承诺的内容事项真实性负责。如经查实上述承诺的内容事项存在虚假，我公司愿意接受以提供虚假材料谋取成交的法律责任。</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法定代表人/单位负责人签字或者加盖个人私章：</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授权代表签字：</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供应商名称：</w:t>
      </w:r>
      <w:r>
        <w:rPr>
          <w:rStyle w:val="37"/>
          <w:rFonts w:hint="eastAsia" w:ascii="仿宋_GB2312" w:hAnsi="仿宋_GB2312" w:eastAsia="仿宋_GB2312" w:cs="仿宋_GB2312"/>
          <w:color w:val="000000"/>
          <w:sz w:val="32"/>
          <w:szCs w:val="32"/>
          <w:u w:val="single" w:color="000000"/>
        </w:rPr>
        <w:t xml:space="preserve">           </w:t>
      </w:r>
      <w:r>
        <w:rPr>
          <w:rStyle w:val="37"/>
          <w:rFonts w:hint="eastAsia" w:ascii="仿宋_GB2312" w:hAnsi="仿宋_GB2312" w:eastAsia="仿宋_GB2312" w:cs="仿宋_GB2312"/>
          <w:color w:val="000000"/>
          <w:sz w:val="32"/>
          <w:szCs w:val="32"/>
        </w:rPr>
        <w:t>（盖章）</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日    期：</w:t>
      </w:r>
      <w:r>
        <w:rPr>
          <w:rStyle w:val="37"/>
          <w:rFonts w:hint="eastAsia" w:ascii="仿宋_GB2312" w:hAnsi="仿宋_GB2312" w:eastAsia="仿宋_GB2312" w:cs="仿宋_GB2312"/>
          <w:color w:val="000000"/>
          <w:sz w:val="32"/>
          <w:szCs w:val="32"/>
          <w:u w:val="single" w:color="000000"/>
        </w:rPr>
        <w:t xml:space="preserve">             </w:t>
      </w: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textAlignment w:val="baseline"/>
        <w:rPr>
          <w:rStyle w:val="37"/>
          <w:rFonts w:hint="eastAsia" w:ascii="仿宋_GB2312" w:hAnsi="仿宋_GB2312" w:eastAsia="仿宋_GB2312" w:cs="仿宋_GB2312"/>
          <w:b/>
          <w:color w:val="000000"/>
          <w:sz w:val="32"/>
          <w:szCs w:val="32"/>
        </w:rPr>
      </w:pP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textAlignment w:val="baseline"/>
        <w:rPr>
          <w:rStyle w:val="37"/>
          <w:rFonts w:hint="eastAsia"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br w:type="textWrapping"/>
      </w: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textAlignment w:val="baseline"/>
        <w:rPr>
          <w:rStyle w:val="37"/>
          <w:rFonts w:hint="eastAsia" w:ascii="仿宋_GB2312" w:hAnsi="仿宋_GB2312" w:eastAsia="仿宋_GB2312" w:cs="仿宋_GB2312"/>
          <w:b/>
          <w:color w:val="000000"/>
          <w:sz w:val="32"/>
          <w:szCs w:val="32"/>
        </w:rPr>
      </w:pP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textAlignment w:val="baseline"/>
        <w:rPr>
          <w:rStyle w:val="37"/>
          <w:rFonts w:hint="eastAsia" w:ascii="仿宋_GB2312" w:hAnsi="仿宋_GB2312" w:eastAsia="仿宋_GB2312" w:cs="仿宋_GB2312"/>
          <w:b/>
          <w:color w:val="000000"/>
          <w:sz w:val="32"/>
          <w:szCs w:val="32"/>
        </w:rPr>
      </w:pP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jc w:val="both"/>
        <w:textAlignment w:val="baseline"/>
        <w:rPr>
          <w:rStyle w:val="37"/>
          <w:rFonts w:hint="eastAsia" w:ascii="仿宋_GB2312" w:hAnsi="仿宋_GB2312" w:eastAsia="仿宋_GB2312" w:cs="仿宋_GB2312"/>
          <w:b/>
          <w:color w:val="000000"/>
          <w:sz w:val="32"/>
          <w:szCs w:val="32"/>
        </w:rPr>
      </w:pP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textAlignment w:val="baseline"/>
        <w:rPr>
          <w:rStyle w:val="37"/>
          <w:rFonts w:hint="eastAsia" w:ascii="黑体" w:hAnsi="黑体" w:eastAsia="黑体" w:cs="黑体"/>
          <w:b w:val="0"/>
          <w:bCs/>
          <w:color w:val="000000"/>
          <w:sz w:val="32"/>
          <w:szCs w:val="32"/>
        </w:rPr>
      </w:pPr>
      <w:r>
        <w:rPr>
          <w:rStyle w:val="37"/>
          <w:rFonts w:hint="eastAsia" w:ascii="黑体" w:hAnsi="黑体" w:eastAsia="黑体" w:cs="黑体"/>
          <w:b w:val="0"/>
          <w:bCs/>
          <w:color w:val="000000"/>
          <w:sz w:val="32"/>
          <w:szCs w:val="32"/>
        </w:rPr>
        <w:t>十二、技术应答表</w:t>
      </w: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jc w:val="both"/>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项目编号：</w:t>
      </w: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jc w:val="both"/>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项目名称：</w:t>
      </w: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jc w:val="both"/>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包号（如涉及）：</w:t>
      </w:r>
    </w:p>
    <w:tbl>
      <w:tblPr>
        <w:tblStyle w:val="14"/>
        <w:tblW w:w="93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3311"/>
        <w:gridCol w:w="2279"/>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jc w:val="center"/>
        </w:trPr>
        <w:tc>
          <w:tcPr>
            <w:tcW w:w="956"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序号</w:t>
            </w:r>
          </w:p>
        </w:tc>
        <w:tc>
          <w:tcPr>
            <w:tcW w:w="3311"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采购文件服务（技术）要求</w:t>
            </w:r>
          </w:p>
        </w:tc>
        <w:tc>
          <w:tcPr>
            <w:tcW w:w="227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响应文件响应</w:t>
            </w:r>
          </w:p>
        </w:tc>
        <w:tc>
          <w:tcPr>
            <w:tcW w:w="2795"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8" w:hRule="atLeast"/>
          <w:jc w:val="center"/>
        </w:trPr>
        <w:tc>
          <w:tcPr>
            <w:tcW w:w="95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3311"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279"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0" w:hRule="atLeast"/>
          <w:jc w:val="center"/>
        </w:trPr>
        <w:tc>
          <w:tcPr>
            <w:tcW w:w="95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3311"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279"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jc w:val="center"/>
        </w:trPr>
        <w:tc>
          <w:tcPr>
            <w:tcW w:w="95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3311"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279"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jc w:val="center"/>
        </w:trPr>
        <w:tc>
          <w:tcPr>
            <w:tcW w:w="95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3311"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279"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r>
    </w:tbl>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42"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b/>
          <w:bCs/>
          <w:sz w:val="32"/>
          <w:szCs w:val="32"/>
        </w:rPr>
        <w:t>注：供应商必须据实填写，不得虚假响应，否则取消成交资格。如与竞争性磋商文件中第五章的技术、服务要求有偏离（包括正偏离/负偏离），请将偏离条款逐条应答，如所有条款未有偏离，则无须在此表中应答，视为默认完全响应和接受竞争性磋商文件第五章中技术、服务要求的所有内容，供应商不得以未做应答而拒不接受。</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供应商名称：</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（盖章）</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bCs/>
          <w:sz w:val="32"/>
          <w:szCs w:val="32"/>
        </w:rPr>
      </w:pPr>
      <w:r>
        <w:rPr>
          <w:rStyle w:val="37"/>
          <w:rFonts w:hint="eastAsia" w:ascii="仿宋_GB2312" w:hAnsi="仿宋_GB2312" w:eastAsia="仿宋_GB2312" w:cs="仿宋_GB2312"/>
          <w:bCs/>
          <w:sz w:val="32"/>
          <w:szCs w:val="32"/>
        </w:rPr>
        <w:t>法定代表人/单位负责人或授权代表：</w:t>
      </w:r>
      <w:r>
        <w:rPr>
          <w:rStyle w:val="37"/>
          <w:rFonts w:hint="eastAsia" w:ascii="仿宋_GB2312" w:hAnsi="仿宋_GB2312" w:eastAsia="仿宋_GB2312" w:cs="仿宋_GB2312"/>
          <w:bCs/>
          <w:sz w:val="32"/>
          <w:szCs w:val="32"/>
          <w:u w:val="single" w:color="000000"/>
        </w:rPr>
        <w:t xml:space="preserve">          </w:t>
      </w:r>
      <w:r>
        <w:rPr>
          <w:rStyle w:val="37"/>
          <w:rFonts w:hint="eastAsia" w:ascii="仿宋_GB2312" w:hAnsi="仿宋_GB2312" w:eastAsia="仿宋_GB2312" w:cs="仿宋_GB2312"/>
          <w:bCs/>
          <w:sz w:val="32"/>
          <w:szCs w:val="32"/>
        </w:rPr>
        <w:t xml:space="preserve">（签字或盖章） </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b/>
          <w:color w:val="000000"/>
          <w:sz w:val="32"/>
          <w:szCs w:val="32"/>
        </w:rPr>
      </w:pPr>
      <w:r>
        <w:rPr>
          <w:rStyle w:val="37"/>
          <w:rFonts w:hint="eastAsia" w:ascii="仿宋_GB2312" w:hAnsi="仿宋_GB2312" w:eastAsia="仿宋_GB2312" w:cs="仿宋_GB2312"/>
          <w:sz w:val="32"/>
          <w:szCs w:val="32"/>
        </w:rPr>
        <w:t>日      期：</w:t>
      </w:r>
      <w:r>
        <w:rPr>
          <w:rStyle w:val="37"/>
          <w:rFonts w:hint="eastAsia" w:ascii="仿宋_GB2312" w:hAnsi="仿宋_GB2312" w:eastAsia="仿宋_GB2312" w:cs="仿宋_GB2312"/>
          <w:sz w:val="32"/>
          <w:szCs w:val="32"/>
          <w:u w:val="single" w:color="000000"/>
        </w:rPr>
        <w:t xml:space="preserve">          </w:t>
      </w:r>
    </w:p>
    <w:p>
      <w:pPr>
        <w:pStyle w:val="83"/>
        <w:keepNext w:val="0"/>
        <w:keepLines w:val="0"/>
        <w:pageBreakBefore w:val="0"/>
        <w:widowControl/>
        <w:tabs>
          <w:tab w:val="left" w:pos="0"/>
        </w:tabs>
        <w:kinsoku/>
        <w:wordWrap/>
        <w:overflowPunct/>
        <w:topLinePunct w:val="0"/>
        <w:autoSpaceDE/>
        <w:autoSpaceDN/>
        <w:bidi w:val="0"/>
        <w:adjustRightInd/>
        <w:snapToGrid w:val="0"/>
        <w:spacing w:line="576" w:lineRule="atLeast"/>
        <w:ind w:left="560"/>
        <w:jc w:val="center"/>
        <w:textAlignment w:val="baseline"/>
        <w:rPr>
          <w:rStyle w:val="37"/>
          <w:rFonts w:hint="eastAsia" w:ascii="黑体" w:hAnsi="黑体" w:eastAsia="黑体" w:cs="黑体"/>
          <w:b w:val="0"/>
          <w:bCs/>
          <w:sz w:val="32"/>
          <w:szCs w:val="32"/>
        </w:rPr>
      </w:pPr>
      <w:r>
        <w:rPr>
          <w:rStyle w:val="37"/>
          <w:rFonts w:hint="eastAsia" w:ascii="黑体" w:hAnsi="黑体" w:eastAsia="黑体" w:cs="黑体"/>
          <w:b w:val="0"/>
          <w:bCs/>
          <w:color w:val="000000"/>
          <w:sz w:val="32"/>
          <w:szCs w:val="32"/>
        </w:rPr>
        <w:t>十三、</w:t>
      </w:r>
      <w:r>
        <w:rPr>
          <w:rStyle w:val="37"/>
          <w:rFonts w:hint="eastAsia" w:ascii="黑体" w:hAnsi="黑体" w:eastAsia="黑体" w:cs="黑体"/>
          <w:b w:val="0"/>
          <w:bCs/>
          <w:sz w:val="32"/>
          <w:szCs w:val="32"/>
        </w:rPr>
        <w:t>商务应答表</w:t>
      </w: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jc w:val="both"/>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项目编号：</w:t>
      </w: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jc w:val="both"/>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项目名称：</w:t>
      </w:r>
    </w:p>
    <w:p>
      <w:pPr>
        <w:pStyle w:val="92"/>
        <w:keepNext w:val="0"/>
        <w:keepLines w:val="0"/>
        <w:pageBreakBefore w:val="0"/>
        <w:widowControl/>
        <w:pBdr>
          <w:bottom w:val="none" w:color="auto" w:sz="0" w:space="0"/>
        </w:pBdr>
        <w:kinsoku/>
        <w:wordWrap/>
        <w:overflowPunct/>
        <w:topLinePunct w:val="0"/>
        <w:autoSpaceDE/>
        <w:autoSpaceDN/>
        <w:bidi w:val="0"/>
        <w:adjustRightInd/>
        <w:spacing w:line="576" w:lineRule="atLeast"/>
        <w:jc w:val="both"/>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包号（如涉及）：</w:t>
      </w:r>
    </w:p>
    <w:tbl>
      <w:tblPr>
        <w:tblStyle w:val="14"/>
        <w:tblW w:w="94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6"/>
        <w:gridCol w:w="2795"/>
        <w:gridCol w:w="2795"/>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jc w:val="center"/>
        </w:trPr>
        <w:tc>
          <w:tcPr>
            <w:tcW w:w="956"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序号</w:t>
            </w:r>
          </w:p>
        </w:tc>
        <w:tc>
          <w:tcPr>
            <w:tcW w:w="2795"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采购文件商务要求</w:t>
            </w:r>
          </w:p>
        </w:tc>
        <w:tc>
          <w:tcPr>
            <w:tcW w:w="2795"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响应文件响应</w:t>
            </w:r>
          </w:p>
        </w:tc>
        <w:tc>
          <w:tcPr>
            <w:tcW w:w="2906"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响应/负偏离/正偏离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jc w:val="center"/>
        </w:trPr>
        <w:tc>
          <w:tcPr>
            <w:tcW w:w="95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90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jc w:val="center"/>
        </w:trPr>
        <w:tc>
          <w:tcPr>
            <w:tcW w:w="95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90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jc w:val="center"/>
        </w:trPr>
        <w:tc>
          <w:tcPr>
            <w:tcW w:w="95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90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jc w:val="center"/>
        </w:trPr>
        <w:tc>
          <w:tcPr>
            <w:tcW w:w="95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795"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c>
          <w:tcPr>
            <w:tcW w:w="2906" w:type="dxa"/>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sz w:val="32"/>
                <w:szCs w:val="32"/>
              </w:rPr>
            </w:pPr>
          </w:p>
        </w:tc>
      </w:tr>
    </w:tbl>
    <w:p>
      <w:pPr>
        <w:keepNext w:val="0"/>
        <w:keepLines w:val="0"/>
        <w:pageBreakBefore w:val="0"/>
        <w:widowControl/>
        <w:kinsoku/>
        <w:wordWrap/>
        <w:overflowPunct/>
        <w:topLinePunct w:val="0"/>
        <w:autoSpaceDE/>
        <w:autoSpaceDN/>
        <w:bidi w:val="0"/>
        <w:adjustRightInd/>
        <w:snapToGrid w:val="0"/>
        <w:spacing w:line="576" w:lineRule="atLeast"/>
        <w:ind w:firstLine="642" w:firstLineChars="200"/>
        <w:textAlignment w:val="baseline"/>
        <w:rPr>
          <w:rStyle w:val="37"/>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42" w:firstLineChars="200"/>
        <w:textAlignment w:val="baseline"/>
        <w:rPr>
          <w:rStyle w:val="37"/>
          <w:rFonts w:hint="eastAsia"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注：供应商必须据实填写，不得虚假响应，否则取消成交资格。如与竞争性磋商文件中的商务要求有偏离（包括正偏离/负偏离），请将偏离条款逐条应答，如所有条款未有偏离，则无须在此表中应答，视为默认完全响应和接受竞争性磋商文件所有商务要求内容，供应商不得以未做应答为借口为理由而拒不接受。</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供应商名称：</w:t>
      </w:r>
      <w:r>
        <w:rPr>
          <w:rStyle w:val="37"/>
          <w:rFonts w:hint="eastAsia" w:ascii="仿宋_GB2312" w:hAnsi="仿宋_GB2312" w:eastAsia="仿宋_GB2312" w:cs="仿宋_GB2312"/>
          <w:sz w:val="32"/>
          <w:szCs w:val="32"/>
          <w:u w:val="single" w:color="000000"/>
        </w:rPr>
        <w:t xml:space="preserve">           </w:t>
      </w:r>
      <w:r>
        <w:rPr>
          <w:rStyle w:val="37"/>
          <w:rFonts w:hint="eastAsia" w:ascii="仿宋_GB2312" w:hAnsi="仿宋_GB2312" w:eastAsia="仿宋_GB2312" w:cs="仿宋_GB2312"/>
          <w:sz w:val="32"/>
          <w:szCs w:val="32"/>
        </w:rPr>
        <w:t>（盖章）</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bCs/>
          <w:sz w:val="32"/>
          <w:szCs w:val="32"/>
        </w:rPr>
      </w:pPr>
      <w:r>
        <w:rPr>
          <w:rStyle w:val="37"/>
          <w:rFonts w:hint="eastAsia" w:ascii="仿宋_GB2312" w:hAnsi="仿宋_GB2312" w:eastAsia="仿宋_GB2312" w:cs="仿宋_GB2312"/>
          <w:bCs/>
          <w:sz w:val="32"/>
          <w:szCs w:val="32"/>
        </w:rPr>
        <w:t>法定代表人/单位负责人或授权代表：</w:t>
      </w:r>
      <w:r>
        <w:rPr>
          <w:rStyle w:val="37"/>
          <w:rFonts w:hint="eastAsia" w:ascii="仿宋_GB2312" w:hAnsi="仿宋_GB2312" w:eastAsia="仿宋_GB2312" w:cs="仿宋_GB2312"/>
          <w:bCs/>
          <w:sz w:val="32"/>
          <w:szCs w:val="32"/>
          <w:u w:val="single" w:color="000000"/>
        </w:rPr>
        <w:t xml:space="preserve">         </w:t>
      </w:r>
      <w:r>
        <w:rPr>
          <w:rStyle w:val="37"/>
          <w:rFonts w:hint="eastAsia" w:ascii="仿宋_GB2312" w:hAnsi="仿宋_GB2312" w:eastAsia="仿宋_GB2312" w:cs="仿宋_GB2312"/>
          <w:bCs/>
          <w:sz w:val="32"/>
          <w:szCs w:val="32"/>
        </w:rPr>
        <w:t>（签字或盖章）</w:t>
      </w:r>
    </w:p>
    <w:p>
      <w:pPr>
        <w:keepNext w:val="0"/>
        <w:keepLines w:val="0"/>
        <w:pageBreakBefore w:val="0"/>
        <w:widowControl/>
        <w:kinsoku/>
        <w:wordWrap/>
        <w:overflowPunct/>
        <w:topLinePunct w:val="0"/>
        <w:autoSpaceDE/>
        <w:autoSpaceDN/>
        <w:bidi w:val="0"/>
        <w:adjustRightInd/>
        <w:snapToGrid w:val="0"/>
        <w:spacing w:line="576" w:lineRule="atLeast"/>
        <w:ind w:firstLine="720" w:firstLineChars="225"/>
        <w:jc w:val="left"/>
        <w:textAlignment w:val="baseline"/>
        <w:rPr>
          <w:rFonts w:hint="eastAsia" w:ascii="仿宋_GB2312" w:hAnsi="仿宋_GB2312" w:eastAsia="仿宋_GB2312" w:cs="仿宋_GB2312"/>
          <w:sz w:val="32"/>
          <w:szCs w:val="32"/>
        </w:rPr>
      </w:pPr>
      <w:r>
        <w:rPr>
          <w:rStyle w:val="37"/>
          <w:rFonts w:hint="eastAsia" w:ascii="仿宋_GB2312" w:hAnsi="仿宋_GB2312" w:eastAsia="仿宋_GB2312" w:cs="仿宋_GB2312"/>
          <w:bCs/>
          <w:sz w:val="32"/>
          <w:szCs w:val="32"/>
        </w:rPr>
        <w:t>日  期</w:t>
      </w:r>
      <w:r>
        <w:rPr>
          <w:rStyle w:val="37"/>
          <w:rFonts w:hint="eastAsia" w:ascii="仿宋_GB2312" w:hAnsi="仿宋_GB2312" w:eastAsia="仿宋_GB2312" w:cs="仿宋_GB2312"/>
          <w:sz w:val="32"/>
          <w:szCs w:val="32"/>
        </w:rPr>
        <w:t>：</w:t>
      </w:r>
      <w:r>
        <w:rPr>
          <w:rStyle w:val="37"/>
          <w:rFonts w:hint="eastAsia" w:ascii="仿宋_GB2312" w:hAnsi="仿宋_GB2312" w:eastAsia="仿宋_GB2312" w:cs="仿宋_GB2312"/>
          <w:bCs/>
          <w:sz w:val="32"/>
          <w:szCs w:val="32"/>
          <w:u w:val="single" w:color="000000"/>
        </w:rPr>
        <w:t xml:space="preserve">           </w:t>
      </w: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D0D0D"/>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黑体" w:hAnsi="黑体" w:eastAsia="黑体" w:cs="黑体"/>
          <w:b w:val="0"/>
          <w:bCs/>
          <w:color w:val="0D0D0D"/>
          <w:sz w:val="32"/>
          <w:szCs w:val="32"/>
        </w:rPr>
      </w:pPr>
      <w:r>
        <w:rPr>
          <w:rStyle w:val="37"/>
          <w:rFonts w:hint="eastAsia" w:ascii="黑体" w:hAnsi="黑体" w:eastAsia="黑体" w:cs="黑体"/>
          <w:b w:val="0"/>
          <w:bCs/>
          <w:color w:val="0D0D0D"/>
          <w:sz w:val="32"/>
          <w:szCs w:val="32"/>
        </w:rPr>
        <w:t>十</w:t>
      </w:r>
      <w:r>
        <w:rPr>
          <w:rStyle w:val="37"/>
          <w:rFonts w:hint="eastAsia" w:ascii="黑体" w:hAnsi="黑体" w:eastAsia="黑体" w:cs="黑体"/>
          <w:b w:val="0"/>
          <w:bCs/>
          <w:color w:val="0D0D0D"/>
          <w:sz w:val="32"/>
          <w:szCs w:val="32"/>
          <w:lang w:val="en-US" w:eastAsia="zh-CN"/>
        </w:rPr>
        <w:t>四</w:t>
      </w:r>
      <w:r>
        <w:rPr>
          <w:rStyle w:val="37"/>
          <w:rFonts w:hint="eastAsia" w:ascii="黑体" w:hAnsi="黑体" w:eastAsia="黑体" w:cs="黑体"/>
          <w:b w:val="0"/>
          <w:bCs/>
          <w:color w:val="0D0D0D"/>
          <w:sz w:val="32"/>
          <w:szCs w:val="32"/>
        </w:rPr>
        <w:t>、服务质量/成果标准和售后服务承诺</w:t>
      </w:r>
    </w:p>
    <w:p>
      <w:pPr>
        <w:pStyle w:val="9"/>
        <w:keepNext w:val="0"/>
        <w:keepLines w:val="0"/>
        <w:pageBreakBefore w:val="0"/>
        <w:widowControl/>
        <w:tabs>
          <w:tab w:val="left" w:pos="900"/>
        </w:tabs>
        <w:kinsoku/>
        <w:wordWrap/>
        <w:overflowPunct/>
        <w:topLinePunct w:val="0"/>
        <w:autoSpaceDE/>
        <w:autoSpaceDN/>
        <w:bidi w:val="0"/>
        <w:adjustRightInd/>
        <w:snapToGrid w:val="0"/>
        <w:spacing w:line="576" w:lineRule="atLeast"/>
        <w:ind w:left="7000"/>
        <w:textAlignment w:val="baseline"/>
        <w:rPr>
          <w:rStyle w:val="37"/>
          <w:rFonts w:hint="eastAsia" w:ascii="仿宋_GB2312" w:hAnsi="仿宋_GB2312" w:eastAsia="仿宋_GB2312" w:cs="仿宋_GB2312"/>
          <w:color w:val="0D0D0D"/>
          <w:sz w:val="32"/>
          <w:szCs w:val="32"/>
        </w:rPr>
      </w:pPr>
    </w:p>
    <w:p>
      <w:pPr>
        <w:pStyle w:val="9"/>
        <w:keepNext w:val="0"/>
        <w:keepLines w:val="0"/>
        <w:pageBreakBefore w:val="0"/>
        <w:widowControl/>
        <w:tabs>
          <w:tab w:val="left" w:pos="900"/>
        </w:tabs>
        <w:kinsoku/>
        <w:wordWrap/>
        <w:overflowPunct/>
        <w:topLinePunct w:val="0"/>
        <w:autoSpaceDE/>
        <w:autoSpaceDN/>
        <w:bidi w:val="0"/>
        <w:adjustRightInd/>
        <w:snapToGrid w:val="0"/>
        <w:spacing w:line="576" w:lineRule="atLeast"/>
        <w:ind w:left="0" w:leftChars="0"/>
        <w:textAlignment w:val="baseline"/>
        <w:rPr>
          <w:rStyle w:val="37"/>
          <w:rFonts w:hint="eastAsia" w:ascii="仿宋_GB2312" w:hAnsi="仿宋_GB2312" w:eastAsia="仿宋_GB2312" w:cs="仿宋_GB2312"/>
          <w:color w:val="0D0D0D"/>
          <w:sz w:val="32"/>
          <w:szCs w:val="32"/>
          <w:u w:val="single"/>
        </w:rPr>
      </w:pPr>
      <w:r>
        <w:rPr>
          <w:rStyle w:val="37"/>
          <w:rFonts w:hint="eastAsia" w:ascii="仿宋_GB2312" w:hAnsi="仿宋_GB2312" w:eastAsia="仿宋_GB2312" w:cs="仿宋_GB2312"/>
          <w:color w:val="0D0D0D"/>
          <w:sz w:val="32"/>
          <w:szCs w:val="32"/>
        </w:rPr>
        <w:t>致：</w:t>
      </w:r>
      <w:r>
        <w:rPr>
          <w:rStyle w:val="37"/>
          <w:rFonts w:hint="eastAsia" w:ascii="仿宋_GB2312" w:hAnsi="仿宋_GB2312" w:eastAsia="仿宋_GB2312" w:cs="仿宋_GB2312"/>
          <w:color w:val="0D0D0D"/>
          <w:sz w:val="32"/>
          <w:szCs w:val="32"/>
          <w:u w:val="single"/>
        </w:rPr>
        <w:t xml:space="preserve">                             </w:t>
      </w:r>
    </w:p>
    <w:p>
      <w:pPr>
        <w:keepNext w:val="0"/>
        <w:keepLines w:val="0"/>
        <w:pageBreakBefore w:val="0"/>
        <w:widowControl/>
        <w:kinsoku/>
        <w:wordWrap/>
        <w:overflowPunct/>
        <w:topLinePunct w:val="0"/>
        <w:autoSpaceDE/>
        <w:autoSpaceDN/>
        <w:bidi w:val="0"/>
        <w:adjustRightInd/>
        <w:snapToGrid w:val="0"/>
        <w:spacing w:line="576" w:lineRule="atLeast"/>
        <w:ind w:firstLine="636" w:firstLineChars="199"/>
        <w:textAlignment w:val="baseline"/>
        <w:rPr>
          <w:rStyle w:val="37"/>
          <w:rFonts w:hint="eastAsia" w:ascii="仿宋_GB2312" w:hAnsi="仿宋_GB2312" w:eastAsia="仿宋_GB2312" w:cs="仿宋_GB2312"/>
          <w:b/>
          <w:color w:val="0D0D0D"/>
          <w:sz w:val="32"/>
          <w:szCs w:val="32"/>
        </w:rPr>
      </w:pPr>
      <w:r>
        <w:rPr>
          <w:rStyle w:val="37"/>
          <w:rFonts w:hint="eastAsia" w:ascii="仿宋_GB2312" w:hAnsi="仿宋_GB2312" w:eastAsia="仿宋_GB2312" w:cs="仿宋_GB2312"/>
          <w:color w:val="0D0D0D"/>
          <w:sz w:val="32"/>
          <w:szCs w:val="32"/>
        </w:rPr>
        <w:t>我方参与采购的</w:t>
      </w:r>
      <w:r>
        <w:rPr>
          <w:rStyle w:val="37"/>
          <w:rFonts w:hint="eastAsia" w:ascii="仿宋_GB2312" w:hAnsi="仿宋_GB2312" w:eastAsia="仿宋_GB2312" w:cs="仿宋_GB2312"/>
          <w:color w:val="0D0D0D"/>
          <w:sz w:val="32"/>
          <w:szCs w:val="32"/>
          <w:u w:val="single"/>
        </w:rPr>
        <w:t xml:space="preserve">                     </w:t>
      </w:r>
      <w:r>
        <w:rPr>
          <w:rStyle w:val="37"/>
          <w:rFonts w:hint="eastAsia" w:ascii="仿宋_GB2312" w:hAnsi="仿宋_GB2312" w:eastAsia="仿宋_GB2312" w:cs="仿宋_GB2312"/>
          <w:color w:val="0D0D0D"/>
          <w:sz w:val="32"/>
          <w:szCs w:val="32"/>
        </w:rPr>
        <w:t>（项目名称）的服务提供以下服务质量/成果标准和售后服务承诺：</w:t>
      </w:r>
    </w:p>
    <w:p>
      <w:pPr>
        <w:keepNext w:val="0"/>
        <w:keepLines w:val="0"/>
        <w:pageBreakBefore w:val="0"/>
        <w:widowControl/>
        <w:kinsoku/>
        <w:wordWrap/>
        <w:overflowPunct/>
        <w:topLinePunct w:val="0"/>
        <w:autoSpaceDE/>
        <w:autoSpaceDN/>
        <w:bidi w:val="0"/>
        <w:adjustRightInd/>
        <w:snapToGrid w:val="0"/>
        <w:spacing w:line="576" w:lineRule="atLeast"/>
        <w:ind w:firstLine="636" w:firstLineChars="199"/>
        <w:textAlignment w:val="baseline"/>
        <w:rPr>
          <w:rStyle w:val="37"/>
          <w:rFonts w:hint="eastAsia" w:ascii="仿宋_GB2312" w:hAnsi="仿宋_GB2312" w:eastAsia="仿宋_GB2312" w:cs="仿宋_GB2312"/>
          <w:color w:val="0D0D0D"/>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36" w:firstLineChars="199"/>
        <w:textAlignment w:val="baseline"/>
        <w:rPr>
          <w:rStyle w:val="37"/>
          <w:rFonts w:hint="eastAsia" w:ascii="仿宋_GB2312" w:hAnsi="仿宋_GB2312" w:eastAsia="仿宋_GB2312" w:cs="仿宋_GB2312"/>
          <w:color w:val="0D0D0D"/>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36" w:firstLineChars="199"/>
        <w:textAlignment w:val="baseline"/>
        <w:rPr>
          <w:rStyle w:val="37"/>
          <w:rFonts w:hint="eastAsia" w:ascii="仿宋_GB2312" w:hAnsi="仿宋_GB2312" w:eastAsia="仿宋_GB2312" w:cs="仿宋_GB2312"/>
          <w:color w:val="0D0D0D"/>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36" w:firstLineChars="199"/>
        <w:textAlignment w:val="baseline"/>
        <w:rPr>
          <w:rStyle w:val="37"/>
          <w:rFonts w:hint="eastAsia" w:ascii="仿宋_GB2312" w:hAnsi="仿宋_GB2312" w:eastAsia="仿宋_GB2312" w:cs="仿宋_GB2312"/>
          <w:color w:val="0D0D0D"/>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36" w:firstLineChars="199"/>
        <w:textAlignment w:val="baseline"/>
        <w:rPr>
          <w:rStyle w:val="37"/>
          <w:rFonts w:hint="eastAsia" w:ascii="仿宋_GB2312" w:hAnsi="仿宋_GB2312" w:eastAsia="仿宋_GB2312" w:cs="仿宋_GB2312"/>
          <w:color w:val="0D0D0D"/>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36" w:firstLineChars="199"/>
        <w:textAlignment w:val="baseline"/>
        <w:rPr>
          <w:rStyle w:val="37"/>
          <w:rFonts w:hint="eastAsia" w:ascii="仿宋_GB2312" w:hAnsi="仿宋_GB2312" w:eastAsia="仿宋_GB2312" w:cs="仿宋_GB2312"/>
          <w:color w:val="0D0D0D"/>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36" w:firstLineChars="199"/>
        <w:textAlignment w:val="baseline"/>
        <w:rPr>
          <w:rStyle w:val="37"/>
          <w:rFonts w:hint="eastAsia" w:ascii="仿宋_GB2312" w:hAnsi="仿宋_GB2312" w:eastAsia="仿宋_GB2312" w:cs="仿宋_GB2312"/>
          <w:color w:val="0D0D0D"/>
          <w:sz w:val="32"/>
          <w:szCs w:val="32"/>
        </w:rPr>
      </w:pPr>
    </w:p>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 xml:space="preserve">供应商名称（全称加盖公章）：        </w:t>
      </w:r>
    </w:p>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供应商代表（签字）：</w:t>
      </w:r>
    </w:p>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日期:</w:t>
      </w: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br w:type="textWrapping"/>
      </w:r>
    </w:p>
    <w:p>
      <w:pPr>
        <w:pStyle w:val="7"/>
        <w:keepNext w:val="0"/>
        <w:keepLines w:val="0"/>
        <w:pageBreakBefore w:val="0"/>
        <w:widowControl/>
        <w:kinsoku/>
        <w:wordWrap/>
        <w:overflowPunct/>
        <w:topLinePunct w:val="0"/>
        <w:autoSpaceDE/>
        <w:autoSpaceDN/>
        <w:bidi w:val="0"/>
        <w:adjustRightInd/>
        <w:spacing w:line="576" w:lineRule="atLeast"/>
        <w:textAlignment w:val="baseline"/>
        <w:rPr>
          <w:rStyle w:val="37"/>
          <w:rFonts w:hint="eastAsia" w:ascii="仿宋_GB2312" w:hAnsi="仿宋_GB2312" w:eastAsia="仿宋_GB2312" w:cs="仿宋_GB2312"/>
          <w:color w:val="000000"/>
          <w:sz w:val="32"/>
          <w:szCs w:val="32"/>
        </w:rPr>
      </w:pPr>
    </w:p>
    <w:p>
      <w:pPr>
        <w:pStyle w:val="8"/>
        <w:keepNext w:val="0"/>
        <w:keepLines w:val="0"/>
        <w:pageBreakBefore w:val="0"/>
        <w:widowControl/>
        <w:kinsoku/>
        <w:wordWrap/>
        <w:overflowPunct/>
        <w:topLinePunct w:val="0"/>
        <w:autoSpaceDE/>
        <w:autoSpaceDN/>
        <w:bidi w:val="0"/>
        <w:adjustRightInd/>
        <w:spacing w:line="576" w:lineRule="atLeast"/>
        <w:ind w:firstLine="240"/>
        <w:textAlignment w:val="baseline"/>
        <w:rPr>
          <w:rStyle w:val="37"/>
          <w:rFonts w:hint="eastAsia" w:ascii="仿宋_GB2312" w:hAnsi="仿宋_GB2312" w:eastAsia="仿宋_GB2312" w:cs="仿宋_GB2312"/>
          <w:color w:val="000000"/>
          <w:sz w:val="32"/>
          <w:szCs w:val="32"/>
        </w:rPr>
      </w:pPr>
    </w:p>
    <w:p>
      <w:pPr>
        <w:pStyle w:val="8"/>
        <w:keepNext w:val="0"/>
        <w:keepLines w:val="0"/>
        <w:pageBreakBefore w:val="0"/>
        <w:widowControl/>
        <w:kinsoku/>
        <w:wordWrap/>
        <w:overflowPunct/>
        <w:topLinePunct w:val="0"/>
        <w:autoSpaceDE/>
        <w:autoSpaceDN/>
        <w:bidi w:val="0"/>
        <w:adjustRightInd/>
        <w:spacing w:line="576" w:lineRule="atLeast"/>
        <w:ind w:firstLine="240"/>
        <w:textAlignment w:val="baseline"/>
        <w:rPr>
          <w:rStyle w:val="37"/>
          <w:rFonts w:hint="eastAsia" w:ascii="仿宋_GB2312" w:hAnsi="仿宋_GB2312" w:eastAsia="仿宋_GB2312" w:cs="仿宋_GB2312"/>
          <w:color w:val="000000"/>
          <w:sz w:val="32"/>
          <w:szCs w:val="32"/>
        </w:rPr>
      </w:pPr>
    </w:p>
    <w:p>
      <w:pPr>
        <w:pStyle w:val="8"/>
        <w:keepNext w:val="0"/>
        <w:keepLines w:val="0"/>
        <w:pageBreakBefore w:val="0"/>
        <w:widowControl/>
        <w:kinsoku/>
        <w:wordWrap/>
        <w:overflowPunct/>
        <w:topLinePunct w:val="0"/>
        <w:autoSpaceDE/>
        <w:autoSpaceDN/>
        <w:bidi w:val="0"/>
        <w:adjustRightInd/>
        <w:spacing w:line="576" w:lineRule="atLeast"/>
        <w:ind w:firstLine="240"/>
        <w:textAlignment w:val="baseline"/>
        <w:rPr>
          <w:rStyle w:val="37"/>
          <w:rFonts w:hint="eastAsia" w:ascii="仿宋_GB2312" w:hAnsi="仿宋_GB2312" w:eastAsia="仿宋_GB2312" w:cs="仿宋_GB2312"/>
          <w:color w:val="000000"/>
          <w:sz w:val="32"/>
          <w:szCs w:val="32"/>
        </w:rPr>
      </w:pPr>
    </w:p>
    <w:p>
      <w:pPr>
        <w:pStyle w:val="8"/>
        <w:keepNext w:val="0"/>
        <w:keepLines w:val="0"/>
        <w:pageBreakBefore w:val="0"/>
        <w:widowControl/>
        <w:kinsoku/>
        <w:wordWrap/>
        <w:overflowPunct/>
        <w:topLinePunct w:val="0"/>
        <w:autoSpaceDE/>
        <w:autoSpaceDN/>
        <w:bidi w:val="0"/>
        <w:adjustRightInd/>
        <w:spacing w:line="576" w:lineRule="atLeast"/>
        <w:ind w:left="0" w:leftChars="0" w:firstLine="0" w:firstLineChars="0"/>
        <w:textAlignment w:val="baseline"/>
        <w:rPr>
          <w:rStyle w:val="37"/>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bCs/>
          <w:color w:val="000000"/>
          <w:sz w:val="32"/>
          <w:szCs w:val="32"/>
        </w:rPr>
      </w:pPr>
      <w:r>
        <w:rPr>
          <w:rStyle w:val="37"/>
          <w:rFonts w:hint="eastAsia" w:ascii="仿宋_GB2312" w:hAnsi="仿宋_GB2312" w:eastAsia="仿宋_GB2312" w:cs="仿宋_GB2312"/>
          <w:b/>
          <w:bCs/>
          <w:color w:val="000000"/>
          <w:sz w:val="32"/>
          <w:szCs w:val="32"/>
        </w:rPr>
        <w:t>十</w:t>
      </w:r>
      <w:r>
        <w:rPr>
          <w:rStyle w:val="37"/>
          <w:rFonts w:hint="eastAsia" w:ascii="仿宋_GB2312" w:hAnsi="仿宋_GB2312" w:eastAsia="仿宋_GB2312" w:cs="仿宋_GB2312"/>
          <w:b/>
          <w:bCs/>
          <w:color w:val="000000"/>
          <w:sz w:val="32"/>
          <w:szCs w:val="32"/>
          <w:lang w:val="en-US" w:eastAsia="zh-CN"/>
        </w:rPr>
        <w:t>五</w:t>
      </w:r>
      <w:r>
        <w:rPr>
          <w:rStyle w:val="37"/>
          <w:rFonts w:hint="eastAsia" w:ascii="仿宋_GB2312" w:hAnsi="仿宋_GB2312" w:eastAsia="仿宋_GB2312" w:cs="仿宋_GB2312"/>
          <w:b/>
          <w:bCs/>
          <w:color w:val="000000"/>
          <w:sz w:val="32"/>
          <w:szCs w:val="32"/>
        </w:rPr>
        <w:t>、供应商类似项目业绩一览表</w:t>
      </w:r>
    </w:p>
    <w:tbl>
      <w:tblPr>
        <w:tblStyle w:val="14"/>
        <w:tblW w:w="9058"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718"/>
        <w:gridCol w:w="1439"/>
        <w:gridCol w:w="1319"/>
        <w:gridCol w:w="1160"/>
        <w:gridCol w:w="1415"/>
        <w:gridCol w:w="6"/>
        <w:gridCol w:w="1614"/>
        <w:gridCol w:w="1377"/>
        <w:gridCol w:w="1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00" w:hRule="atLeast"/>
          <w:jc w:val="center"/>
        </w:trPr>
        <w:tc>
          <w:tcPr>
            <w:tcW w:w="718" w:type="dxa"/>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年份</w:t>
            </w:r>
          </w:p>
        </w:tc>
        <w:tc>
          <w:tcPr>
            <w:tcW w:w="1439" w:type="dxa"/>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用户名称</w:t>
            </w:r>
          </w:p>
        </w:tc>
        <w:tc>
          <w:tcPr>
            <w:tcW w:w="1319" w:type="dxa"/>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项目名称</w:t>
            </w:r>
          </w:p>
        </w:tc>
        <w:tc>
          <w:tcPr>
            <w:tcW w:w="1160" w:type="dxa"/>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完成时间</w:t>
            </w:r>
          </w:p>
        </w:tc>
        <w:tc>
          <w:tcPr>
            <w:tcW w:w="1421" w:type="dxa"/>
            <w:gridSpan w:val="2"/>
            <w:tcBorders>
              <w:top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ind w:firstLine="160" w:firstLineChars="50"/>
              <w:jc w:val="center"/>
              <w:textAlignment w:val="baseline"/>
              <w:rPr>
                <w:rStyle w:val="37"/>
                <w:rFonts w:hint="eastAsia"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合同金额</w:t>
            </w:r>
          </w:p>
        </w:tc>
        <w:tc>
          <w:tcPr>
            <w:tcW w:w="1614" w:type="dxa"/>
            <w:tcBorders>
              <w:top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是否通过验收</w:t>
            </w:r>
          </w:p>
        </w:tc>
        <w:tc>
          <w:tcPr>
            <w:tcW w:w="1387" w:type="dxa"/>
            <w:gridSpan w:val="2"/>
            <w:tcBorders>
              <w:top w:val="single" w:color="000000" w:sz="4" w:space="0"/>
              <w:lef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00000"/>
                <w:sz w:val="32"/>
                <w:szCs w:val="32"/>
              </w:rPr>
            </w:pPr>
            <w:r>
              <w:rPr>
                <w:rStyle w:val="37"/>
                <w:rFonts w:hint="eastAsia" w:ascii="仿宋_GB2312" w:hAnsi="仿宋_GB2312" w:eastAsia="仿宋_GB2312" w:cs="仿宋_GB2312"/>
                <w:b/>
                <w:color w:val="00000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00" w:hRule="atLeast"/>
          <w:jc w:val="center"/>
        </w:trPr>
        <w:tc>
          <w:tcPr>
            <w:tcW w:w="718"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00" w:hRule="atLeast"/>
          <w:jc w:val="center"/>
        </w:trPr>
        <w:tc>
          <w:tcPr>
            <w:tcW w:w="718"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00" w:hRule="atLeast"/>
          <w:jc w:val="center"/>
        </w:trPr>
        <w:tc>
          <w:tcPr>
            <w:tcW w:w="718"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00" w:hRule="atLeast"/>
          <w:jc w:val="center"/>
        </w:trPr>
        <w:tc>
          <w:tcPr>
            <w:tcW w:w="718"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gridAfter w:val="1"/>
          <w:wAfter w:w="10" w:type="dxa"/>
          <w:cantSplit/>
          <w:trHeight w:val="600" w:hRule="atLeast"/>
          <w:jc w:val="center"/>
        </w:trPr>
        <w:tc>
          <w:tcPr>
            <w:tcW w:w="718" w:type="dxa"/>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439"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319"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160"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415"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20" w:type="dxa"/>
            <w:gridSpan w:val="2"/>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377" w:type="dxa"/>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00" w:hRule="atLeast"/>
          <w:jc w:val="center"/>
        </w:trPr>
        <w:tc>
          <w:tcPr>
            <w:tcW w:w="718" w:type="dxa"/>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439" w:type="dxa"/>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319" w:type="dxa"/>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160" w:type="dxa"/>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421" w:type="dxa"/>
            <w:gridSpan w:val="2"/>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14"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00" w:hRule="atLeast"/>
          <w:jc w:val="center"/>
        </w:trPr>
        <w:tc>
          <w:tcPr>
            <w:tcW w:w="718"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00" w:hRule="atLeast"/>
          <w:jc w:val="center"/>
        </w:trPr>
        <w:tc>
          <w:tcPr>
            <w:tcW w:w="718"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tcBorders>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lef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510" w:hRule="atLeast"/>
          <w:jc w:val="center"/>
        </w:trPr>
        <w:tc>
          <w:tcPr>
            <w:tcW w:w="718"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tcBorders>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tcBorders>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15" w:hRule="atLeast"/>
          <w:jc w:val="center"/>
        </w:trPr>
        <w:tc>
          <w:tcPr>
            <w:tcW w:w="718"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615" w:hRule="atLeast"/>
          <w:jc w:val="center"/>
        </w:trPr>
        <w:tc>
          <w:tcPr>
            <w:tcW w:w="718"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450" w:hRule="atLeast"/>
          <w:jc w:val="center"/>
        </w:trPr>
        <w:tc>
          <w:tcPr>
            <w:tcW w:w="718"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cantSplit/>
          <w:trHeight w:val="435" w:hRule="atLeast"/>
          <w:jc w:val="center"/>
        </w:trPr>
        <w:tc>
          <w:tcPr>
            <w:tcW w:w="718"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39"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19"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160" w:type="dxa"/>
            <w:tcBorders>
              <w:top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421" w:type="dxa"/>
            <w:gridSpan w:val="2"/>
            <w:tcBorders>
              <w:top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1387" w:type="dxa"/>
            <w:gridSpan w:val="2"/>
            <w:tcBorders>
              <w:top w:val="single" w:color="000000" w:sz="4" w:space="0"/>
              <w:left w:val="single" w:color="000000" w:sz="4" w:space="0"/>
              <w:bottom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r>
    </w:tbl>
    <w:p>
      <w:pPr>
        <w:keepNext w:val="0"/>
        <w:keepLines w:val="0"/>
        <w:pageBreakBefore w:val="0"/>
        <w:widowControl/>
        <w:tabs>
          <w:tab w:val="left" w:pos="555"/>
          <w:tab w:val="left" w:pos="2214"/>
          <w:tab w:val="left" w:pos="3774"/>
          <w:tab w:val="left" w:pos="4854"/>
          <w:tab w:val="left" w:pos="5934"/>
          <w:tab w:val="left" w:pos="7014"/>
          <w:tab w:val="left" w:pos="8214"/>
          <w:tab w:val="left" w:pos="10134"/>
          <w:tab w:val="left" w:pos="11124"/>
        </w:tabs>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注：供应商（仅限于供应商自己的）以上业绩需提供有关书面证明材料。“合同金额”需提供合同复印件；“是否通过验收”需提供合同验收合格或用户单位书面证明材料。</w:t>
      </w:r>
    </w:p>
    <w:p>
      <w:pPr>
        <w:keepNext w:val="0"/>
        <w:keepLines w:val="0"/>
        <w:pageBreakBefore w:val="0"/>
        <w:widowControl/>
        <w:kinsoku/>
        <w:wordWrap/>
        <w:overflowPunct/>
        <w:topLinePunct w:val="0"/>
        <w:autoSpaceDE/>
        <w:autoSpaceDN/>
        <w:bidi w:val="0"/>
        <w:adjustRightInd/>
        <w:snapToGrid w:val="0"/>
        <w:spacing w:line="576" w:lineRule="atLeast"/>
        <w:jc w:val="left"/>
        <w:textAlignment w:val="baseline"/>
        <w:rPr>
          <w:rStyle w:val="37"/>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供应商名称：    （盖单位公章）</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 xml:space="preserve">法定代表人或授权代表（签字）：  </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jc w:val="lef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 xml:space="preserve">日期:    </w:t>
      </w:r>
    </w:p>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黑体" w:hAnsi="黑体" w:eastAsia="黑体" w:cs="黑体"/>
          <w:b w:val="0"/>
          <w:bCs/>
          <w:color w:val="000000"/>
          <w:sz w:val="32"/>
          <w:szCs w:val="32"/>
        </w:rPr>
        <w:t>十</w:t>
      </w:r>
      <w:r>
        <w:rPr>
          <w:rStyle w:val="37"/>
          <w:rFonts w:hint="eastAsia" w:ascii="黑体" w:hAnsi="黑体" w:eastAsia="黑体" w:cs="黑体"/>
          <w:b w:val="0"/>
          <w:bCs/>
          <w:color w:val="000000"/>
          <w:sz w:val="32"/>
          <w:szCs w:val="32"/>
          <w:lang w:val="en-US" w:eastAsia="zh-CN"/>
        </w:rPr>
        <w:t>六</w:t>
      </w:r>
      <w:r>
        <w:rPr>
          <w:rStyle w:val="37"/>
          <w:rFonts w:hint="eastAsia" w:ascii="黑体" w:hAnsi="黑体" w:eastAsia="黑体" w:cs="黑体"/>
          <w:b w:val="0"/>
          <w:bCs/>
          <w:color w:val="000000"/>
          <w:sz w:val="32"/>
          <w:szCs w:val="32"/>
        </w:rPr>
        <w:t>、供应商本项目管理、技术、服务人员情况表</w:t>
      </w:r>
    </w:p>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项目编号：</w:t>
      </w:r>
    </w:p>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项目名称：</w:t>
      </w:r>
    </w:p>
    <w:tbl>
      <w:tblPr>
        <w:tblStyle w:val="14"/>
        <w:tblW w:w="924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6"/>
        <w:gridCol w:w="947"/>
        <w:gridCol w:w="947"/>
        <w:gridCol w:w="947"/>
        <w:gridCol w:w="947"/>
        <w:gridCol w:w="947"/>
        <w:gridCol w:w="947"/>
        <w:gridCol w:w="947"/>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类别</w:t>
            </w:r>
          </w:p>
        </w:tc>
        <w:tc>
          <w:tcPr>
            <w:tcW w:w="947"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职务</w:t>
            </w:r>
          </w:p>
        </w:tc>
        <w:tc>
          <w:tcPr>
            <w:tcW w:w="947"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姓名</w:t>
            </w:r>
          </w:p>
        </w:tc>
        <w:tc>
          <w:tcPr>
            <w:tcW w:w="947"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职称</w:t>
            </w:r>
          </w:p>
        </w:tc>
        <w:tc>
          <w:tcPr>
            <w:tcW w:w="947"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常住地</w:t>
            </w:r>
          </w:p>
        </w:tc>
        <w:tc>
          <w:tcPr>
            <w:tcW w:w="4507" w:type="dxa"/>
            <w:gridSpan w:val="4"/>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资格证明（附复印件）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947"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947"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947"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947"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947"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证书</w:t>
            </w: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名称</w:t>
            </w:r>
          </w:p>
        </w:tc>
        <w:tc>
          <w:tcPr>
            <w:tcW w:w="947"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级别</w:t>
            </w:r>
          </w:p>
        </w:tc>
        <w:tc>
          <w:tcPr>
            <w:tcW w:w="947"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证号</w:t>
            </w:r>
          </w:p>
        </w:tc>
        <w:tc>
          <w:tcPr>
            <w:tcW w:w="1666" w:type="dxa"/>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管理</w:t>
            </w: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人员</w:t>
            </w: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66"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66"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66"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技术</w:t>
            </w: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人员</w:t>
            </w: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66"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66"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continue"/>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66"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restart"/>
            <w:vAlign w:val="center"/>
          </w:tcPr>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售后服务人员</w:t>
            </w: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66"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continue"/>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66"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46" w:type="dxa"/>
            <w:vMerge w:val="continue"/>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947"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c>
          <w:tcPr>
            <w:tcW w:w="1666" w:type="dxa"/>
          </w:tcPr>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tc>
      </w:tr>
    </w:tbl>
    <w:p>
      <w:pPr>
        <w:keepNext w:val="0"/>
        <w:keepLines w:val="0"/>
        <w:pageBreakBefore w:val="0"/>
        <w:widowControl/>
        <w:kinsoku/>
        <w:wordWrap/>
        <w:overflowPunct/>
        <w:topLinePunct w:val="0"/>
        <w:autoSpaceDE/>
        <w:autoSpaceDN/>
        <w:bidi w:val="0"/>
        <w:adjustRightInd/>
        <w:snapToGrid w:val="0"/>
        <w:spacing w:line="576" w:lineRule="atLeast"/>
        <w:textAlignment w:val="baseline"/>
        <w:rPr>
          <w:rStyle w:val="37"/>
          <w:rFonts w:hint="eastAsia" w:ascii="仿宋_GB2312" w:hAnsi="仿宋_GB2312" w:eastAsia="仿宋_GB2312" w:cs="仿宋_GB2312"/>
          <w:color w:val="000000"/>
          <w:sz w:val="32"/>
          <w:szCs w:val="32"/>
        </w:rPr>
      </w:pPr>
    </w:p>
    <w:p>
      <w:pPr>
        <w:pStyle w:val="2"/>
        <w:rPr>
          <w:rFonts w:hint="eastAsia"/>
        </w:rPr>
      </w:pP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供应商名称：   （盖单位公章）</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 xml:space="preserve">法定代表人或授权代表（签字）：  </w:t>
      </w:r>
    </w:p>
    <w:p>
      <w:pPr>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color w:val="000000"/>
          <w:sz w:val="32"/>
          <w:szCs w:val="32"/>
        </w:rPr>
        <w:t xml:space="preserve">日      期：  </w:t>
      </w:r>
    </w:p>
    <w:p>
      <w:pPr>
        <w:keepNext w:val="0"/>
        <w:keepLines w:val="0"/>
        <w:pageBreakBefore w:val="0"/>
        <w:widowControl/>
        <w:kinsoku/>
        <w:wordWrap/>
        <w:overflowPunct/>
        <w:topLinePunct w:val="0"/>
        <w:autoSpaceDE/>
        <w:autoSpaceDN/>
        <w:bidi w:val="0"/>
        <w:adjustRightInd/>
        <w:snapToGrid w:val="0"/>
        <w:spacing w:line="576" w:lineRule="atLeast"/>
        <w:jc w:val="center"/>
        <w:textAlignment w:val="baseline"/>
        <w:rPr>
          <w:rStyle w:val="37"/>
          <w:rFonts w:hint="eastAsia" w:ascii="黑体" w:hAnsi="黑体" w:eastAsia="黑体" w:cs="黑体"/>
          <w:b w:val="0"/>
          <w:bCs/>
          <w:sz w:val="32"/>
          <w:szCs w:val="32"/>
        </w:rPr>
      </w:pPr>
      <w:r>
        <w:rPr>
          <w:rStyle w:val="37"/>
          <w:rFonts w:hint="eastAsia" w:ascii="黑体" w:hAnsi="黑体" w:eastAsia="黑体" w:cs="黑体"/>
          <w:b w:val="0"/>
          <w:bCs/>
          <w:sz w:val="32"/>
          <w:szCs w:val="32"/>
        </w:rPr>
        <w:t>十</w:t>
      </w:r>
      <w:r>
        <w:rPr>
          <w:rStyle w:val="37"/>
          <w:rFonts w:hint="eastAsia" w:ascii="黑体" w:hAnsi="黑体" w:eastAsia="黑体" w:cs="黑体"/>
          <w:b w:val="0"/>
          <w:bCs/>
          <w:sz w:val="32"/>
          <w:szCs w:val="32"/>
          <w:lang w:val="en-US" w:eastAsia="zh-CN"/>
        </w:rPr>
        <w:t>七</w:t>
      </w:r>
      <w:r>
        <w:rPr>
          <w:rStyle w:val="37"/>
          <w:rFonts w:hint="eastAsia" w:ascii="黑体" w:hAnsi="黑体" w:eastAsia="黑体" w:cs="黑体"/>
          <w:b w:val="0"/>
          <w:bCs/>
          <w:sz w:val="32"/>
          <w:szCs w:val="32"/>
        </w:rPr>
        <w:t>、根据采购项目提出的特殊条件</w:t>
      </w:r>
    </w:p>
    <w:p>
      <w:pPr>
        <w:pStyle w:val="2"/>
        <w:keepNext w:val="0"/>
        <w:keepLines w:val="0"/>
        <w:pageBreakBefore w:val="0"/>
        <w:widowControl/>
        <w:kinsoku/>
        <w:wordWrap/>
        <w:overflowPunct/>
        <w:topLinePunct w:val="0"/>
        <w:autoSpaceDE/>
        <w:autoSpaceDN/>
        <w:bidi w:val="0"/>
        <w:adjustRightInd/>
        <w:snapToGrid w:val="0"/>
        <w:spacing w:line="576" w:lineRule="atLeast"/>
        <w:ind w:firstLine="640" w:firstLineChars="200"/>
        <w:jc w:val="center"/>
        <w:textAlignment w:val="baseline"/>
        <w:rPr>
          <w:rStyle w:val="37"/>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sz w:val="32"/>
          <w:szCs w:val="32"/>
        </w:rPr>
      </w:pPr>
    </w:p>
    <w:p>
      <w:pPr>
        <w:pStyle w:val="2"/>
        <w:keepNext w:val="0"/>
        <w:keepLines w:val="0"/>
        <w:pageBreakBefore w:val="0"/>
        <w:widowControl/>
        <w:kinsoku/>
        <w:wordWrap/>
        <w:overflowPunct/>
        <w:topLinePunct w:val="0"/>
        <w:autoSpaceDE/>
        <w:autoSpaceDN/>
        <w:bidi w:val="0"/>
        <w:adjustRightInd/>
        <w:snapToGrid w:val="0"/>
        <w:spacing w:line="576" w:lineRule="atLeast"/>
        <w:ind w:firstLine="640" w:firstLineChars="200"/>
        <w:textAlignment w:val="baseline"/>
        <w:rPr>
          <w:rStyle w:val="37"/>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sz w:val="32"/>
          <w:szCs w:val="32"/>
        </w:rPr>
        <w:t>1</w:t>
      </w:r>
      <w:r>
        <w:rPr>
          <w:rStyle w:val="37"/>
          <w:rFonts w:hint="eastAsia" w:ascii="仿宋_GB2312" w:hAnsi="仿宋_GB2312" w:eastAsia="仿宋_GB2312" w:cs="仿宋_GB2312"/>
          <w:color w:val="000000"/>
          <w:sz w:val="32"/>
          <w:szCs w:val="32"/>
        </w:rPr>
        <w:t>.供应商须具有国家行政主管部门颁发的检验检测机构资质认定证书(CMA)</w:t>
      </w:r>
      <w:r>
        <w:rPr>
          <w:rStyle w:val="37"/>
          <w:rFonts w:hint="eastAsia" w:ascii="仿宋_GB2312" w:hAnsi="仿宋_GB2312" w:eastAsia="仿宋_GB2312" w:cs="仿宋_GB2312"/>
          <w:sz w:val="32"/>
          <w:szCs w:val="32"/>
        </w:rPr>
        <w:t>。</w:t>
      </w:r>
      <w:r>
        <w:rPr>
          <w:rStyle w:val="37"/>
          <w:rFonts w:hint="eastAsia" w:ascii="仿宋_GB2312" w:hAnsi="仿宋_GB2312" w:eastAsia="仿宋_GB2312" w:cs="仿宋_GB2312"/>
          <w:b/>
          <w:bCs/>
          <w:sz w:val="32"/>
          <w:szCs w:val="32"/>
        </w:rPr>
        <w:t>（复印件加盖公章）</w:t>
      </w:r>
    </w:p>
    <w:p>
      <w:pPr>
        <w:snapToGrid w:val="0"/>
        <w:rPr>
          <w:rStyle w:val="37"/>
          <w:rFonts w:hint="eastAsia" w:ascii="仿宋_GB2312" w:hAnsi="仿宋_GB2312" w:eastAsia="仿宋_GB2312" w:cs="仿宋_GB2312"/>
          <w:color w:val="000000"/>
          <w:sz w:val="32"/>
          <w:szCs w:val="32"/>
        </w:rPr>
      </w:pPr>
    </w:p>
    <w:p>
      <w:pPr>
        <w:snapToGrid w:val="0"/>
        <w:jc w:val="center"/>
        <w:rPr>
          <w:rStyle w:val="37"/>
          <w:rFonts w:hint="eastAsia" w:ascii="仿宋_GB2312" w:hAnsi="仿宋_GB2312" w:eastAsia="仿宋_GB2312" w:cs="仿宋_GB2312"/>
          <w:b/>
          <w:bCs/>
          <w:sz w:val="32"/>
          <w:szCs w:val="32"/>
        </w:rPr>
      </w:pPr>
    </w:p>
    <w:p>
      <w:pPr>
        <w:snapToGrid w:val="0"/>
        <w:ind w:firstLine="642" w:firstLineChars="200"/>
        <w:jc w:val="center"/>
        <w:rPr>
          <w:rStyle w:val="40"/>
          <w:rFonts w:hint="eastAsia" w:ascii="仿宋_GB2312" w:hAnsi="仿宋_GB2312" w:eastAsia="仿宋_GB2312" w:cs="仿宋_GB2312"/>
          <w:sz w:val="32"/>
          <w:szCs w:val="32"/>
        </w:rPr>
      </w:pPr>
    </w:p>
    <w:p>
      <w:pPr>
        <w:snapToGrid w:val="0"/>
        <w:ind w:firstLine="642" w:firstLineChars="200"/>
        <w:jc w:val="center"/>
        <w:rPr>
          <w:rStyle w:val="40"/>
          <w:rFonts w:hint="eastAsia" w:ascii="仿宋_GB2312" w:hAnsi="仿宋_GB2312" w:eastAsia="仿宋_GB2312" w:cs="仿宋_GB2312"/>
          <w:sz w:val="32"/>
          <w:szCs w:val="32"/>
        </w:rPr>
      </w:pPr>
    </w:p>
    <w:p>
      <w:pPr>
        <w:snapToGrid w:val="0"/>
        <w:ind w:firstLine="642" w:firstLineChars="200"/>
        <w:jc w:val="center"/>
        <w:rPr>
          <w:rStyle w:val="40"/>
          <w:rFonts w:hint="eastAsia" w:ascii="仿宋_GB2312" w:hAnsi="仿宋_GB2312" w:eastAsia="仿宋_GB2312" w:cs="仿宋_GB2312"/>
          <w:sz w:val="32"/>
          <w:szCs w:val="32"/>
        </w:rPr>
      </w:pPr>
    </w:p>
    <w:p>
      <w:pPr>
        <w:snapToGrid w:val="0"/>
        <w:ind w:firstLine="642" w:firstLineChars="200"/>
        <w:jc w:val="center"/>
        <w:rPr>
          <w:rStyle w:val="40"/>
          <w:rFonts w:hint="eastAsia" w:ascii="仿宋_GB2312" w:hAnsi="仿宋_GB2312" w:eastAsia="仿宋_GB2312" w:cs="仿宋_GB2312"/>
          <w:sz w:val="32"/>
          <w:szCs w:val="32"/>
        </w:rPr>
      </w:pPr>
    </w:p>
    <w:p>
      <w:pPr>
        <w:snapToGrid w:val="0"/>
        <w:ind w:firstLine="642" w:firstLineChars="200"/>
        <w:jc w:val="center"/>
        <w:rPr>
          <w:rStyle w:val="40"/>
          <w:rFonts w:hint="eastAsia" w:ascii="仿宋_GB2312" w:hAnsi="仿宋_GB2312" w:eastAsia="仿宋_GB2312" w:cs="仿宋_GB2312"/>
          <w:sz w:val="32"/>
          <w:szCs w:val="32"/>
        </w:rPr>
      </w:pPr>
    </w:p>
    <w:p>
      <w:pPr>
        <w:snapToGrid w:val="0"/>
        <w:ind w:firstLine="642" w:firstLineChars="200"/>
        <w:jc w:val="center"/>
        <w:rPr>
          <w:rStyle w:val="40"/>
          <w:rFonts w:hint="eastAsia" w:ascii="仿宋_GB2312" w:hAnsi="仿宋_GB2312" w:eastAsia="仿宋_GB2312" w:cs="仿宋_GB2312"/>
          <w:sz w:val="32"/>
          <w:szCs w:val="32"/>
        </w:rPr>
      </w:pPr>
    </w:p>
    <w:p>
      <w:pPr>
        <w:snapToGrid w:val="0"/>
        <w:ind w:firstLine="642" w:firstLineChars="200"/>
        <w:jc w:val="center"/>
        <w:rPr>
          <w:rStyle w:val="40"/>
          <w:rFonts w:hint="eastAsia" w:ascii="仿宋_GB2312" w:hAnsi="仿宋_GB2312" w:eastAsia="仿宋_GB2312" w:cs="仿宋_GB2312"/>
          <w:sz w:val="32"/>
          <w:szCs w:val="32"/>
        </w:rPr>
      </w:pPr>
    </w:p>
    <w:p>
      <w:pPr>
        <w:snapToGrid w:val="0"/>
        <w:ind w:firstLine="642" w:firstLineChars="200"/>
        <w:jc w:val="center"/>
        <w:rPr>
          <w:rStyle w:val="40"/>
          <w:rFonts w:hint="eastAsia" w:ascii="仿宋_GB2312" w:hAnsi="仿宋_GB2312" w:eastAsia="仿宋_GB2312" w:cs="仿宋_GB2312"/>
          <w:sz w:val="32"/>
          <w:szCs w:val="32"/>
        </w:rPr>
      </w:pPr>
    </w:p>
    <w:p>
      <w:pPr>
        <w:snapToGrid w:val="0"/>
        <w:ind w:firstLine="642" w:firstLineChars="200"/>
        <w:jc w:val="center"/>
        <w:rPr>
          <w:rStyle w:val="40"/>
          <w:sz w:val="32"/>
        </w:rPr>
      </w:pPr>
    </w:p>
    <w:p>
      <w:pPr>
        <w:snapToGrid w:val="0"/>
        <w:ind w:firstLine="642" w:firstLineChars="200"/>
        <w:jc w:val="center"/>
        <w:rPr>
          <w:rStyle w:val="40"/>
          <w:sz w:val="32"/>
        </w:rPr>
      </w:pPr>
    </w:p>
    <w:p>
      <w:pPr>
        <w:snapToGrid w:val="0"/>
        <w:ind w:firstLine="642" w:firstLineChars="200"/>
        <w:jc w:val="center"/>
        <w:rPr>
          <w:rStyle w:val="40"/>
          <w:sz w:val="32"/>
        </w:rPr>
      </w:pPr>
    </w:p>
    <w:p>
      <w:pPr>
        <w:snapToGrid w:val="0"/>
        <w:ind w:firstLine="642" w:firstLineChars="200"/>
        <w:jc w:val="center"/>
        <w:rPr>
          <w:rStyle w:val="40"/>
          <w:sz w:val="32"/>
        </w:rPr>
      </w:pPr>
    </w:p>
    <w:p>
      <w:pPr>
        <w:snapToGrid w:val="0"/>
        <w:ind w:firstLine="642" w:firstLineChars="200"/>
        <w:jc w:val="center"/>
        <w:rPr>
          <w:rStyle w:val="40"/>
          <w:sz w:val="32"/>
        </w:rPr>
      </w:pPr>
    </w:p>
    <w:p>
      <w:pPr>
        <w:snapToGrid w:val="0"/>
        <w:ind w:firstLine="642" w:firstLineChars="200"/>
        <w:jc w:val="center"/>
        <w:rPr>
          <w:rStyle w:val="40"/>
          <w:sz w:val="32"/>
        </w:rPr>
      </w:pPr>
    </w:p>
    <w:p>
      <w:pPr>
        <w:pStyle w:val="7"/>
      </w:pPr>
    </w:p>
    <w:p>
      <w:pPr>
        <w:keepNext w:val="0"/>
        <w:keepLines w:val="0"/>
        <w:pageBreakBefore w:val="0"/>
        <w:widowControl/>
        <w:kinsoku/>
        <w:wordWrap/>
        <w:overflowPunct/>
        <w:topLinePunct w:val="0"/>
        <w:autoSpaceDE/>
        <w:autoSpaceDN/>
        <w:bidi w:val="0"/>
        <w:adjustRightInd/>
        <w:snapToGrid w:val="0"/>
        <w:spacing w:line="576" w:lineRule="exact"/>
        <w:ind w:firstLine="2560" w:firstLineChars="800"/>
        <w:textAlignment w:val="baseline"/>
        <w:rPr>
          <w:rStyle w:val="40"/>
          <w:rFonts w:hint="eastAsia" w:ascii="黑体" w:hAnsi="黑体" w:eastAsia="黑体" w:cs="黑体"/>
          <w:b w:val="0"/>
          <w:bCs w:val="0"/>
          <w:sz w:val="32"/>
          <w:szCs w:val="32"/>
        </w:rPr>
      </w:pPr>
      <w:r>
        <w:rPr>
          <w:rStyle w:val="40"/>
          <w:rFonts w:hint="eastAsia" w:ascii="黑体" w:hAnsi="黑体" w:eastAsia="黑体" w:cs="黑体"/>
          <w:b w:val="0"/>
          <w:bCs w:val="0"/>
          <w:sz w:val="32"/>
          <w:szCs w:val="32"/>
        </w:rPr>
        <w:t>第四章  供应商资格证明文件</w:t>
      </w:r>
    </w:p>
    <w:p>
      <w:pPr>
        <w:keepNext w:val="0"/>
        <w:keepLines w:val="0"/>
        <w:pageBreakBefore w:val="0"/>
        <w:widowControl/>
        <w:kinsoku/>
        <w:wordWrap/>
        <w:overflowPunct/>
        <w:topLinePunct w:val="0"/>
        <w:autoSpaceDE/>
        <w:autoSpaceDN/>
        <w:bidi w:val="0"/>
        <w:adjustRightInd/>
        <w:snapToGrid w:val="0"/>
        <w:spacing w:after="50"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color w:val="000000"/>
          <w:sz w:val="32"/>
          <w:szCs w:val="32"/>
        </w:rPr>
        <w:t>1. 具有独立承担民事责任的能力的证明材料：</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①供应商若为企业法人：提供“统一社会信用代码营业执照”；未换证的提供“营业执照、税务登记证、组织机构代码证”；</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②若为事业法人：提供“统一社会信用代码法人登记证书”；未换证的提交“事业法人登记证书、组织机构代码证”；</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③若为其他组织：提供“对应主管部门颁发的准许执业证明文件或营业执照”；</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④若为自然人：提供“身份证复印件”。</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2"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b/>
          <w:bCs/>
          <w:sz w:val="32"/>
          <w:szCs w:val="32"/>
        </w:rPr>
        <w:t>注：以上①②③④ 项均具有同等效力，提供一项即可。以上材料均需复印件加盖公章。</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2.具有健全的财务会计制度的证明材料：</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①提供2020年度或2021年度供应商内部的年度财务报表（至少提供资产负债表）；</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②提供2020年度或2021年度经审计的财务报告（包含审计报告和审计报告中所涉及的财务报表和报表附注）；</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③银行出具的资信证明。</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④供应商工商注册时间截止至响应文件递交截止之日不足一年的，可提供加盖工商备案主管部门印章的公司章程复印件。</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⑤供应商为事业单位或其他组织（不具备法人条件的组织，如合伙组织、个体工商户、农村承包经营户等）或自然人的，可提供承诺函原件。</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2" w:firstLineChars="200"/>
        <w:textAlignment w:val="baseline"/>
        <w:rPr>
          <w:rStyle w:val="37"/>
          <w:rFonts w:hint="eastAsia"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注：以上①②③④⑤项均具有同等效力，提供一项即可。以上材料均需复印件加盖公章。</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3.具有依法缴纳税收和社会保障资金的良好记录的证明材料：</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①  提供2021年以来任意1个月的社保缴纳以及纳税的相关证明材料复印件加盖公章（企业为免税企业的，需提供税务机关出具的相关的证明材料）；</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②  提供具有依法缴纳税收和社会保障资金的良好记录的承诺函。（原件加盖公章）</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2" w:firstLineChars="200"/>
        <w:textAlignment w:val="baseline"/>
        <w:rPr>
          <w:rStyle w:val="37"/>
          <w:rFonts w:hint="eastAsia" w:ascii="仿宋_GB2312" w:hAnsi="仿宋_GB2312" w:eastAsia="仿宋_GB2312" w:cs="仿宋_GB2312"/>
          <w:b/>
          <w:bCs/>
          <w:sz w:val="32"/>
          <w:szCs w:val="32"/>
        </w:rPr>
      </w:pPr>
      <w:r>
        <w:rPr>
          <w:rStyle w:val="37"/>
          <w:rFonts w:hint="eastAsia" w:ascii="仿宋_GB2312" w:hAnsi="仿宋_GB2312" w:eastAsia="仿宋_GB2312" w:cs="仿宋_GB2312"/>
          <w:b/>
          <w:bCs/>
          <w:sz w:val="32"/>
          <w:szCs w:val="32"/>
        </w:rPr>
        <w:t>注：以上①②项均具有同等效力，提供一项即可。</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4.提供具有良好的商业信誉、具有履行合同所必须的设备和专业技术能力、参加本次采购活动前三年内，在经营活动中没有重大违法记录的承诺函（成立不足三年的，从成立之日起计算）</w:t>
      </w:r>
      <w:r>
        <w:rPr>
          <w:rStyle w:val="37"/>
          <w:rFonts w:hint="eastAsia" w:ascii="仿宋_GB2312" w:hAnsi="仿宋_GB2312" w:eastAsia="仿宋_GB2312" w:cs="仿宋_GB2312"/>
          <w:b/>
          <w:bCs/>
          <w:sz w:val="32"/>
          <w:szCs w:val="32"/>
        </w:rPr>
        <w:t>（原件）</w:t>
      </w:r>
    </w:p>
    <w:p>
      <w:pPr>
        <w:pStyle w:val="2"/>
        <w:keepNext w:val="0"/>
        <w:keepLines w:val="0"/>
        <w:pageBreakBefore w:val="0"/>
        <w:widowControl/>
        <w:kinsoku/>
        <w:wordWrap/>
        <w:overflowPunct/>
        <w:topLinePunct w:val="0"/>
        <w:autoSpaceDE/>
        <w:autoSpaceDN/>
        <w:bidi w:val="0"/>
        <w:adjustRightInd/>
        <w:snapToGrid w:val="0"/>
        <w:spacing w:after="0" w:line="576" w:lineRule="exact"/>
        <w:ind w:firstLine="640" w:firstLineChars="200"/>
        <w:textAlignment w:val="baseline"/>
        <w:rPr>
          <w:rStyle w:val="37"/>
          <w:rFonts w:hint="eastAsia" w:ascii="仿宋_GB2312" w:hAnsi="仿宋_GB2312" w:eastAsia="仿宋_GB2312" w:cs="仿宋_GB2312"/>
          <w:b/>
          <w:bCs/>
          <w:sz w:val="32"/>
          <w:szCs w:val="32"/>
        </w:rPr>
      </w:pPr>
      <w:r>
        <w:rPr>
          <w:rStyle w:val="37"/>
          <w:rFonts w:hint="eastAsia" w:ascii="仿宋_GB2312" w:hAnsi="仿宋_GB2312" w:eastAsia="仿宋_GB2312" w:cs="仿宋_GB2312"/>
          <w:sz w:val="32"/>
          <w:szCs w:val="32"/>
        </w:rPr>
        <w:t>5.本项目参加采购活动的供应商单位及其现任法定代表人/主要负责人/单位负责人不具有行贿犯罪记录的声明函；</w:t>
      </w:r>
      <w:r>
        <w:rPr>
          <w:rStyle w:val="37"/>
          <w:rFonts w:hint="eastAsia" w:ascii="仿宋_GB2312" w:hAnsi="仿宋_GB2312" w:eastAsia="仿宋_GB2312" w:cs="仿宋_GB2312"/>
          <w:b/>
          <w:bCs/>
          <w:sz w:val="32"/>
          <w:szCs w:val="32"/>
        </w:rPr>
        <w:t>（原件）</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bCs/>
          <w:sz w:val="32"/>
          <w:szCs w:val="32"/>
        </w:rPr>
      </w:pPr>
      <w:r>
        <w:rPr>
          <w:rStyle w:val="37"/>
          <w:rFonts w:hint="eastAsia" w:ascii="仿宋_GB2312" w:hAnsi="仿宋_GB2312" w:eastAsia="仿宋_GB2312" w:cs="仿宋_GB2312"/>
          <w:sz w:val="32"/>
          <w:szCs w:val="32"/>
        </w:rPr>
        <w:t>6.法定代表人/单位负责人授权书；</w:t>
      </w:r>
      <w:r>
        <w:rPr>
          <w:rStyle w:val="37"/>
          <w:rFonts w:hint="eastAsia" w:ascii="仿宋_GB2312" w:hAnsi="仿宋_GB2312" w:eastAsia="仿宋_GB2312" w:cs="仿宋_GB2312"/>
          <w:b/>
          <w:bCs/>
          <w:sz w:val="32"/>
          <w:szCs w:val="32"/>
        </w:rPr>
        <w:t>（原件）</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b/>
          <w:bCs/>
          <w:sz w:val="32"/>
          <w:szCs w:val="32"/>
        </w:rPr>
      </w:pPr>
      <w:r>
        <w:rPr>
          <w:rStyle w:val="37"/>
          <w:rFonts w:hint="eastAsia" w:ascii="仿宋_GB2312" w:hAnsi="仿宋_GB2312" w:eastAsia="仿宋_GB2312" w:cs="仿宋_GB2312"/>
          <w:sz w:val="32"/>
          <w:szCs w:val="32"/>
        </w:rPr>
        <w:t>7.法定代表人/单位负责人和授权代表身份证；</w:t>
      </w:r>
      <w:r>
        <w:rPr>
          <w:rStyle w:val="37"/>
          <w:rFonts w:hint="eastAsia" w:ascii="仿宋_GB2312" w:hAnsi="仿宋_GB2312" w:eastAsia="仿宋_GB2312" w:cs="仿宋_GB2312"/>
          <w:b/>
          <w:bCs/>
          <w:sz w:val="32"/>
          <w:szCs w:val="32"/>
        </w:rPr>
        <w:t>（复印件加盖公章）</w:t>
      </w:r>
    </w:p>
    <w:p>
      <w:pPr>
        <w:pStyle w:val="2"/>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Pr>
      </w:pPr>
      <w:r>
        <w:rPr>
          <w:rStyle w:val="37"/>
          <w:rFonts w:hint="eastAsia" w:ascii="仿宋_GB2312" w:hAnsi="仿宋_GB2312" w:eastAsia="仿宋_GB2312" w:cs="仿宋_GB2312"/>
          <w:sz w:val="32"/>
          <w:szCs w:val="32"/>
        </w:rPr>
        <w:t>8.供应商须具有国家行政主管部门颁发的检验检测机构资质认定证书(CMA)</w:t>
      </w:r>
      <w:r>
        <w:rPr>
          <w:rStyle w:val="37"/>
          <w:rFonts w:hint="eastAsia" w:ascii="仿宋_GB2312" w:hAnsi="仿宋_GB2312" w:eastAsia="仿宋_GB2312" w:cs="仿宋_GB2312"/>
          <w:b/>
          <w:bCs/>
          <w:sz w:val="32"/>
          <w:szCs w:val="32"/>
        </w:rPr>
        <w:t>（复印件加盖公章）</w:t>
      </w:r>
    </w:p>
    <w:p>
      <w:pPr>
        <w:pStyle w:val="13"/>
        <w:snapToGrid w:val="0"/>
        <w:jc w:val="both"/>
        <w:rPr>
          <w:rStyle w:val="37"/>
          <w:rFonts w:ascii="仿宋" w:cs="仿宋"/>
        </w:rPr>
        <w:sectPr>
          <w:footerReference r:id="rId20" w:type="default"/>
          <w:footnotePr>
            <w:numFmt w:val="decimalEnclosedCircleChinese"/>
          </w:footnotePr>
          <w:type w:val="continuous"/>
          <w:pgSz w:w="11906" w:h="16838"/>
          <w:pgMar w:top="1418" w:right="1418" w:bottom="1418" w:left="1418" w:header="567" w:footer="567" w:gutter="0"/>
          <w:cols w:space="425" w:num="1"/>
          <w:docGrid w:linePitch="312" w:charSpace="0"/>
        </w:sectPr>
      </w:pPr>
    </w:p>
    <w:p>
      <w:pPr>
        <w:pStyle w:val="13"/>
        <w:keepNext w:val="0"/>
        <w:keepLines/>
        <w:pageBreakBefore w:val="0"/>
        <w:widowControl/>
        <w:kinsoku/>
        <w:wordWrap/>
        <w:overflowPunct/>
        <w:topLinePunct w:val="0"/>
        <w:autoSpaceDE/>
        <w:autoSpaceDN/>
        <w:bidi w:val="0"/>
        <w:adjustRightInd/>
        <w:snapToGrid w:val="0"/>
        <w:spacing w:before="0" w:after="0" w:line="576" w:lineRule="exact"/>
        <w:textAlignment w:val="baseline"/>
        <w:rPr>
          <w:rStyle w:val="37"/>
          <w:rFonts w:hint="eastAsia" w:ascii="黑体" w:hAnsi="黑体" w:eastAsia="黑体" w:cs="黑体"/>
          <w:b w:val="0"/>
          <w:bCs w:val="0"/>
          <w:color w:val="auto"/>
          <w:sz w:val="32"/>
          <w:szCs w:val="32"/>
        </w:rPr>
      </w:pPr>
      <w:r>
        <w:rPr>
          <w:rStyle w:val="37"/>
          <w:rFonts w:hint="eastAsia" w:ascii="黑体" w:hAnsi="黑体" w:eastAsia="黑体" w:cs="黑体"/>
          <w:b w:val="0"/>
          <w:bCs w:val="0"/>
          <w:color w:val="auto"/>
          <w:sz w:val="32"/>
          <w:szCs w:val="32"/>
        </w:rPr>
        <w:t>第五章  项目需求</w:t>
      </w:r>
    </w:p>
    <w:p>
      <w:pPr>
        <w:pStyle w:val="433"/>
        <w:keepNext w:val="0"/>
        <w:pageBreakBefore w:val="0"/>
        <w:widowControl/>
        <w:kinsoku/>
        <w:wordWrap/>
        <w:overflowPunct/>
        <w:topLinePunct w:val="0"/>
        <w:autoSpaceDE/>
        <w:autoSpaceDN/>
        <w:bidi w:val="0"/>
        <w:adjustRightInd/>
        <w:snapToGrid w:val="0"/>
        <w:spacing w:line="576" w:lineRule="exact"/>
        <w:ind w:firstLine="482"/>
        <w:textAlignment w:val="baseline"/>
        <w:rPr>
          <w:rStyle w:val="37"/>
          <w:rFonts w:hint="eastAsia" w:ascii="黑体" w:hAnsi="黑体" w:eastAsia="黑体" w:cs="黑体"/>
          <w:b w:val="0"/>
          <w:bCs/>
          <w:color w:val="auto"/>
          <w:sz w:val="32"/>
          <w:szCs w:val="32"/>
        </w:rPr>
      </w:pPr>
      <w:r>
        <w:rPr>
          <w:rStyle w:val="37"/>
          <w:rFonts w:hint="eastAsia" w:ascii="黑体" w:hAnsi="黑体" w:eastAsia="黑体" w:cs="黑体"/>
          <w:b w:val="0"/>
          <w:bCs/>
          <w:color w:val="auto"/>
          <w:sz w:val="32"/>
          <w:szCs w:val="32"/>
        </w:rPr>
        <w:t>一、项目概述</w:t>
      </w:r>
    </w:p>
    <w:p>
      <w:pPr>
        <w:keepNext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根据《四川省卫生健康委员会关于印发2022年随机监督抽查计划的通知》，对以下项目进行检测：</w:t>
      </w:r>
    </w:p>
    <w:p>
      <w:pPr>
        <w:pStyle w:val="433"/>
        <w:keepNext w:val="0"/>
        <w:pageBreakBefore w:val="0"/>
        <w:widowControl/>
        <w:numPr>
          <w:ilvl w:val="0"/>
          <w:numId w:val="0"/>
        </w:numPr>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lang w:val="en-US" w:eastAsia="zh-CN"/>
        </w:rPr>
        <w:t>一</w:t>
      </w: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rPr>
        <w:t>中小学校：教室采光照明、教室人均面积，教室采光和照明检查项目含窗地面积比、采光方向、防眩光措施、装设人工照明、黑板局部照明灯设置、课桌面照度及均匀度、黑板照度及均匀度。学校自制考试试卷纸张D65亮度及D65荧光亮度、字体字号、行空。</w:t>
      </w:r>
    </w:p>
    <w:p>
      <w:pPr>
        <w:pStyle w:val="433"/>
        <w:keepNext w:val="0"/>
        <w:pageBreakBefore w:val="0"/>
        <w:widowControl/>
        <w:numPr>
          <w:ilvl w:val="0"/>
          <w:numId w:val="0"/>
        </w:numPr>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lang w:val="en-US" w:eastAsia="zh-CN"/>
        </w:rPr>
        <w:t>二</w:t>
      </w: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rPr>
        <w:t>游泳场所：泳池水浑浊度、pH、游离性余氯、尿素、菌落总数、大肠菌群、浸脚池水游离性余氯。</w:t>
      </w:r>
    </w:p>
    <w:p>
      <w:pPr>
        <w:pStyle w:val="433"/>
        <w:keepNext w:val="0"/>
        <w:pageBreakBefore w:val="0"/>
        <w:widowControl/>
        <w:numPr>
          <w:ilvl w:val="0"/>
          <w:numId w:val="0"/>
        </w:numPr>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lang w:val="en-US" w:eastAsia="zh-CN"/>
        </w:rPr>
        <w:t>三</w:t>
      </w: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rPr>
        <w:t>公共场所：棉织品外观、细菌总数、大肠菌群、金黄色葡萄球菌、pH，杯具外观、细菌总数、大肠菌群，沐浴用水嗜肺军团菌、池水浊度，美容美发工具细菌总数、大肠菌群、金黄色葡萄球菌。</w:t>
      </w:r>
    </w:p>
    <w:p>
      <w:pPr>
        <w:pStyle w:val="433"/>
        <w:keepNext w:val="0"/>
        <w:pageBreakBefore w:val="0"/>
        <w:widowControl/>
        <w:numPr>
          <w:ilvl w:val="0"/>
          <w:numId w:val="0"/>
        </w:numPr>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lang w:val="en-US" w:eastAsia="zh-CN"/>
        </w:rPr>
        <w:t>四</w:t>
      </w: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rPr>
        <w:t>集中空调：风管内表面积尘量、细菌总数、真菌总数、冷却水中嗜肺军团菌。</w:t>
      </w:r>
    </w:p>
    <w:p>
      <w:pPr>
        <w:pStyle w:val="433"/>
        <w:keepNext w:val="0"/>
        <w:pageBreakBefore w:val="0"/>
        <w:widowControl/>
        <w:numPr>
          <w:ilvl w:val="0"/>
          <w:numId w:val="0"/>
        </w:numPr>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lang w:val="en-US" w:eastAsia="zh-CN"/>
        </w:rPr>
        <w:t>五</w:t>
      </w: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rPr>
        <w:t>二次供水:出水色度、浑浊度、臭和味、肉眼可见物、pH和消毒剂余量。</w:t>
      </w:r>
    </w:p>
    <w:p>
      <w:pPr>
        <w:pStyle w:val="433"/>
        <w:keepNext w:val="0"/>
        <w:pageBreakBefore w:val="0"/>
        <w:widowControl/>
        <w:numPr>
          <w:ilvl w:val="0"/>
          <w:numId w:val="0"/>
        </w:numPr>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lang w:val="en-US" w:eastAsia="zh-CN"/>
        </w:rPr>
        <w:t>六</w:t>
      </w: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rPr>
        <w:t>集中式供水：出厂水色度、浑浊度、臭和味、肉眼可见物、pH和消毒剂余量。</w:t>
      </w:r>
    </w:p>
    <w:p>
      <w:pPr>
        <w:pStyle w:val="433"/>
        <w:keepNext w:val="0"/>
        <w:pageBreakBefore w:val="0"/>
        <w:widowControl/>
        <w:numPr>
          <w:ilvl w:val="0"/>
          <w:numId w:val="0"/>
        </w:numPr>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lang w:val="en-US" w:eastAsia="zh-CN"/>
        </w:rPr>
        <w:t>七</w:t>
      </w: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rPr>
        <w:t>现制现售水：出水水质菌落总数、总大肠菌群、色度、浑浊度、臭和味、肉眼可见物、pH、耗氧量等。</w:t>
      </w:r>
    </w:p>
    <w:p>
      <w:pPr>
        <w:pStyle w:val="433"/>
        <w:keepNext w:val="0"/>
        <w:pageBreakBefore w:val="0"/>
        <w:widowControl/>
        <w:numPr>
          <w:ilvl w:val="0"/>
          <w:numId w:val="0"/>
        </w:numPr>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lang w:val="en-US" w:eastAsia="zh-CN"/>
        </w:rPr>
        <w:t>八</w:t>
      </w: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rPr>
        <w:t>出厂餐饮具:感官要求，游离性余氯、阴离子合成洗涤剂，大肠菌群、沙门氏菌。</w:t>
      </w:r>
    </w:p>
    <w:p>
      <w:pPr>
        <w:pStyle w:val="433"/>
        <w:keepNext w:val="0"/>
        <w:pageBreakBefore w:val="0"/>
        <w:widowControl/>
        <w:numPr>
          <w:ilvl w:val="0"/>
          <w:numId w:val="0"/>
        </w:numPr>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lang w:val="en-US" w:eastAsia="zh-CN"/>
        </w:rPr>
        <w:t>九</w:t>
      </w:r>
      <w:r>
        <w:rPr>
          <w:rStyle w:val="37"/>
          <w:rFonts w:hint="eastAsia" w:ascii="仿宋_GB2312" w:hAnsi="仿宋_GB2312" w:eastAsia="仿宋_GB2312" w:cs="仿宋_GB2312"/>
          <w:color w:val="auto"/>
          <w:sz w:val="32"/>
          <w:szCs w:val="32"/>
          <w:lang w:eastAsia="zh-CN"/>
        </w:rPr>
        <w:t>）</w:t>
      </w:r>
      <w:r>
        <w:rPr>
          <w:rStyle w:val="37"/>
          <w:rFonts w:hint="eastAsia" w:ascii="仿宋_GB2312" w:hAnsi="仿宋_GB2312" w:eastAsia="仿宋_GB2312" w:cs="仿宋_GB2312"/>
          <w:color w:val="auto"/>
          <w:sz w:val="32"/>
          <w:szCs w:val="32"/>
        </w:rPr>
        <w:t>消毒产品:有效成分含量检测。服务详细内容及要求</w:t>
      </w:r>
    </w:p>
    <w:p>
      <w:pPr>
        <w:pStyle w:val="433"/>
        <w:keepNext w:val="0"/>
        <w:pageBreakBefore w:val="0"/>
        <w:widowControl/>
        <w:numPr>
          <w:ilvl w:val="0"/>
          <w:numId w:val="0"/>
        </w:numPr>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lang w:val="en-US" w:eastAsia="zh-CN"/>
        </w:rPr>
        <w:t>（十）抗（抑）菌制剂</w:t>
      </w:r>
      <w:r>
        <w:rPr>
          <w:rStyle w:val="37"/>
          <w:rFonts w:hint="eastAsia" w:ascii="仿宋_GB2312" w:hAnsi="仿宋_GB2312" w:eastAsia="仿宋_GB2312" w:cs="仿宋_GB2312"/>
          <w:color w:val="auto"/>
          <w:sz w:val="32"/>
          <w:szCs w:val="32"/>
        </w:rPr>
        <w:t>:</w:t>
      </w:r>
      <w:r>
        <w:rPr>
          <w:rStyle w:val="37"/>
          <w:rFonts w:hint="eastAsia" w:ascii="仿宋_GB2312" w:hAnsi="仿宋_GB2312" w:eastAsia="仿宋_GB2312" w:cs="仿宋_GB2312"/>
          <w:color w:val="auto"/>
          <w:sz w:val="32"/>
          <w:szCs w:val="32"/>
          <w:lang w:val="en-US" w:eastAsia="zh-CN"/>
        </w:rPr>
        <w:t>禁用物质氯倍他索丙酸酯检验</w:t>
      </w:r>
    </w:p>
    <w:p>
      <w:pPr>
        <w:pStyle w:val="433"/>
        <w:keepNext w:val="0"/>
        <w:keepLines w:val="0"/>
        <w:pageBreakBefore w:val="0"/>
        <w:widowControl/>
        <w:kinsoku/>
        <w:wordWrap/>
        <w:overflowPunct/>
        <w:topLinePunct w:val="0"/>
        <w:autoSpaceDE/>
        <w:autoSpaceDN/>
        <w:bidi w:val="0"/>
        <w:adjustRightInd/>
        <w:snapToGrid w:val="0"/>
        <w:spacing w:line="576" w:lineRule="exact"/>
        <w:ind w:left="0" w:leftChars="0" w:firstLine="0" w:firstLineChars="0"/>
        <w:textAlignment w:val="baseline"/>
        <w:rPr>
          <w:rStyle w:val="37"/>
          <w:rFonts w:hint="eastAsia" w:ascii="黑体" w:hAnsi="黑体" w:eastAsia="黑体" w:cs="黑体"/>
          <w:sz w:val="32"/>
          <w:szCs w:val="32"/>
        </w:rPr>
      </w:pPr>
      <w:r>
        <w:rPr>
          <w:rStyle w:val="37"/>
          <w:rFonts w:hint="eastAsia" w:ascii="黑体" w:hAnsi="黑体" w:eastAsia="黑体" w:cs="黑体"/>
          <w:sz w:val="32"/>
          <w:szCs w:val="32"/>
          <w:lang w:val="en-US" w:eastAsia="zh-CN"/>
        </w:rPr>
        <w:t>二、</w:t>
      </w:r>
      <w:r>
        <w:rPr>
          <w:rStyle w:val="37"/>
          <w:rFonts w:hint="eastAsia" w:ascii="黑体" w:hAnsi="黑体" w:eastAsia="黑体" w:cs="黑体"/>
          <w:sz w:val="32"/>
          <w:szCs w:val="32"/>
        </w:rPr>
        <w:t>服务内容</w:t>
      </w:r>
    </w:p>
    <w:tbl>
      <w:tblPr>
        <w:tblStyle w:val="14"/>
        <w:tblW w:w="90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0"/>
        <w:gridCol w:w="2322"/>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0"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监督检查对象</w:t>
            </w:r>
          </w:p>
        </w:tc>
        <w:tc>
          <w:tcPr>
            <w:tcW w:w="232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范围和数量</w:t>
            </w:r>
          </w:p>
        </w:tc>
        <w:tc>
          <w:tcPr>
            <w:tcW w:w="425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检测项目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1"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学校</w:t>
            </w:r>
          </w:p>
        </w:tc>
        <w:tc>
          <w:tcPr>
            <w:tcW w:w="2322" w:type="dxa"/>
            <w:vAlign w:val="center"/>
          </w:tcPr>
          <w:p>
            <w:pPr>
              <w:keepNext w:val="0"/>
              <w:keepLines/>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辖区中小学校9家</w:t>
            </w:r>
          </w:p>
        </w:tc>
        <w:tc>
          <w:tcPr>
            <w:tcW w:w="4252" w:type="dxa"/>
            <w:vAlign w:val="center"/>
          </w:tcPr>
          <w:p>
            <w:pPr>
              <w:pStyle w:val="2"/>
              <w:keepNext w:val="0"/>
              <w:pageBreakBefore w:val="0"/>
              <w:widowControl/>
              <w:kinsoku/>
              <w:wordWrap/>
              <w:overflowPunct/>
              <w:topLinePunct w:val="0"/>
              <w:autoSpaceDE/>
              <w:autoSpaceDN/>
              <w:bidi w:val="0"/>
              <w:adjustRightInd/>
              <w:spacing w:after="0"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中小学校：教室采光照明、教室人均面积，教室采光和照明检查项目含窗地面积比、采光方向、防眩光措施、装设人工照明、黑板局部照明灯设置、课桌面照度及均匀度、黑板照度及均匀度。学校自制考试试卷纸张D65亮度及D65荧光亮度、字体字号、行空。</w:t>
            </w:r>
          </w:p>
          <w:p>
            <w:pPr>
              <w:keepNext w:val="0"/>
              <w:keepLines/>
              <w:pageBreakBefore w:val="0"/>
              <w:widowControl/>
              <w:kinsoku/>
              <w:wordWrap/>
              <w:overflowPunct/>
              <w:topLinePunct w:val="0"/>
              <w:autoSpaceDE/>
              <w:autoSpaceDN/>
              <w:bidi w:val="0"/>
              <w:adjustRightInd/>
              <w:snapToGrid w:val="0"/>
              <w:spacing w:line="576" w:lineRule="exact"/>
              <w:textAlignment w:val="baseline"/>
              <w:rPr>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学校自建设施集中式供水和二次供水水质色度、浑浊度、臭和味、肉眼可见物、pH和消毒剂余量。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2"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游泳场所</w:t>
            </w:r>
          </w:p>
        </w:tc>
        <w:tc>
          <w:tcPr>
            <w:tcW w:w="232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辖区全部人工游泳场所12家</w:t>
            </w:r>
          </w:p>
        </w:tc>
        <w:tc>
          <w:tcPr>
            <w:tcW w:w="4252" w:type="dxa"/>
            <w:vAlign w:val="center"/>
          </w:tcPr>
          <w:p>
            <w:pPr>
              <w:keepNext w:val="0"/>
              <w:keepLines/>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1.泳池水浑浊度、pH、游离性余氯、尿素、菌落总数、大肠菌群</w:t>
            </w:r>
          </w:p>
          <w:p>
            <w:pPr>
              <w:keepNext w:val="0"/>
              <w:keepLines/>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2.浸脚池水游离性余氯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74"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公共场所</w:t>
            </w:r>
          </w:p>
        </w:tc>
        <w:tc>
          <w:tcPr>
            <w:tcW w:w="232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公共场所22家</w:t>
            </w:r>
          </w:p>
        </w:tc>
        <w:tc>
          <w:tcPr>
            <w:tcW w:w="4252" w:type="dxa"/>
            <w:vAlign w:val="center"/>
          </w:tcPr>
          <w:p>
            <w:pPr>
              <w:keepNext w:val="0"/>
              <w:keepLines/>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1.棉织品外观、细菌总数、大肠菌群、金黄色葡萄球菌、pH</w:t>
            </w:r>
          </w:p>
          <w:p>
            <w:pPr>
              <w:keepNext w:val="0"/>
              <w:keepLines/>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2.杯具外观、细菌总数、大肠菌群</w:t>
            </w:r>
          </w:p>
          <w:p>
            <w:pPr>
              <w:keepNext w:val="0"/>
              <w:keepLines/>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3.沐浴用水嗜肺军团菌、池水浊度</w:t>
            </w:r>
          </w:p>
          <w:p>
            <w:pPr>
              <w:keepNext w:val="0"/>
              <w:keepLines/>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4.美容美发工具细菌总数、大肠菌群、金黄色葡萄球菌</w:t>
            </w:r>
          </w:p>
          <w:p>
            <w:pPr>
              <w:keepNext w:val="0"/>
              <w:keepLines/>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2"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集中空调</w:t>
            </w:r>
          </w:p>
        </w:tc>
        <w:tc>
          <w:tcPr>
            <w:tcW w:w="232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公共场所集中空调通风系统35个</w:t>
            </w:r>
          </w:p>
        </w:tc>
        <w:tc>
          <w:tcPr>
            <w:tcW w:w="4252" w:type="dxa"/>
            <w:vAlign w:val="center"/>
          </w:tcPr>
          <w:p>
            <w:pPr>
              <w:keepNext w:val="0"/>
              <w:keepLines/>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1.风管内表面积尘量、细菌总数、真菌总数</w:t>
            </w:r>
          </w:p>
          <w:p>
            <w:pPr>
              <w:keepNext w:val="0"/>
              <w:keepLines/>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2.冷却水中嗜肺军团菌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2"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二次供水</w:t>
            </w:r>
          </w:p>
        </w:tc>
        <w:tc>
          <w:tcPr>
            <w:tcW w:w="232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二次供水水质检测。共</w:t>
            </w:r>
            <w:r>
              <w:rPr>
                <w:rStyle w:val="37"/>
                <w:rFonts w:hint="eastAsia" w:ascii="仿宋_GB2312" w:hAnsi="仿宋_GB2312" w:eastAsia="仿宋_GB2312" w:cs="仿宋_GB2312"/>
                <w:color w:val="auto"/>
                <w:sz w:val="32"/>
                <w:szCs w:val="32"/>
                <w:lang w:val="en-US" w:eastAsia="zh-CN"/>
              </w:rPr>
              <w:t>1</w:t>
            </w:r>
            <w:r>
              <w:rPr>
                <w:rStyle w:val="37"/>
                <w:rFonts w:hint="eastAsia" w:ascii="仿宋_GB2312" w:hAnsi="仿宋_GB2312" w:eastAsia="仿宋_GB2312" w:cs="仿宋_GB2312"/>
                <w:color w:val="auto"/>
                <w:sz w:val="32"/>
                <w:szCs w:val="32"/>
              </w:rPr>
              <w:t>家</w:t>
            </w:r>
          </w:p>
        </w:tc>
        <w:tc>
          <w:tcPr>
            <w:tcW w:w="4252" w:type="dxa"/>
            <w:vAlign w:val="center"/>
          </w:tcPr>
          <w:p>
            <w:pPr>
              <w:keepNext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出水色度、浑浊度、臭和味、肉眼可见物、pH和消毒剂余量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2"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集中式供水</w:t>
            </w:r>
          </w:p>
        </w:tc>
        <w:tc>
          <w:tcPr>
            <w:tcW w:w="232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2个水厂</w:t>
            </w:r>
          </w:p>
        </w:tc>
        <w:tc>
          <w:tcPr>
            <w:tcW w:w="425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出厂水色度、浑浊度、臭和味、肉眼可见物、pH和消毒剂余量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2"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现制现售水</w:t>
            </w:r>
          </w:p>
        </w:tc>
        <w:tc>
          <w:tcPr>
            <w:tcW w:w="232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12个应用场所</w:t>
            </w:r>
          </w:p>
        </w:tc>
        <w:tc>
          <w:tcPr>
            <w:tcW w:w="4252" w:type="dxa"/>
            <w:vAlign w:val="center"/>
          </w:tcPr>
          <w:p>
            <w:pPr>
              <w:keepNext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出水水质菌落总数、总大肠菌群、色度、浑浊度、臭和味、肉眼可见物、pH、耗氧量等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2"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出厂餐饮具</w:t>
            </w:r>
          </w:p>
        </w:tc>
        <w:tc>
          <w:tcPr>
            <w:tcW w:w="232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1个批次出厂餐饮具</w:t>
            </w:r>
          </w:p>
        </w:tc>
        <w:tc>
          <w:tcPr>
            <w:tcW w:w="4252" w:type="dxa"/>
            <w:vAlign w:val="center"/>
          </w:tcPr>
          <w:p>
            <w:pPr>
              <w:keepNext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感官要求，游离性余氯、阴离子合成洗涤剂(e)，大肠菌群、沙门氏菌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2"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第二类消毒产品</w:t>
            </w:r>
          </w:p>
        </w:tc>
        <w:tc>
          <w:tcPr>
            <w:tcW w:w="232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1个厂家</w:t>
            </w:r>
          </w:p>
        </w:tc>
        <w:tc>
          <w:tcPr>
            <w:tcW w:w="4252" w:type="dxa"/>
            <w:vAlign w:val="center"/>
          </w:tcPr>
          <w:p>
            <w:pPr>
              <w:keepNext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有效成分含量检测（不能进行此项检测的做一项抗力最强微生物实验室杀灭实验）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2"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抗（抑）菌制剂</w:t>
            </w:r>
          </w:p>
        </w:tc>
        <w:tc>
          <w:tcPr>
            <w:tcW w:w="2322"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2个产品</w:t>
            </w:r>
          </w:p>
        </w:tc>
        <w:tc>
          <w:tcPr>
            <w:tcW w:w="4252" w:type="dxa"/>
            <w:vAlign w:val="center"/>
          </w:tcPr>
          <w:p>
            <w:pPr>
              <w:keepNext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禁用物质氯倍他索丙酸酯检验（该项检测具有资质的第三方检测机构较少，若此项检测单位未认证资质，购买方将单独送检）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2" w:hRule="atLeast"/>
          <w:jc w:val="center"/>
        </w:trPr>
        <w:tc>
          <w:tcPr>
            <w:tcW w:w="2460" w:type="dxa"/>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共计</w:t>
            </w:r>
          </w:p>
        </w:tc>
        <w:tc>
          <w:tcPr>
            <w:tcW w:w="6574" w:type="dxa"/>
            <w:gridSpan w:val="2"/>
            <w:vAlign w:val="center"/>
          </w:tcPr>
          <w:p>
            <w:pPr>
              <w:keepNext w:val="0"/>
              <w:pageBreakBefore w:val="0"/>
              <w:widowControl/>
              <w:kinsoku/>
              <w:wordWrap/>
              <w:overflowPunct/>
              <w:topLinePunct w:val="0"/>
              <w:autoSpaceDE/>
              <w:autoSpaceDN/>
              <w:bidi w:val="0"/>
              <w:adjustRightInd/>
              <w:snapToGrid w:val="0"/>
              <w:spacing w:line="576" w:lineRule="exact"/>
              <w:jc w:val="center"/>
              <w:textAlignment w:val="baseline"/>
              <w:rPr>
                <w:rStyle w:val="37"/>
                <w:rFonts w:hint="eastAsia" w:ascii="仿宋_GB2312" w:hAnsi="仿宋_GB2312" w:eastAsia="仿宋_GB2312" w:cs="仿宋_GB2312"/>
                <w:color w:val="auto"/>
                <w:sz w:val="32"/>
                <w:szCs w:val="32"/>
              </w:rPr>
            </w:pPr>
            <w:r>
              <w:rPr>
                <w:rStyle w:val="37"/>
                <w:rFonts w:hint="eastAsia" w:ascii="仿宋_GB2312" w:hAnsi="仿宋_GB2312" w:eastAsia="仿宋_GB2312" w:cs="仿宋_GB2312"/>
                <w:color w:val="auto"/>
                <w:sz w:val="32"/>
                <w:szCs w:val="32"/>
              </w:rPr>
              <w:t>9</w:t>
            </w:r>
            <w:r>
              <w:rPr>
                <w:rStyle w:val="37"/>
                <w:rFonts w:hint="eastAsia" w:ascii="仿宋_GB2312" w:hAnsi="仿宋_GB2312" w:eastAsia="仿宋_GB2312" w:cs="仿宋_GB2312"/>
                <w:color w:val="auto"/>
                <w:sz w:val="32"/>
                <w:szCs w:val="32"/>
                <w:lang w:val="en-US" w:eastAsia="zh-CN"/>
              </w:rPr>
              <w:t>7</w:t>
            </w:r>
            <w:r>
              <w:rPr>
                <w:rStyle w:val="37"/>
                <w:rFonts w:hint="eastAsia" w:ascii="仿宋_GB2312" w:hAnsi="仿宋_GB2312" w:eastAsia="仿宋_GB2312" w:cs="仿宋_GB2312"/>
                <w:color w:val="auto"/>
                <w:sz w:val="32"/>
                <w:szCs w:val="32"/>
              </w:rPr>
              <w:t>家</w:t>
            </w:r>
          </w:p>
        </w:tc>
      </w:tr>
    </w:tbl>
    <w:p>
      <w:pPr>
        <w:pStyle w:val="433"/>
        <w:snapToGrid w:val="0"/>
        <w:ind w:firstLine="0" w:firstLineChars="0"/>
        <w:rPr>
          <w:rStyle w:val="37"/>
          <w:rFonts w:ascii="仿宋"/>
          <w:b/>
          <w:sz w:val="24"/>
          <w:szCs w:val="24"/>
        </w:rPr>
      </w:pPr>
    </w:p>
    <w:p>
      <w:pPr>
        <w:pStyle w:val="433"/>
        <w:keepNext w:val="0"/>
        <w:keepLines w:val="0"/>
        <w:pageBreakBefore w:val="0"/>
        <w:widowControl/>
        <w:kinsoku/>
        <w:wordWrap/>
        <w:overflowPunct/>
        <w:topLinePunct w:val="0"/>
        <w:autoSpaceDE/>
        <w:autoSpaceDN/>
        <w:bidi w:val="0"/>
        <w:adjustRightInd/>
        <w:snapToGrid w:val="0"/>
        <w:spacing w:line="576" w:lineRule="exact"/>
        <w:ind w:firstLine="482"/>
        <w:textAlignment w:val="baseline"/>
        <w:rPr>
          <w:rStyle w:val="37"/>
          <w:rFonts w:hint="eastAsia" w:ascii="黑体" w:hAnsi="黑体" w:eastAsia="黑体" w:cs="黑体"/>
          <w:b w:val="0"/>
          <w:bCs/>
          <w:sz w:val="32"/>
          <w:szCs w:val="32"/>
        </w:rPr>
      </w:pPr>
      <w:r>
        <w:rPr>
          <w:rStyle w:val="37"/>
          <w:rFonts w:hint="eastAsia" w:ascii="黑体" w:hAnsi="黑体" w:eastAsia="黑体" w:cs="黑体"/>
          <w:b w:val="0"/>
          <w:bCs/>
          <w:sz w:val="32"/>
          <w:szCs w:val="32"/>
        </w:rPr>
        <w:t>三、商务要求</w:t>
      </w:r>
    </w:p>
    <w:p>
      <w:pPr>
        <w:pStyle w:val="433"/>
        <w:keepNext w:val="0"/>
        <w:keepLines w:val="0"/>
        <w:pageBreakBefore w:val="0"/>
        <w:widowControl/>
        <w:kinsoku/>
        <w:wordWrap/>
        <w:overflowPunct/>
        <w:topLinePunct w:val="0"/>
        <w:autoSpaceDE/>
        <w:autoSpaceDN/>
        <w:bidi w:val="0"/>
        <w:adjustRightInd/>
        <w:snapToGrid w:val="0"/>
        <w:spacing w:line="576" w:lineRule="exact"/>
        <w:ind w:firstLine="480"/>
        <w:textAlignment w:val="baseline"/>
        <w:rPr>
          <w:rStyle w:val="37"/>
          <w:rFonts w:hint="eastAsia" w:ascii="仿宋_GB2312" w:hAnsi="仿宋_GB2312" w:eastAsia="仿宋_GB2312" w:cs="仿宋_GB2312"/>
          <w:sz w:val="32"/>
          <w:szCs w:val="32"/>
        </w:rPr>
      </w:pPr>
      <w:r>
        <w:rPr>
          <w:rStyle w:val="37"/>
          <w:rFonts w:hint="eastAsia" w:ascii="楷体_GB2312" w:hAnsi="楷体_GB2312" w:eastAsia="楷体_GB2312" w:cs="楷体_GB2312"/>
          <w:sz w:val="32"/>
          <w:szCs w:val="32"/>
        </w:rPr>
        <w:t>（一）抽检时间：</w:t>
      </w:r>
      <w:r>
        <w:rPr>
          <w:rStyle w:val="37"/>
          <w:rFonts w:hint="eastAsia" w:ascii="仿宋_GB2312" w:hAnsi="仿宋_GB2312" w:eastAsia="仿宋_GB2312" w:cs="仿宋_GB2312"/>
          <w:sz w:val="32"/>
          <w:szCs w:val="32"/>
        </w:rPr>
        <w:t>合同签订之日起，三日内开展抽检工作。</w:t>
      </w:r>
    </w:p>
    <w:p>
      <w:pPr>
        <w:pStyle w:val="433"/>
        <w:keepNext w:val="0"/>
        <w:keepLines w:val="0"/>
        <w:pageBreakBefore w:val="0"/>
        <w:widowControl/>
        <w:kinsoku/>
        <w:wordWrap/>
        <w:overflowPunct/>
        <w:topLinePunct w:val="0"/>
        <w:autoSpaceDE/>
        <w:autoSpaceDN/>
        <w:bidi w:val="0"/>
        <w:adjustRightInd/>
        <w:snapToGrid w:val="0"/>
        <w:spacing w:line="576" w:lineRule="exact"/>
        <w:ind w:firstLine="480"/>
        <w:textAlignment w:val="baseline"/>
        <w:rPr>
          <w:rStyle w:val="37"/>
          <w:rFonts w:hint="eastAsia" w:ascii="仿宋_GB2312" w:hAnsi="仿宋_GB2312" w:eastAsia="仿宋_GB2312" w:cs="仿宋_GB2312"/>
          <w:sz w:val="32"/>
          <w:szCs w:val="32"/>
        </w:rPr>
      </w:pPr>
      <w:r>
        <w:rPr>
          <w:rStyle w:val="37"/>
          <w:rFonts w:hint="eastAsia" w:ascii="楷体_GB2312" w:hAnsi="楷体_GB2312" w:eastAsia="楷体_GB2312" w:cs="楷体_GB2312"/>
          <w:sz w:val="32"/>
          <w:szCs w:val="32"/>
        </w:rPr>
        <w:t>（二）交付时间：</w:t>
      </w:r>
      <w:r>
        <w:rPr>
          <w:rStyle w:val="37"/>
          <w:rFonts w:hint="eastAsia" w:ascii="仿宋_GB2312" w:hAnsi="仿宋_GB2312" w:eastAsia="仿宋_GB2312" w:cs="仿宋_GB2312"/>
          <w:sz w:val="32"/>
          <w:szCs w:val="32"/>
        </w:rPr>
        <w:t>抽检之日起，十五日之内出具检测报告。</w:t>
      </w:r>
    </w:p>
    <w:p>
      <w:pPr>
        <w:pStyle w:val="433"/>
        <w:keepNext w:val="0"/>
        <w:keepLines w:val="0"/>
        <w:pageBreakBefore w:val="0"/>
        <w:widowControl/>
        <w:kinsoku/>
        <w:wordWrap/>
        <w:overflowPunct/>
        <w:topLinePunct w:val="0"/>
        <w:autoSpaceDE/>
        <w:autoSpaceDN/>
        <w:bidi w:val="0"/>
        <w:adjustRightInd/>
        <w:snapToGrid w:val="0"/>
        <w:spacing w:line="576" w:lineRule="exact"/>
        <w:ind w:firstLine="480"/>
        <w:textAlignment w:val="baseline"/>
        <w:rPr>
          <w:rStyle w:val="37"/>
          <w:rFonts w:hint="eastAsia" w:ascii="仿宋_GB2312" w:hAnsi="仿宋_GB2312" w:eastAsia="仿宋_GB2312" w:cs="仿宋_GB2312"/>
          <w:sz w:val="32"/>
          <w:szCs w:val="32"/>
        </w:rPr>
      </w:pPr>
      <w:r>
        <w:rPr>
          <w:rStyle w:val="37"/>
          <w:rFonts w:hint="eastAsia" w:ascii="楷体_GB2312" w:hAnsi="楷体_GB2312" w:eastAsia="楷体_GB2312" w:cs="楷体_GB2312"/>
          <w:sz w:val="32"/>
          <w:szCs w:val="32"/>
        </w:rPr>
        <w:t>（三）交付地点</w:t>
      </w:r>
      <w:r>
        <w:rPr>
          <w:rStyle w:val="37"/>
          <w:rFonts w:hint="eastAsia" w:ascii="仿宋_GB2312" w:hAnsi="仿宋_GB2312" w:eastAsia="仿宋_GB2312" w:cs="仿宋_GB2312"/>
          <w:sz w:val="32"/>
          <w:szCs w:val="32"/>
        </w:rPr>
        <w:t>：巴中市卫生和计划生育监督执法支队。</w:t>
      </w:r>
    </w:p>
    <w:p>
      <w:pPr>
        <w:pStyle w:val="433"/>
        <w:keepNext w:val="0"/>
        <w:keepLines w:val="0"/>
        <w:pageBreakBefore w:val="0"/>
        <w:widowControl/>
        <w:kinsoku/>
        <w:wordWrap/>
        <w:overflowPunct/>
        <w:topLinePunct w:val="0"/>
        <w:autoSpaceDE/>
        <w:autoSpaceDN/>
        <w:bidi w:val="0"/>
        <w:adjustRightInd/>
        <w:snapToGrid w:val="0"/>
        <w:spacing w:line="576" w:lineRule="exact"/>
        <w:ind w:firstLine="480"/>
        <w:textAlignment w:val="baseline"/>
        <w:rPr>
          <w:rStyle w:val="37"/>
          <w:rFonts w:hint="eastAsia" w:ascii="仿宋_GB2312" w:hAnsi="仿宋_GB2312" w:eastAsia="仿宋_GB2312" w:cs="仿宋_GB2312"/>
          <w:sz w:val="32"/>
          <w:szCs w:val="32"/>
        </w:rPr>
      </w:pPr>
      <w:r>
        <w:rPr>
          <w:rStyle w:val="37"/>
          <w:rFonts w:hint="eastAsia" w:ascii="楷体_GB2312" w:hAnsi="楷体_GB2312" w:eastAsia="楷体_GB2312" w:cs="楷体_GB2312"/>
          <w:sz w:val="32"/>
          <w:szCs w:val="32"/>
        </w:rPr>
        <w:t>（四）付款方式：</w:t>
      </w:r>
      <w:r>
        <w:rPr>
          <w:rStyle w:val="37"/>
          <w:rFonts w:hint="eastAsia" w:ascii="仿宋_GB2312" w:hAnsi="仿宋_GB2312" w:eastAsia="仿宋_GB2312" w:cs="仿宋_GB2312"/>
          <w:sz w:val="32"/>
          <w:szCs w:val="32"/>
        </w:rPr>
        <w:t>签订合同后预付40%，完成采购服务内容，提交完整的监测报告后，一次性支付合同60%余款；</w:t>
      </w:r>
    </w:p>
    <w:p>
      <w:pPr>
        <w:pStyle w:val="55"/>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黑体" w:hAnsi="黑体" w:eastAsia="黑体" w:cs="黑体"/>
          <w:b w:val="0"/>
          <w:bCs/>
          <w:sz w:val="32"/>
          <w:szCs w:val="32"/>
          <w:lang w:val="en-US" w:eastAsia="zh-CN" w:bidi="ar-SA"/>
        </w:rPr>
      </w:pPr>
      <w:r>
        <w:rPr>
          <w:rStyle w:val="37"/>
          <w:rFonts w:hint="eastAsia" w:ascii="黑体" w:hAnsi="黑体" w:eastAsia="黑体" w:cs="黑体"/>
          <w:b w:val="0"/>
          <w:bCs/>
          <w:sz w:val="32"/>
          <w:szCs w:val="32"/>
          <w:lang w:val="en-US" w:eastAsia="zh-CN" w:bidi="ar-SA"/>
        </w:rPr>
        <w:t>四、报价要求</w:t>
      </w:r>
    </w:p>
    <w:p>
      <w:pPr>
        <w:pStyle w:val="433"/>
        <w:keepNext w:val="0"/>
        <w:keepLines w:val="0"/>
        <w:pageBreakBefore w:val="0"/>
        <w:widowControl/>
        <w:kinsoku/>
        <w:wordWrap/>
        <w:overflowPunct/>
        <w:topLinePunct w:val="0"/>
        <w:autoSpaceDE/>
        <w:autoSpaceDN/>
        <w:bidi w:val="0"/>
        <w:adjustRightInd/>
        <w:snapToGrid w:val="0"/>
        <w:spacing w:line="576" w:lineRule="exact"/>
        <w:ind w:firstLine="48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供应商的报价应是最终业主验收合格后的总价，包括人员工资、运输费、检测费、差旅费、管理费、税费和采购文件规定的其它费用等。</w:t>
      </w:r>
    </w:p>
    <w:p>
      <w:pPr>
        <w:pStyle w:val="433"/>
        <w:keepNext w:val="0"/>
        <w:keepLines w:val="0"/>
        <w:pageBreakBefore w:val="0"/>
        <w:widowControl/>
        <w:kinsoku/>
        <w:wordWrap/>
        <w:overflowPunct/>
        <w:topLinePunct w:val="0"/>
        <w:autoSpaceDE/>
        <w:autoSpaceDN/>
        <w:bidi w:val="0"/>
        <w:adjustRightInd/>
        <w:snapToGrid w:val="0"/>
        <w:spacing w:line="576" w:lineRule="exact"/>
        <w:ind w:firstLine="480"/>
        <w:textAlignment w:val="baseline"/>
        <w:rPr>
          <w:rStyle w:val="37"/>
          <w:rFonts w:hint="eastAsia" w:ascii="黑体" w:hAnsi="黑体" w:eastAsia="黑体" w:cs="黑体"/>
          <w:b w:val="0"/>
          <w:bCs/>
          <w:sz w:val="32"/>
          <w:szCs w:val="32"/>
          <w:lang w:val="en-US" w:eastAsia="zh-CN" w:bidi="ar-SA"/>
        </w:rPr>
      </w:pPr>
      <w:r>
        <w:rPr>
          <w:rStyle w:val="37"/>
          <w:rFonts w:hint="eastAsia" w:ascii="黑体" w:hAnsi="黑体" w:eastAsia="黑体" w:cs="黑体"/>
          <w:b w:val="0"/>
          <w:bCs/>
          <w:sz w:val="32"/>
          <w:szCs w:val="32"/>
          <w:lang w:val="en-US" w:eastAsia="zh-CN" w:bidi="ar-SA"/>
        </w:rPr>
        <w:t>五、验收方法</w:t>
      </w:r>
    </w:p>
    <w:p>
      <w:pPr>
        <w:pStyle w:val="433"/>
        <w:keepNext w:val="0"/>
        <w:keepLines w:val="0"/>
        <w:pageBreakBefore w:val="0"/>
        <w:widowControl/>
        <w:kinsoku/>
        <w:wordWrap/>
        <w:overflowPunct/>
        <w:topLinePunct w:val="0"/>
        <w:autoSpaceDE/>
        <w:autoSpaceDN/>
        <w:bidi w:val="0"/>
        <w:adjustRightInd/>
        <w:snapToGrid w:val="0"/>
        <w:spacing w:line="576" w:lineRule="exact"/>
        <w:ind w:firstLine="48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由采购人组织成立项目验收小组， 严格按照《财政部关于进一步加强采购需求和履约验收管理的指导意见》的通知（财库[2016]205号） 和与中标人签订的采购合同的要求进行验收。</w:t>
      </w:r>
    </w:p>
    <w:p>
      <w:pPr>
        <w:pStyle w:val="2"/>
        <w:keepNext w:val="0"/>
        <w:keepLines w:val="0"/>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color w:val="FF0000"/>
          <w:sz w:val="32"/>
          <w:szCs w:val="32"/>
        </w:rPr>
      </w:pPr>
    </w:p>
    <w:p>
      <w:pPr>
        <w:keepNext w:val="0"/>
        <w:keepLines w:val="0"/>
        <w:pageBreakBefore w:val="0"/>
        <w:widowControl/>
        <w:kinsoku/>
        <w:wordWrap/>
        <w:overflowPunct/>
        <w:topLinePunct w:val="0"/>
        <w:autoSpaceDE/>
        <w:autoSpaceDN/>
        <w:bidi w:val="0"/>
        <w:adjustRightInd/>
        <w:snapToGrid w:val="0"/>
        <w:spacing w:line="576" w:lineRule="exact"/>
        <w:jc w:val="left"/>
        <w:textAlignment w:val="baseline"/>
        <w:rPr>
          <w:rStyle w:val="37"/>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注意：本章的要求不能作为资格条件要求评审，如存在资格条件要求，应当认定竞选磋商文件编制存在重大缺陷，评审小组应当停止评审。</w:t>
      </w:r>
    </w:p>
    <w:p>
      <w:pPr>
        <w:pStyle w:val="13"/>
        <w:snapToGrid w:val="0"/>
        <w:spacing w:before="0" w:after="0"/>
        <w:rPr>
          <w:rStyle w:val="37"/>
          <w:rFonts w:ascii="仿宋" w:cs="仿宋"/>
        </w:rPr>
      </w:pPr>
      <w:r>
        <w:rPr>
          <w:rStyle w:val="37"/>
          <w:rFonts w:ascii="仿宋" w:cs="仿宋"/>
        </w:rPr>
        <w:br w:type="textWrapping"/>
      </w: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snapToGrid w:val="0"/>
        <w:spacing w:before="0" w:after="0"/>
        <w:rPr>
          <w:rStyle w:val="37"/>
          <w:rFonts w:ascii="仿宋" w:cs="仿宋"/>
        </w:rPr>
      </w:pPr>
    </w:p>
    <w:p>
      <w:pPr>
        <w:pStyle w:val="13"/>
        <w:keepNext w:val="0"/>
        <w:keepLines w:val="0"/>
        <w:pageBreakBefore w:val="0"/>
        <w:widowControl/>
        <w:kinsoku/>
        <w:wordWrap/>
        <w:overflowPunct/>
        <w:topLinePunct w:val="0"/>
        <w:autoSpaceDE/>
        <w:autoSpaceDN/>
        <w:bidi w:val="0"/>
        <w:adjustRightInd/>
        <w:snapToGrid w:val="0"/>
        <w:spacing w:before="0" w:after="0" w:line="576" w:lineRule="exact"/>
        <w:textAlignment w:val="baseline"/>
        <w:rPr>
          <w:rStyle w:val="37"/>
          <w:rFonts w:hint="eastAsia" w:ascii="黑体" w:hAnsi="黑体" w:eastAsia="黑体" w:cs="黑体"/>
          <w:b w:val="0"/>
          <w:bCs w:val="0"/>
          <w:sz w:val="32"/>
          <w:szCs w:val="32"/>
        </w:rPr>
      </w:pPr>
      <w:r>
        <w:rPr>
          <w:rStyle w:val="40"/>
          <w:rFonts w:hint="eastAsia" w:ascii="黑体" w:hAnsi="黑体" w:eastAsia="黑体" w:cs="黑体"/>
          <w:b w:val="0"/>
          <w:bCs w:val="0"/>
          <w:sz w:val="32"/>
          <w:szCs w:val="32"/>
        </w:rPr>
        <w:t>第六章 评审标准</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黑体" w:hAnsi="黑体" w:eastAsia="黑体" w:cs="黑体"/>
          <w:b w:val="0"/>
          <w:bCs/>
          <w:sz w:val="32"/>
          <w:szCs w:val="32"/>
        </w:rPr>
      </w:pPr>
      <w:r>
        <w:rPr>
          <w:rStyle w:val="37"/>
          <w:rFonts w:hint="eastAsia" w:ascii="黑体" w:hAnsi="黑体" w:eastAsia="黑体" w:cs="黑体"/>
          <w:b w:val="0"/>
          <w:bCs/>
          <w:sz w:val="32"/>
          <w:szCs w:val="32"/>
          <w:lang w:val="en-US" w:eastAsia="zh-CN"/>
        </w:rPr>
        <w:t>一、</w:t>
      </w:r>
      <w:r>
        <w:rPr>
          <w:rStyle w:val="37"/>
          <w:rFonts w:hint="eastAsia" w:ascii="黑体" w:hAnsi="黑体" w:eastAsia="黑体" w:cs="黑体"/>
          <w:b w:val="0"/>
          <w:bCs/>
          <w:sz w:val="32"/>
          <w:szCs w:val="32"/>
        </w:rPr>
        <w:t>磋商采购小组及人员组成</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sz w:val="32"/>
          <w:szCs w:val="32"/>
        </w:rPr>
      </w:pPr>
      <w:r>
        <w:rPr>
          <w:rStyle w:val="37"/>
          <w:rFonts w:hint="eastAsia" w:ascii="仿宋" w:hAnsi="仿宋"/>
          <w:sz w:val="32"/>
          <w:szCs w:val="32"/>
          <w:lang w:eastAsia="zh-CN"/>
        </w:rPr>
        <w:t>（</w:t>
      </w:r>
      <w:r>
        <w:rPr>
          <w:rStyle w:val="37"/>
          <w:rFonts w:hint="eastAsia" w:ascii="仿宋" w:hAnsi="仿宋"/>
          <w:sz w:val="32"/>
          <w:szCs w:val="32"/>
          <w:lang w:val="en-US" w:eastAsia="zh-CN"/>
        </w:rPr>
        <w:t>一</w:t>
      </w:r>
      <w:r>
        <w:rPr>
          <w:rStyle w:val="37"/>
          <w:rFonts w:hint="eastAsia" w:ascii="仿宋" w:hAnsi="仿宋"/>
          <w:sz w:val="32"/>
          <w:szCs w:val="32"/>
          <w:lang w:eastAsia="zh-CN"/>
        </w:rPr>
        <w:t>）</w:t>
      </w:r>
      <w:r>
        <w:rPr>
          <w:rStyle w:val="37"/>
          <w:rFonts w:hint="eastAsia" w:ascii="仿宋" w:hAnsi="仿宋"/>
          <w:sz w:val="32"/>
          <w:szCs w:val="32"/>
        </w:rPr>
        <w:t>采购执行机构组织实施竞选磋商采购活动应当成立磋商采购小组。磋商采购小组由招标人代表和根据采购项目情况确定的有关专业人员三人或以上的单数组成。磋商采购小组对磋商采购响应文件进行审查、质疑、评估和比较。</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sz w:val="32"/>
          <w:szCs w:val="32"/>
        </w:rPr>
      </w:pPr>
      <w:r>
        <w:rPr>
          <w:rStyle w:val="37"/>
          <w:rFonts w:hint="eastAsia" w:ascii="仿宋" w:hAnsi="仿宋"/>
          <w:sz w:val="32"/>
          <w:szCs w:val="32"/>
          <w:lang w:eastAsia="zh-CN"/>
        </w:rPr>
        <w:t>（</w:t>
      </w:r>
      <w:r>
        <w:rPr>
          <w:rStyle w:val="37"/>
          <w:rFonts w:hint="eastAsia" w:ascii="仿宋" w:hAnsi="仿宋"/>
          <w:sz w:val="32"/>
          <w:szCs w:val="32"/>
          <w:lang w:val="en-US" w:eastAsia="zh-CN"/>
        </w:rPr>
        <w:t>二</w:t>
      </w:r>
      <w:r>
        <w:rPr>
          <w:rStyle w:val="37"/>
          <w:rFonts w:hint="eastAsia" w:ascii="仿宋" w:hAnsi="仿宋"/>
          <w:sz w:val="32"/>
          <w:szCs w:val="32"/>
          <w:lang w:eastAsia="zh-CN"/>
        </w:rPr>
        <w:t>）</w:t>
      </w:r>
      <w:r>
        <w:rPr>
          <w:rStyle w:val="37"/>
          <w:rFonts w:hint="eastAsia" w:ascii="仿宋" w:hAnsi="仿宋"/>
          <w:sz w:val="32"/>
          <w:szCs w:val="32"/>
        </w:rPr>
        <w:t>磋商采购小组成员中的磋商采购人代表应当由磋商采购人书面委托。委托评审人员担任的，评审人员只能以磋商采购人代表身份参加采购活动。</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sz w:val="32"/>
          <w:szCs w:val="32"/>
        </w:rPr>
      </w:pPr>
      <w:r>
        <w:rPr>
          <w:rStyle w:val="37"/>
          <w:rFonts w:hint="eastAsia" w:ascii="仿宋" w:hAnsi="仿宋"/>
          <w:sz w:val="32"/>
          <w:szCs w:val="32"/>
          <w:lang w:eastAsia="zh-CN"/>
        </w:rPr>
        <w:t>（</w:t>
      </w:r>
      <w:r>
        <w:rPr>
          <w:rStyle w:val="37"/>
          <w:rFonts w:hint="eastAsia" w:ascii="仿宋" w:hAnsi="仿宋"/>
          <w:sz w:val="32"/>
          <w:szCs w:val="32"/>
          <w:lang w:val="en-US" w:eastAsia="zh-CN"/>
        </w:rPr>
        <w:t>三</w:t>
      </w:r>
      <w:r>
        <w:rPr>
          <w:rStyle w:val="37"/>
          <w:rFonts w:hint="eastAsia" w:ascii="仿宋" w:hAnsi="仿宋"/>
          <w:sz w:val="32"/>
          <w:szCs w:val="32"/>
          <w:lang w:eastAsia="zh-CN"/>
        </w:rPr>
        <w:t>）</w:t>
      </w:r>
      <w:r>
        <w:rPr>
          <w:rStyle w:val="37"/>
          <w:rFonts w:hint="eastAsia" w:ascii="仿宋" w:hAnsi="仿宋"/>
          <w:sz w:val="32"/>
          <w:szCs w:val="32"/>
        </w:rPr>
        <w:t>供应商递交磋商采购响应文件截止时间结束后，采购执行机构应当组织磋商采购小组对递交磋商采购响应文件的供应商进行资格审查，确定邀请参加磋商采购的供应商名单。</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黑体" w:hAnsi="黑体" w:eastAsia="黑体" w:cs="黑体"/>
          <w:b w:val="0"/>
          <w:bCs/>
          <w:sz w:val="32"/>
          <w:szCs w:val="32"/>
          <w:lang w:val="en-US" w:eastAsia="zh-CN"/>
        </w:rPr>
      </w:pPr>
      <w:r>
        <w:rPr>
          <w:rStyle w:val="37"/>
          <w:rFonts w:hint="eastAsia" w:ascii="黑体" w:hAnsi="黑体" w:eastAsia="黑体" w:cs="黑体"/>
          <w:b w:val="0"/>
          <w:bCs/>
          <w:sz w:val="32"/>
          <w:szCs w:val="32"/>
          <w:lang w:val="en-US" w:eastAsia="zh-CN"/>
        </w:rPr>
        <w:t>二、磋商采购组织</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sz w:val="32"/>
          <w:szCs w:val="32"/>
        </w:rPr>
      </w:pPr>
      <w:r>
        <w:rPr>
          <w:rStyle w:val="37"/>
          <w:rFonts w:hint="eastAsia" w:ascii="仿宋" w:hAnsi="仿宋"/>
          <w:sz w:val="32"/>
          <w:szCs w:val="32"/>
        </w:rPr>
        <w:t>磋商采购工作由采购人组织，具体磋商采购事务由依法组建的磋商采购小组负责。</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黑体" w:hAnsi="黑体" w:eastAsia="黑体" w:cs="黑体"/>
          <w:b w:val="0"/>
          <w:bCs/>
          <w:sz w:val="32"/>
          <w:szCs w:val="32"/>
          <w:lang w:val="en-US" w:eastAsia="zh-CN"/>
        </w:rPr>
      </w:pPr>
      <w:r>
        <w:rPr>
          <w:rStyle w:val="37"/>
          <w:rFonts w:hint="eastAsia" w:ascii="黑体" w:hAnsi="黑体" w:eastAsia="黑体" w:cs="黑体"/>
          <w:b w:val="0"/>
          <w:bCs/>
          <w:sz w:val="32"/>
          <w:szCs w:val="32"/>
          <w:lang w:val="en-US" w:eastAsia="zh-CN"/>
        </w:rPr>
        <w:t>三、磋商采购程序</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sz w:val="32"/>
          <w:szCs w:val="32"/>
        </w:rPr>
      </w:pPr>
      <w:r>
        <w:rPr>
          <w:rStyle w:val="37"/>
          <w:rFonts w:hint="eastAsia" w:ascii="仿宋" w:hAnsi="仿宋"/>
          <w:sz w:val="32"/>
          <w:szCs w:val="32"/>
          <w:lang w:eastAsia="zh-CN"/>
        </w:rPr>
        <w:t>（</w:t>
      </w:r>
      <w:r>
        <w:rPr>
          <w:rStyle w:val="37"/>
          <w:rFonts w:hint="eastAsia" w:ascii="仿宋" w:hAnsi="仿宋"/>
          <w:sz w:val="32"/>
          <w:szCs w:val="32"/>
          <w:lang w:val="en-US" w:eastAsia="zh-CN"/>
        </w:rPr>
        <w:t>一</w:t>
      </w:r>
      <w:r>
        <w:rPr>
          <w:rStyle w:val="37"/>
          <w:rFonts w:hint="eastAsia" w:ascii="仿宋" w:hAnsi="仿宋"/>
          <w:sz w:val="32"/>
          <w:szCs w:val="32"/>
          <w:lang w:eastAsia="zh-CN"/>
        </w:rPr>
        <w:t>）</w:t>
      </w:r>
      <w:r>
        <w:rPr>
          <w:rStyle w:val="37"/>
          <w:rFonts w:hint="eastAsia" w:ascii="仿宋" w:hAnsi="仿宋"/>
          <w:sz w:val="32"/>
          <w:szCs w:val="32"/>
        </w:rPr>
        <w:t>在供应商递交磋商采购响应文件截止时间结束后，采购人组织磋商采购小组对递交磋商采购响应文件的供应商进行审查。资格性检查依据法律、法规和竞选磋商文件的规定，对磋商采购响应文件中的资格证明、磋商采购保证金等进行审查。</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hAnsi="仿宋" w:eastAsia="仿宋"/>
          <w:b w:val="0"/>
          <w:sz w:val="32"/>
          <w:szCs w:val="32"/>
        </w:rPr>
      </w:pPr>
      <w:r>
        <w:rPr>
          <w:rStyle w:val="37"/>
          <w:rFonts w:hint="eastAsia" w:ascii="仿宋" w:hAnsi="仿宋" w:eastAsia="仿宋"/>
          <w:b w:val="0"/>
          <w:sz w:val="32"/>
          <w:szCs w:val="32"/>
          <w:lang w:eastAsia="zh-CN"/>
        </w:rPr>
        <w:t>（</w:t>
      </w:r>
      <w:r>
        <w:rPr>
          <w:rStyle w:val="37"/>
          <w:rFonts w:hint="eastAsia" w:ascii="仿宋" w:hAnsi="仿宋" w:eastAsia="仿宋"/>
          <w:b w:val="0"/>
          <w:sz w:val="32"/>
          <w:szCs w:val="32"/>
          <w:lang w:val="en-US" w:eastAsia="zh-CN"/>
        </w:rPr>
        <w:t>二</w:t>
      </w:r>
      <w:r>
        <w:rPr>
          <w:rStyle w:val="37"/>
          <w:rFonts w:hint="eastAsia" w:ascii="仿宋" w:hAnsi="仿宋" w:eastAsia="仿宋"/>
          <w:b w:val="0"/>
          <w:sz w:val="32"/>
          <w:szCs w:val="32"/>
          <w:lang w:eastAsia="zh-CN"/>
        </w:rPr>
        <w:t>）</w:t>
      </w:r>
      <w:r>
        <w:rPr>
          <w:rStyle w:val="37"/>
          <w:rFonts w:hint="eastAsia" w:ascii="仿宋" w:hAnsi="仿宋" w:eastAsia="仿宋"/>
          <w:b w:val="0"/>
          <w:sz w:val="32"/>
          <w:szCs w:val="32"/>
        </w:rPr>
        <w:t>符合招标需求、质量和服务，按得分由低到高的顺序推荐成交候选供应商。供应商磋商采购响应文件满足或者高于竞选磋商文件规定的采购项目最低要求时，即视同供应商磋商采购响应文件符合招标需求、质量和服务。磋商采购小组按得分由高到低的顺序推荐成交候选供应商，并编写磋商采购报告。</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hAnsi="仿宋" w:eastAsia="仿宋"/>
          <w:b w:val="0"/>
          <w:sz w:val="32"/>
          <w:szCs w:val="32"/>
        </w:rPr>
      </w:pPr>
      <w:r>
        <w:rPr>
          <w:rStyle w:val="37"/>
          <w:rFonts w:hint="eastAsia" w:ascii="仿宋" w:hAnsi="仿宋" w:eastAsia="仿宋"/>
          <w:b w:val="0"/>
          <w:sz w:val="32"/>
          <w:szCs w:val="32"/>
          <w:lang w:eastAsia="zh-CN"/>
        </w:rPr>
        <w:t>（</w:t>
      </w:r>
      <w:r>
        <w:rPr>
          <w:rStyle w:val="37"/>
          <w:rFonts w:hint="eastAsia" w:ascii="仿宋" w:hAnsi="仿宋" w:eastAsia="仿宋"/>
          <w:b w:val="0"/>
          <w:sz w:val="32"/>
          <w:szCs w:val="32"/>
          <w:lang w:val="en-US" w:eastAsia="zh-CN"/>
        </w:rPr>
        <w:t>三</w:t>
      </w:r>
      <w:r>
        <w:rPr>
          <w:rStyle w:val="37"/>
          <w:rFonts w:hint="eastAsia" w:ascii="仿宋" w:hAnsi="仿宋" w:eastAsia="仿宋"/>
          <w:b w:val="0"/>
          <w:sz w:val="32"/>
          <w:szCs w:val="32"/>
          <w:lang w:eastAsia="zh-CN"/>
        </w:rPr>
        <w:t>）</w:t>
      </w:r>
      <w:r>
        <w:rPr>
          <w:rStyle w:val="37"/>
          <w:rFonts w:hint="eastAsia" w:ascii="仿宋" w:hAnsi="仿宋" w:eastAsia="仿宋"/>
          <w:b w:val="0"/>
          <w:sz w:val="32"/>
          <w:szCs w:val="32"/>
        </w:rPr>
        <w:t>采购人将按磋商采购小组推荐的成交供应商候选顺序，确定成交供应商。</w:t>
      </w:r>
    </w:p>
    <w:p>
      <w:pPr>
        <w:pStyle w:val="319"/>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hAnsi="仿宋" w:eastAsia="仿宋"/>
          <w:b w:val="0"/>
          <w:sz w:val="32"/>
          <w:szCs w:val="32"/>
        </w:rPr>
      </w:pPr>
      <w:r>
        <w:rPr>
          <w:rStyle w:val="37"/>
          <w:rFonts w:hint="eastAsia" w:ascii="仿宋" w:hAnsi="仿宋" w:eastAsia="仿宋"/>
          <w:b w:val="0"/>
          <w:sz w:val="32"/>
          <w:szCs w:val="32"/>
          <w:lang w:eastAsia="zh-CN"/>
        </w:rPr>
        <w:t>（</w:t>
      </w:r>
      <w:r>
        <w:rPr>
          <w:rStyle w:val="37"/>
          <w:rFonts w:hint="eastAsia" w:ascii="仿宋" w:hAnsi="仿宋" w:eastAsia="仿宋"/>
          <w:b w:val="0"/>
          <w:sz w:val="32"/>
          <w:szCs w:val="32"/>
          <w:lang w:val="en-US" w:eastAsia="zh-CN"/>
        </w:rPr>
        <w:t>四</w:t>
      </w:r>
      <w:r>
        <w:rPr>
          <w:rStyle w:val="37"/>
          <w:rFonts w:hint="eastAsia" w:ascii="仿宋" w:hAnsi="仿宋" w:eastAsia="仿宋"/>
          <w:b w:val="0"/>
          <w:sz w:val="32"/>
          <w:szCs w:val="32"/>
          <w:lang w:eastAsia="zh-CN"/>
        </w:rPr>
        <w:t>）</w:t>
      </w:r>
      <w:r>
        <w:rPr>
          <w:rStyle w:val="37"/>
          <w:rFonts w:hint="eastAsia" w:ascii="仿宋" w:hAnsi="仿宋" w:eastAsia="仿宋"/>
          <w:b w:val="0"/>
          <w:sz w:val="32"/>
          <w:szCs w:val="32"/>
        </w:rPr>
        <w:t>磋商采购小组成员应当在磋商采购报告中签字确认，对磋商采购过程和结果有不同意见的，应当在磋商采购报告中写明并说明理由。签字但不写明不同意见或者不说明理由的，视同无意见。不签字的，不影响磋商采购报告的有效性。</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sz w:val="32"/>
          <w:szCs w:val="32"/>
        </w:rPr>
      </w:pPr>
      <w:r>
        <w:rPr>
          <w:rStyle w:val="37"/>
          <w:rFonts w:hint="eastAsia" w:ascii="仿宋" w:hAnsi="仿宋"/>
          <w:sz w:val="32"/>
          <w:szCs w:val="32"/>
          <w:lang w:eastAsia="zh-CN"/>
        </w:rPr>
        <w:t>（</w:t>
      </w:r>
      <w:r>
        <w:rPr>
          <w:rStyle w:val="37"/>
          <w:rFonts w:hint="eastAsia" w:ascii="仿宋" w:hAnsi="仿宋"/>
          <w:sz w:val="32"/>
          <w:szCs w:val="32"/>
          <w:lang w:val="en-US" w:eastAsia="zh-CN"/>
        </w:rPr>
        <w:t>五</w:t>
      </w:r>
      <w:r>
        <w:rPr>
          <w:rStyle w:val="37"/>
          <w:rFonts w:hint="eastAsia" w:ascii="仿宋" w:hAnsi="仿宋"/>
          <w:sz w:val="32"/>
          <w:szCs w:val="32"/>
          <w:lang w:eastAsia="zh-CN"/>
        </w:rPr>
        <w:t>）</w:t>
      </w:r>
      <w:r>
        <w:rPr>
          <w:rStyle w:val="37"/>
          <w:rFonts w:hint="eastAsia" w:ascii="仿宋" w:hAnsi="仿宋"/>
          <w:sz w:val="32"/>
          <w:szCs w:val="32"/>
        </w:rPr>
        <w:t>磋商采购过程中，有下列情形之一的，磋商采购失败：</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sz w:val="32"/>
          <w:szCs w:val="32"/>
        </w:rPr>
      </w:pPr>
      <w:r>
        <w:rPr>
          <w:rStyle w:val="37"/>
          <w:rFonts w:hint="eastAsia" w:ascii="仿宋" w:hAnsi="仿宋"/>
          <w:sz w:val="32"/>
          <w:szCs w:val="32"/>
          <w:lang w:val="en-US" w:eastAsia="zh-CN"/>
        </w:rPr>
        <w:t>1.</w:t>
      </w:r>
      <w:r>
        <w:rPr>
          <w:rStyle w:val="37"/>
          <w:rFonts w:hint="eastAsia" w:ascii="仿宋" w:hAnsi="仿宋"/>
          <w:sz w:val="32"/>
          <w:szCs w:val="32"/>
        </w:rPr>
        <w:t>通过资格审查的供应商不足三家的；</w:t>
      </w:r>
    </w:p>
    <w:p>
      <w:pPr>
        <w:keepNext w:val="0"/>
        <w:keepLines w:val="0"/>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ascii="仿宋"/>
          <w:sz w:val="32"/>
          <w:szCs w:val="32"/>
        </w:rPr>
      </w:pPr>
      <w:r>
        <w:rPr>
          <w:rStyle w:val="37"/>
          <w:rFonts w:hint="eastAsia" w:ascii="仿宋" w:hAnsi="仿宋"/>
          <w:sz w:val="32"/>
          <w:szCs w:val="32"/>
          <w:lang w:val="en-US" w:eastAsia="zh-CN"/>
        </w:rPr>
        <w:t>2.</w:t>
      </w:r>
      <w:r>
        <w:rPr>
          <w:rStyle w:val="37"/>
          <w:rFonts w:hint="eastAsia" w:ascii="仿宋" w:hAnsi="仿宋"/>
          <w:sz w:val="32"/>
          <w:szCs w:val="32"/>
        </w:rPr>
        <w:t>其他无法继续开展磋商采购或者无法成交的情形。</w:t>
      </w:r>
    </w:p>
    <w:tbl>
      <w:tblPr>
        <w:tblStyle w:val="14"/>
        <w:tblW w:w="97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7"/>
        <w:gridCol w:w="1333"/>
        <w:gridCol w:w="863"/>
        <w:gridCol w:w="5232"/>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
                <w:rFonts w:hint="eastAsia" w:ascii="仿宋_GB2312" w:hAnsi="仿宋_GB2312" w:eastAsia="仿宋_GB2312" w:cs="仿宋_GB2312"/>
                <w:b/>
                <w:bCs/>
                <w:color w:val="000000"/>
                <w:sz w:val="28"/>
                <w:szCs w:val="28"/>
              </w:rPr>
            </w:pPr>
            <w:r>
              <w:rPr>
                <w:rStyle w:val="37"/>
                <w:rFonts w:hint="eastAsia" w:ascii="仿宋_GB2312" w:hAnsi="仿宋_GB2312" w:eastAsia="仿宋_GB2312" w:cs="仿宋_GB2312"/>
                <w:b/>
                <w:bCs/>
                <w:color w:val="000000"/>
                <w:sz w:val="28"/>
                <w:szCs w:val="28"/>
              </w:rPr>
              <w:t>序号</w:t>
            </w:r>
          </w:p>
        </w:tc>
        <w:tc>
          <w:tcPr>
            <w:tcW w:w="133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
                <w:rFonts w:hint="eastAsia" w:ascii="仿宋_GB2312" w:hAnsi="仿宋_GB2312" w:eastAsia="仿宋_GB2312" w:cs="仿宋_GB2312"/>
                <w:b/>
                <w:bCs/>
                <w:color w:val="000000"/>
                <w:sz w:val="28"/>
                <w:szCs w:val="28"/>
              </w:rPr>
            </w:pPr>
            <w:r>
              <w:rPr>
                <w:rStyle w:val="37"/>
                <w:rFonts w:hint="eastAsia" w:ascii="仿宋_GB2312" w:hAnsi="仿宋_GB2312" w:eastAsia="仿宋_GB2312" w:cs="仿宋_GB2312"/>
                <w:b/>
                <w:bCs/>
                <w:color w:val="000000"/>
                <w:sz w:val="28"/>
                <w:szCs w:val="28"/>
              </w:rPr>
              <w:t>评分因素及权重</w:t>
            </w:r>
          </w:p>
        </w:tc>
        <w:tc>
          <w:tcPr>
            <w:tcW w:w="86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
                <w:rFonts w:hint="eastAsia" w:ascii="仿宋_GB2312" w:hAnsi="仿宋_GB2312" w:eastAsia="仿宋_GB2312" w:cs="仿宋_GB2312"/>
                <w:b/>
                <w:bCs/>
                <w:color w:val="000000"/>
                <w:sz w:val="28"/>
                <w:szCs w:val="28"/>
              </w:rPr>
            </w:pPr>
            <w:r>
              <w:rPr>
                <w:rStyle w:val="37"/>
                <w:rFonts w:hint="eastAsia" w:ascii="仿宋_GB2312" w:hAnsi="仿宋_GB2312" w:eastAsia="仿宋_GB2312" w:cs="仿宋_GB2312"/>
                <w:b/>
                <w:bCs/>
                <w:color w:val="000000"/>
                <w:sz w:val="28"/>
                <w:szCs w:val="28"/>
              </w:rPr>
              <w:t>分值</w:t>
            </w:r>
          </w:p>
        </w:tc>
        <w:tc>
          <w:tcPr>
            <w:tcW w:w="52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
                <w:rFonts w:hint="eastAsia" w:ascii="仿宋_GB2312" w:hAnsi="仿宋_GB2312" w:eastAsia="仿宋_GB2312" w:cs="仿宋_GB2312"/>
                <w:b/>
                <w:bCs/>
                <w:color w:val="000000"/>
                <w:sz w:val="28"/>
                <w:szCs w:val="28"/>
              </w:rPr>
            </w:pPr>
            <w:r>
              <w:rPr>
                <w:rStyle w:val="37"/>
                <w:rFonts w:hint="eastAsia" w:ascii="仿宋_GB2312" w:hAnsi="仿宋_GB2312" w:eastAsia="仿宋_GB2312" w:cs="仿宋_GB2312"/>
                <w:b/>
                <w:bCs/>
                <w:color w:val="000000"/>
                <w:sz w:val="28"/>
                <w:szCs w:val="28"/>
              </w:rPr>
              <w:t>评分标准</w:t>
            </w:r>
          </w:p>
        </w:tc>
        <w:tc>
          <w:tcPr>
            <w:tcW w:w="176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7"/>
                <w:rFonts w:hint="eastAsia" w:ascii="仿宋_GB2312" w:hAnsi="仿宋_GB2312" w:eastAsia="仿宋_GB2312" w:cs="仿宋_GB2312"/>
                <w:b/>
                <w:bCs/>
                <w:color w:val="000000"/>
                <w:sz w:val="28"/>
                <w:szCs w:val="28"/>
              </w:rPr>
            </w:pPr>
            <w:r>
              <w:rPr>
                <w:rStyle w:val="37"/>
                <w:rFonts w:hint="eastAsia" w:ascii="仿宋_GB2312" w:hAnsi="仿宋_GB2312" w:eastAsia="仿宋_GB2312" w:cs="仿宋_GB2312"/>
                <w:b/>
                <w:bCs/>
                <w:color w:val="000000"/>
                <w:sz w:val="28"/>
                <w:szCs w:val="28"/>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78"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baseline"/>
              <w:rPr>
                <w:rStyle w:val="37"/>
                <w:rFonts w:hint="eastAsia" w:ascii="仿宋_GB2312" w:hAnsi="仿宋_GB2312" w:eastAsia="仿宋_GB2312" w:cs="仿宋_GB2312"/>
                <w:color w:val="000000"/>
                <w:sz w:val="28"/>
                <w:szCs w:val="28"/>
              </w:rPr>
            </w:pPr>
            <w:r>
              <w:rPr>
                <w:rStyle w:val="37"/>
                <w:rFonts w:hint="eastAsia" w:ascii="仿宋_GB2312" w:hAnsi="仿宋_GB2312" w:eastAsia="仿宋_GB2312" w:cs="仿宋_GB2312"/>
                <w:color w:val="000000"/>
                <w:sz w:val="28"/>
                <w:szCs w:val="28"/>
              </w:rPr>
              <w:t>1</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ind w:firstLine="28"/>
              <w:jc w:val="center"/>
              <w:textAlignment w:val="baseline"/>
              <w:rPr>
                <w:rStyle w:val="37"/>
                <w:rFonts w:hint="eastAsia" w:ascii="仿宋_GB2312" w:hAnsi="仿宋_GB2312" w:eastAsia="仿宋_GB2312" w:cs="仿宋_GB2312"/>
                <w:color w:val="000000"/>
                <w:sz w:val="28"/>
                <w:szCs w:val="28"/>
              </w:rPr>
            </w:pPr>
            <w:r>
              <w:rPr>
                <w:rStyle w:val="37"/>
                <w:rFonts w:hint="eastAsia" w:ascii="仿宋_GB2312" w:hAnsi="仿宋_GB2312" w:eastAsia="仿宋_GB2312" w:cs="仿宋_GB2312"/>
                <w:color w:val="000000"/>
                <w:sz w:val="28"/>
                <w:szCs w:val="28"/>
              </w:rPr>
              <w:t>报价16%</w:t>
            </w:r>
          </w:p>
        </w:tc>
        <w:tc>
          <w:tcPr>
            <w:tcW w:w="8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ind w:firstLine="28"/>
              <w:jc w:val="center"/>
              <w:textAlignment w:val="baseline"/>
              <w:rPr>
                <w:rStyle w:val="37"/>
                <w:rFonts w:hint="eastAsia" w:ascii="仿宋_GB2312" w:hAnsi="仿宋_GB2312" w:eastAsia="仿宋_GB2312" w:cs="仿宋_GB2312"/>
                <w:color w:val="000000"/>
                <w:sz w:val="28"/>
                <w:szCs w:val="28"/>
              </w:rPr>
            </w:pPr>
            <w:r>
              <w:rPr>
                <w:rStyle w:val="37"/>
                <w:rFonts w:hint="eastAsia" w:ascii="仿宋_GB2312" w:hAnsi="仿宋_GB2312" w:eastAsia="仿宋_GB2312" w:cs="仿宋_GB2312"/>
                <w:color w:val="000000"/>
                <w:sz w:val="28"/>
                <w:szCs w:val="28"/>
              </w:rPr>
              <w:t>16分</w:t>
            </w:r>
          </w:p>
        </w:tc>
        <w:tc>
          <w:tcPr>
            <w:tcW w:w="52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满足磋商文件要求且最终报价最低的报价为评标基准价，其价格分为满分。其他供应商的价格分统一按照下列公示计算：磋商报价得分=（评标基准价/有效磋商报价）×16（得分保留至小数点后两位）。</w:t>
            </w:r>
          </w:p>
          <w:p>
            <w:pPr>
              <w:pStyle w:val="2"/>
              <w:keepNext w:val="0"/>
              <w:keepLines w:val="0"/>
              <w:pageBreakBefore w:val="0"/>
              <w:widowControl/>
              <w:kinsoku/>
              <w:wordWrap/>
              <w:overflowPunct/>
              <w:topLinePunct w:val="0"/>
              <w:autoSpaceDE/>
              <w:autoSpaceDN/>
              <w:bidi w:val="0"/>
              <w:adjustRightInd/>
              <w:spacing w:line="440" w:lineRule="exact"/>
              <w:textAlignment w:val="baseline"/>
              <w:rPr>
                <w:rFonts w:hint="eastAsia" w:ascii="仿宋_GB2312" w:hAnsi="仿宋_GB2312" w:eastAsia="仿宋_GB2312" w:cs="仿宋_GB2312"/>
                <w:sz w:val="28"/>
                <w:szCs w:val="28"/>
              </w:rPr>
            </w:pP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Style w:val="37"/>
                <w:rFonts w:hint="eastAsia" w:ascii="仿宋_GB2312" w:hAnsi="仿宋_GB2312" w:eastAsia="仿宋_GB2312" w:cs="仿宋_GB2312"/>
                <w:color w:val="000000"/>
                <w:sz w:val="28"/>
                <w:szCs w:val="28"/>
              </w:rPr>
            </w:pPr>
            <w:r>
              <w:rPr>
                <w:rStyle w:val="37"/>
                <w:rFonts w:hint="eastAsia" w:ascii="仿宋_GB2312" w:hAnsi="仿宋_GB2312" w:eastAsia="仿宋_GB2312" w:cs="仿宋_GB2312"/>
                <w:color w:val="000000"/>
                <w:sz w:val="28"/>
                <w:szCs w:val="28"/>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服务方案</w:t>
            </w:r>
          </w:p>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8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30分</w:t>
            </w:r>
          </w:p>
        </w:tc>
        <w:tc>
          <w:tcPr>
            <w:tcW w:w="52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供应商提供监测服务方案进行评比：（①监测计划、②结合不同双随机监测采样设备准备、③现场监测人员安排、④监测质量保障措施、⑤监测安全保障措施）符合磋商文件要求，描述详尽且有利于项目实施的得30分；每有一项缺项、漏项的扣6分；每有一项描述不完整、存在缺陷或漏洞的扣3.0分，直到扣完为止，未提供不得分。</w:t>
            </w:r>
            <w:r>
              <w:rPr>
                <w:rFonts w:hint="eastAsia" w:ascii="仿宋_GB2312" w:hAnsi="仿宋_GB2312" w:eastAsia="仿宋_GB2312" w:cs="仿宋_GB2312"/>
                <w:sz w:val="28"/>
                <w:szCs w:val="28"/>
              </w:rPr>
              <w:tab/>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48" w:line="440" w:lineRule="exact"/>
              <w:jc w:val="center"/>
              <w:textAlignment w:val="baseline"/>
              <w:rPr>
                <w:rStyle w:val="37"/>
                <w:rFonts w:hint="eastAsia" w:ascii="仿宋_GB2312" w:hAnsi="仿宋_GB2312" w:eastAsia="仿宋_GB2312" w:cs="仿宋_GB2312"/>
                <w:color w:val="000000"/>
                <w:sz w:val="28"/>
                <w:szCs w:val="28"/>
              </w:rPr>
            </w:pPr>
            <w:r>
              <w:rPr>
                <w:rStyle w:val="37"/>
                <w:rFonts w:hint="eastAsia" w:ascii="仿宋_GB2312" w:hAnsi="仿宋_GB2312" w:eastAsia="仿宋_GB2312" w:cs="仿宋_GB2312"/>
                <w:color w:val="000000"/>
                <w:sz w:val="28"/>
                <w:szCs w:val="28"/>
              </w:rPr>
              <w:t>3</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履约能力42%</w:t>
            </w:r>
          </w:p>
        </w:tc>
        <w:tc>
          <w:tcPr>
            <w:tcW w:w="8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42分</w:t>
            </w:r>
          </w:p>
        </w:tc>
        <w:tc>
          <w:tcPr>
            <w:tcW w:w="52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供应商拟投入本项目监测技术负责人具有监测类高级职称得3分，中级职称的得2分，初级的得1分。本项最高得3分（提供职称证和在职证明）。</w:t>
            </w:r>
          </w:p>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2、供应商拟投入本项目现场负责人具有检测类三五人才证，同时具有高级职称得5分，中级职称的得3分，初级的得1分。本项最高得5分（提供职称证和在职证明）。</w:t>
            </w:r>
          </w:p>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3、供应商拟投入本项目质量负责人具有化学分析高级职称得3分，中级职称的得2分，初级的得1分。本项最高得3分（提供职称证和在职证明）。</w:t>
            </w:r>
          </w:p>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4、拟投入本项目工作人员20人及以上的得5分，10-19人的得2分，10人以下的不得分；（提供人员本单位社保复印件盖鲜章）</w:t>
            </w:r>
          </w:p>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为保障监测任务中微生物等时效性指标，供应商检验检测机构以巴中市卫生和计划生育监督执法支队为计时起点，①2.0小时内（不含2.0小时）能确保样品送达供应商独立法人认证实验室并进行分析得8分；②以巴中市卫生监督执法支队为起点2.0至3.0小时内（不含3小时）将样品送达供应商独立法人认证实验室并进行分析得5分；③3.0至4.0小时内（不含4小时）将样品送达独立法人认证实验室并分析得3分；④超过4小时送达本项不得分。（注：提供高德地图计算截图盖鲜章）</w:t>
            </w:r>
          </w:p>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6、根据供应商提供计量认证能力附件进行评比，能全部满足入本项目监测能力监测指标得10分，不具备监测能力指标按一项扣1分，最多扣得10分（提供能力附表复印件盖公章）；</w:t>
            </w:r>
          </w:p>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7、供应商获得职业健康安全管理体系认证书、环境管理体系认证证书、质量管理体系认证证书和重合同守信用企业的每提供2个得分，本项最多得8分。</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投标文件中提供相关证明材料复印件，签合同前核查原件。</w:t>
            </w:r>
          </w:p>
          <w:p>
            <w:pPr>
              <w:keepNext w:val="0"/>
              <w:keepLines w:val="0"/>
              <w:pageBreakBefore w:val="0"/>
              <w:widowControl/>
              <w:kinsoku/>
              <w:wordWrap/>
              <w:overflowPunct/>
              <w:topLinePunct w:val="0"/>
              <w:autoSpaceDE/>
              <w:autoSpaceDN/>
              <w:bidi w:val="0"/>
              <w:adjustRightInd/>
              <w:snapToGrid w:val="0"/>
              <w:spacing w:line="440" w:lineRule="exact"/>
              <w:textAlignment w:val="baseline"/>
              <w:rPr>
                <w:rStyle w:val="37"/>
                <w:rFonts w:hint="eastAsia" w:ascii="仿宋_GB2312" w:hAnsi="仿宋_GB2312" w:eastAsia="仿宋_GB2312" w:cs="仿宋_GB2312"/>
                <w:color w:val="000000"/>
                <w:sz w:val="28"/>
                <w:szCs w:val="28"/>
              </w:rPr>
            </w:pPr>
            <w:r>
              <w:rPr>
                <w:rFonts w:hint="eastAsia" w:ascii="仿宋_GB2312" w:hAnsi="仿宋_GB2312" w:eastAsia="仿宋_GB2312" w:cs="仿宋_GB2312"/>
                <w:sz w:val="28"/>
                <w:szCs w:val="28"/>
              </w:rPr>
              <w:t>共同评分因素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类似项目业绩</w:t>
            </w:r>
          </w:p>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8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10分</w:t>
            </w:r>
          </w:p>
        </w:tc>
        <w:tc>
          <w:tcPr>
            <w:tcW w:w="52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类似项目业绩：①每具有一个生活饮用水（末稍水）监督抽检检测业绩得1 分，本项最多得3分；②每具有一个公共场监督抽检检业绩测得1分，本项最多得3分；③每具有一个游泳池监督抽检检测业绩得1分，本项最多得3分。业绩最多得10分（提供合同复印件盖公章）。</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1" w:hRule="atLeast"/>
          <w:jc w:val="center"/>
        </w:trPr>
        <w:tc>
          <w:tcPr>
            <w:tcW w:w="58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3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投标文件的规范性2%</w:t>
            </w:r>
          </w:p>
        </w:tc>
        <w:tc>
          <w:tcPr>
            <w:tcW w:w="86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2分</w:t>
            </w:r>
          </w:p>
        </w:tc>
        <w:tc>
          <w:tcPr>
            <w:tcW w:w="52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投标文件制作规范，没有细微偏差情形的得2分；有一项细微偏差扣0.5分，直至该项分值扣完为止。</w:t>
            </w:r>
          </w:p>
        </w:tc>
        <w:tc>
          <w:tcPr>
            <w:tcW w:w="17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共同评分因素</w:t>
            </w:r>
          </w:p>
        </w:tc>
      </w:tr>
    </w:tbl>
    <w:p>
      <w:pPr>
        <w:pStyle w:val="28"/>
        <w:pageBreakBefore w:val="0"/>
        <w:widowControl/>
        <w:kinsoku/>
        <w:wordWrap/>
        <w:overflowPunct/>
        <w:topLinePunct w:val="0"/>
        <w:autoSpaceDE/>
        <w:autoSpaceDN/>
        <w:bidi w:val="0"/>
        <w:adjustRightInd/>
        <w:snapToGrid w:val="0"/>
        <w:spacing w:before="0" w:after="0" w:line="576" w:lineRule="exact"/>
        <w:jc w:val="both"/>
        <w:textAlignment w:val="baseline"/>
        <w:rPr>
          <w:rStyle w:val="37"/>
          <w:rFonts w:hint="eastAsia" w:ascii="黑体" w:hAnsi="黑体" w:eastAsia="黑体" w:cs="黑体"/>
          <w:b w:val="0"/>
          <w:bCs w:val="0"/>
          <w:sz w:val="32"/>
          <w:szCs w:val="32"/>
        </w:rPr>
      </w:pPr>
    </w:p>
    <w:p>
      <w:pPr>
        <w:rPr>
          <w:rFonts w:hint="eastAsia"/>
        </w:rPr>
      </w:pPr>
    </w:p>
    <w:p>
      <w:pPr>
        <w:pStyle w:val="28"/>
        <w:pageBreakBefore w:val="0"/>
        <w:widowControl/>
        <w:kinsoku/>
        <w:wordWrap/>
        <w:overflowPunct/>
        <w:topLinePunct w:val="0"/>
        <w:autoSpaceDE/>
        <w:autoSpaceDN/>
        <w:bidi w:val="0"/>
        <w:adjustRightInd/>
        <w:snapToGrid w:val="0"/>
        <w:spacing w:before="0" w:after="0" w:line="576" w:lineRule="exact"/>
        <w:jc w:val="center"/>
        <w:textAlignment w:val="baseline"/>
        <w:rPr>
          <w:rStyle w:val="37"/>
          <w:rFonts w:hint="eastAsia" w:ascii="黑体" w:hAnsi="黑体" w:eastAsia="黑体" w:cs="黑体"/>
          <w:sz w:val="32"/>
          <w:szCs w:val="32"/>
        </w:rPr>
      </w:pPr>
      <w:r>
        <w:rPr>
          <w:rStyle w:val="37"/>
          <w:rFonts w:hint="eastAsia" w:ascii="黑体" w:hAnsi="黑体" w:eastAsia="黑体" w:cs="黑体"/>
          <w:b w:val="0"/>
          <w:bCs w:val="0"/>
          <w:sz w:val="32"/>
          <w:szCs w:val="32"/>
        </w:rPr>
        <w:t>第七章 合同主要条款（范本）</w:t>
      </w:r>
    </w:p>
    <w:p>
      <w:pPr>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合同编号：</w:t>
      </w:r>
    </w:p>
    <w:p>
      <w:pPr>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签订地点：</w:t>
      </w:r>
    </w:p>
    <w:p>
      <w:pPr>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签订时间：          年    月    日</w:t>
      </w:r>
    </w:p>
    <w:p>
      <w:pPr>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采购人（甲方）：</w:t>
      </w:r>
      <w:r>
        <w:rPr>
          <w:rStyle w:val="37"/>
          <w:rFonts w:hint="eastAsia" w:ascii="仿宋_GB2312" w:hAnsi="仿宋_GB2312" w:eastAsia="仿宋_GB2312" w:cs="仿宋_GB2312"/>
          <w:sz w:val="32"/>
          <w:szCs w:val="32"/>
          <w:u w:val="single" w:color="000000"/>
        </w:rPr>
        <w:t xml:space="preserve">                              </w:t>
      </w:r>
    </w:p>
    <w:p>
      <w:pPr>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供应商（乙方）：</w:t>
      </w:r>
      <w:r>
        <w:rPr>
          <w:rStyle w:val="37"/>
          <w:rFonts w:hint="eastAsia" w:ascii="仿宋_GB2312" w:hAnsi="仿宋_GB2312" w:eastAsia="仿宋_GB2312" w:cs="仿宋_GB2312"/>
          <w:sz w:val="32"/>
          <w:szCs w:val="32"/>
          <w:u w:val="single" w:color="000000"/>
        </w:rPr>
        <w:t xml:space="preserve">                              </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甲、乙双方根据、《中华人民共和国民法典》等法律法规的规定，按照</w:t>
      </w:r>
      <w:r>
        <w:rPr>
          <w:rStyle w:val="37"/>
          <w:rFonts w:hint="eastAsia" w:ascii="仿宋_GB2312" w:hAnsi="仿宋_GB2312" w:eastAsia="仿宋_GB2312" w:cs="仿宋_GB2312"/>
          <w:sz w:val="32"/>
          <w:szCs w:val="32"/>
          <w:u w:val="single" w:color="000000"/>
        </w:rPr>
        <w:t>                   </w:t>
      </w:r>
      <w:r>
        <w:rPr>
          <w:rStyle w:val="37"/>
          <w:rFonts w:hint="eastAsia" w:ascii="仿宋_GB2312" w:hAnsi="仿宋_GB2312" w:eastAsia="仿宋_GB2312" w:cs="仿宋_GB2312"/>
          <w:sz w:val="32"/>
          <w:szCs w:val="32"/>
        </w:rPr>
        <w:t>（项目编号）的采购结果签订本合同。</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……（合同条款和内容由甲乙双方根据项目的实际情况拟定）……</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本合同正本一式肆份，具有同等法律效力，甲、乙双方各执两份。</w:t>
      </w:r>
    </w:p>
    <w:tbl>
      <w:tblPr>
        <w:tblStyle w:val="14"/>
        <w:tblW w:w="8520" w:type="dxa"/>
        <w:tblInd w:w="-108" w:type="dxa"/>
        <w:tblLayout w:type="fixed"/>
        <w:tblCellMar>
          <w:top w:w="0" w:type="dxa"/>
          <w:left w:w="0" w:type="dxa"/>
          <w:bottom w:w="0" w:type="dxa"/>
          <w:right w:w="0" w:type="dxa"/>
        </w:tblCellMar>
      </w:tblPr>
      <w:tblGrid>
        <w:gridCol w:w="4020"/>
        <w:gridCol w:w="4500"/>
      </w:tblGrid>
      <w:tr>
        <w:trPr>
          <w:trHeight w:val="2002" w:hRule="atLeast"/>
        </w:trPr>
        <w:tc>
          <w:tcPr>
            <w:tcW w:w="4020" w:type="dxa"/>
          </w:tcPr>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甲方（公章）：</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甲方代表（签字）：</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地址：</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kern w:val="2"/>
                <w:sz w:val="32"/>
                <w:szCs w:val="32"/>
              </w:rPr>
            </w:pPr>
            <w:r>
              <w:rPr>
                <w:rStyle w:val="37"/>
                <w:rFonts w:hint="eastAsia" w:ascii="仿宋_GB2312" w:hAnsi="仿宋_GB2312" w:eastAsia="仿宋_GB2312" w:cs="仿宋_GB2312"/>
                <w:sz w:val="32"/>
                <w:szCs w:val="32"/>
              </w:rPr>
              <w:t>电话：</w:t>
            </w:r>
          </w:p>
        </w:tc>
        <w:tc>
          <w:tcPr>
            <w:tcW w:w="4500" w:type="dxa"/>
          </w:tcPr>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乙方（公章）：</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乙方代表（签字）：</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地址：</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电话：</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开户银行：</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sz w:val="32"/>
                <w:szCs w:val="32"/>
              </w:rPr>
              <w:t>开户账号：</w:t>
            </w: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p>
          <w:p>
            <w:pPr>
              <w:pageBreakBefore w:val="0"/>
              <w:widowControl/>
              <w:kinsoku/>
              <w:wordWrap/>
              <w:overflowPunct/>
              <w:topLinePunct w:val="0"/>
              <w:autoSpaceDE/>
              <w:autoSpaceDN/>
              <w:bidi w:val="0"/>
              <w:adjustRightInd/>
              <w:snapToGrid w:val="0"/>
              <w:spacing w:line="576" w:lineRule="exact"/>
              <w:ind w:firstLine="640" w:firstLineChars="200"/>
              <w:textAlignment w:val="baseline"/>
              <w:rPr>
                <w:rStyle w:val="37"/>
                <w:rFonts w:hint="eastAsia" w:ascii="仿宋_GB2312" w:hAnsi="仿宋_GB2312" w:eastAsia="仿宋_GB2312" w:cs="仿宋_GB2312"/>
                <w:sz w:val="32"/>
                <w:szCs w:val="32"/>
              </w:rPr>
            </w:pPr>
          </w:p>
          <w:p>
            <w:pPr>
              <w:pageBreakBefore w:val="0"/>
              <w:widowControl/>
              <w:kinsoku/>
              <w:wordWrap/>
              <w:overflowPunct/>
              <w:topLinePunct w:val="0"/>
              <w:autoSpaceDE/>
              <w:autoSpaceDN/>
              <w:bidi w:val="0"/>
              <w:adjustRightInd/>
              <w:snapToGrid w:val="0"/>
              <w:spacing w:line="576" w:lineRule="exact"/>
              <w:textAlignment w:val="baseline"/>
              <w:rPr>
                <w:rStyle w:val="37"/>
                <w:rFonts w:hint="eastAsia" w:ascii="仿宋_GB2312" w:hAnsi="仿宋_GB2312" w:eastAsia="仿宋_GB2312" w:cs="仿宋_GB2312"/>
                <w:kern w:val="2"/>
                <w:sz w:val="32"/>
                <w:szCs w:val="32"/>
              </w:rPr>
            </w:pPr>
          </w:p>
        </w:tc>
      </w:tr>
    </w:tbl>
    <w:p>
      <w:pPr>
        <w:snapToGrid w:val="0"/>
        <w:rPr>
          <w:rStyle w:val="37"/>
          <w:rFonts w:ascii="仿宋"/>
          <w:color w:val="000000"/>
          <w:sz w:val="24"/>
          <w:szCs w:val="24"/>
        </w:rPr>
      </w:pPr>
    </w:p>
    <w:sectPr>
      <w:headerReference r:id="rId21" w:type="default"/>
      <w:footerReference r:id="rId22"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Tms Rmn">
    <w:altName w:val="Noto Serif Bengali"/>
    <w:panose1 w:val="02020603040505020304"/>
    <w:charset w:val="00"/>
    <w:family w:val="roman"/>
    <w:pitch w:val="default"/>
    <w:sig w:usb0="00000000" w:usb1="00000000" w:usb2="00000000" w:usb3="00000000" w:csb0="00000001" w:csb1="00000000"/>
  </w:font>
  <w:font w:name="PMingLiU">
    <w:altName w:val="Droid Sans Fallback"/>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
    <w:altName w:val="DejaVu Math TeX Gyre"/>
    <w:panose1 w:val="00000000000000000000"/>
    <w:charset w:val="00"/>
    <w:family w:val="roman"/>
    <w:pitch w:val="default"/>
    <w:sig w:usb0="00000000" w:usb1="00000000" w:usb2="00000000" w:usb3="00000000" w:csb0="00000001" w:csb1="00000000"/>
  </w:font>
  <w:font w:name="Georgia">
    <w:altName w:val="Noto Sans Syriac Eastern"/>
    <w:panose1 w:val="02040502050405020303"/>
    <w:charset w:val="00"/>
    <w:family w:val="roman"/>
    <w:pitch w:val="default"/>
    <w:sig w:usb0="00000000" w:usb1="00000000"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方正黑体_GBK">
    <w:panose1 w:val="02000000000000000000"/>
    <w:charset w:val="86"/>
    <w:family w:val="auto"/>
    <w:pitch w:val="default"/>
    <w:sig w:usb0="A00002BF" w:usb1="38CF7CFA" w:usb2="00082016"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姚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华文楷体">
    <w:panose1 w:val="02010600040101010101"/>
    <w:charset w:val="7A"/>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Style w:val="37"/>
      </w:rP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rStyle w:val="37"/>
                              <w:sz w:val="18"/>
                            </w:rPr>
                          </w:pPr>
                        </w:p>
                        <w:p>
                          <w:pPr>
                            <w:rPr>
                              <w:rStyle w:val="37"/>
                            </w:rPr>
                          </w:pPr>
                        </w:p>
                      </w:txbxContent>
                    </wps:txbx>
                    <wps:bodyPr lIns="0" tIns="0" rIns="0" bIns="0" upright="true"/>
                  </wps:wsp>
                </a:graphicData>
              </a:graphic>
            </wp:anchor>
          </w:drawing>
        </mc:Choice>
        <mc:Fallback>
          <w:pict>
            <v:shape id="文本框 1025" o:spid="_x0000_s1026" o:spt="202" type="#_x0000_t202" style="position:absolute;left:0pt;margin-top:0pt;height:144pt;width:144pt;mso-position-horizontal:center;mso-position-horizontal-relative:margin;z-index:251655168;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BZ&#10;pPZA0gAAAAUBAAAPAAAAAAAAAAEAIAAAADgAAABkcnMvZG93bnJldi54bWxQSwECFAAUAAAACACH&#10;TuJAnzqgaqIBAAA8AwAADgAAAAAAAAABACAAAAA3AQAAZHJzL2Uyb0RvYy54bWxQSwUGAAAAAAYA&#10;BgBZAQAASwUAAAAA&#10;">
              <v:fill on="f" focussize="0,0"/>
              <v:stroke on="f"/>
              <v:imagedata o:title=""/>
              <o:lock v:ext="edit" aspectratio="f"/>
              <v:textbox inset="0mm,0mm,0mm,0mm">
                <w:txbxContent>
                  <w:p>
                    <w:pPr>
                      <w:snapToGrid w:val="0"/>
                      <w:rPr>
                        <w:rStyle w:val="37"/>
                        <w:sz w:val="18"/>
                      </w:rPr>
                    </w:pPr>
                  </w:p>
                  <w:p>
                    <w:pPr>
                      <w:rPr>
                        <w:rStyle w:val="37"/>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ind w:right="360"/>
      <w:jc w:val="both"/>
      <w:rPr>
        <w:rStyle w:val="37"/>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rStyle w:val="37"/>
                              <w:sz w:val="18"/>
                            </w:rPr>
                          </w:pPr>
                        </w:p>
                        <w:p>
                          <w:pPr>
                            <w:rPr>
                              <w:rStyle w:val="37"/>
                            </w:rPr>
                          </w:pPr>
                        </w:p>
                      </w:txbxContent>
                    </wps:txbx>
                    <wps:bodyPr lIns="0" tIns="0" rIns="0" bIns="0" upright="true"/>
                  </wps:wsp>
                </a:graphicData>
              </a:graphic>
            </wp:anchor>
          </w:drawing>
        </mc:Choice>
        <mc:Fallback>
          <w:pict>
            <v:shape id="文本框 1029" o:spid="_x0000_s1026" o:spt="202" type="#_x0000_t202" style="position:absolute;left:0pt;margin-top:0pt;height:144pt;width:144pt;mso-position-horizontal:center;mso-position-horizontal-relative:margin;z-index:251660288;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WaT2QNIAAAAFAQAADwAAAAAAAAABACAAAAA4AAAAZHJzL2Rvd25yZXYueG1sUEsBAhQAFAAAAAgA&#10;h07iQDDBeqCjAQAAPAMAAA4AAAAAAAAAAQAgAAAANwEAAGRycy9lMm9Eb2MueG1sUEsFBgAAAAAG&#10;AAYAWQEAAEwFAAAAAA==&#10;">
              <v:fill on="f" focussize="0,0"/>
              <v:stroke on="f"/>
              <v:imagedata o:title=""/>
              <o:lock v:ext="edit" aspectratio="f"/>
              <v:textbox inset="0mm,0mm,0mm,0mm">
                <w:txbxContent>
                  <w:p>
                    <w:pPr>
                      <w:snapToGrid w:val="0"/>
                      <w:rPr>
                        <w:rStyle w:val="37"/>
                        <w:sz w:val="18"/>
                      </w:rPr>
                    </w:pPr>
                  </w:p>
                  <w:p>
                    <w:pPr>
                      <w:rPr>
                        <w:rStyle w:val="37"/>
                      </w:rPr>
                    </w:pPr>
                  </w:p>
                </w:txbxContent>
              </v:textbox>
            </v:shape>
          </w:pict>
        </mc:Fallback>
      </mc:AlternateContent>
    </w:r>
  </w:p>
  <w:p>
    <w:pPr>
      <w:rPr>
        <w:rStyle w:val="37"/>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Style w:val="37"/>
        <w:rFonts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framePr w:wrap="around" w:vAnchor="margin" w:hAnchor="text" w:xAlign="center" w:y="1"/>
      <w:rPr>
        <w:rStyle w:val="166"/>
      </w:rPr>
    </w:pPr>
  </w:p>
  <w:p>
    <w:pPr>
      <w:pStyle w:val="89"/>
      <w:ind w:right="360"/>
      <w:rPr>
        <w:rStyle w:val="37"/>
      </w:rPr>
    </w:pPr>
  </w:p>
  <w:p>
    <w:pPr>
      <w:rPr>
        <w:rStyle w:val="3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rPr>
        <w:rStyle w:val="37"/>
      </w:rP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rStyle w:val="37"/>
                              <w:rFonts w:ascii="仿宋"/>
                              <w:sz w:val="24"/>
                              <w:szCs w:val="24"/>
                            </w:rPr>
                          </w:pPr>
                        </w:p>
                        <w:p>
                          <w:pPr>
                            <w:rPr>
                              <w:rStyle w:val="37"/>
                            </w:rPr>
                          </w:pPr>
                        </w:p>
                      </w:txbxContent>
                    </wps:txbx>
                    <wps:bodyPr lIns="0" tIns="0" rIns="0" bIns="0" upright="true"/>
                  </wps:wsp>
                </a:graphicData>
              </a:graphic>
            </wp:anchor>
          </w:drawing>
        </mc:Choice>
        <mc:Fallback>
          <w:pict>
            <v:shape id="文本框 1026" o:spid="_x0000_s1026" o:spt="202" type="#_x0000_t202" style="position:absolute;left:0pt;margin-top:0pt;height:144pt;width:144pt;mso-position-horizontal:center;mso-position-horizontal-relative:margin;z-index:251656192;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BZ&#10;pPZA0gAAAAUBAAAPAAAAAAAAAAEAIAAAADgAAABkcnMvZG93bnJldi54bWxQSwECFAAUAAAACACH&#10;TuJAVWoJNaIBAAA8AwAADgAAAAAAAAABACAAAAA3AQAAZHJzL2Uyb0RvYy54bWxQSwUGAAAAAAYA&#10;BgBZAQAASwUAAAAA&#10;">
              <v:fill on="f" focussize="0,0"/>
              <v:stroke on="f"/>
              <v:imagedata o:title=""/>
              <o:lock v:ext="edit" aspectratio="f"/>
              <v:textbox inset="0mm,0mm,0mm,0mm">
                <w:txbxContent>
                  <w:p>
                    <w:pPr>
                      <w:snapToGrid w:val="0"/>
                      <w:rPr>
                        <w:rStyle w:val="37"/>
                        <w:rFonts w:ascii="仿宋"/>
                        <w:sz w:val="24"/>
                        <w:szCs w:val="24"/>
                      </w:rPr>
                    </w:pPr>
                  </w:p>
                  <w:p>
                    <w:pPr>
                      <w:rPr>
                        <w:rStyle w:val="37"/>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Style w:val="37"/>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rStyle w:val="37"/>
                              <w:sz w:val="18"/>
                            </w:rPr>
                          </w:pPr>
                        </w:p>
                        <w:p>
                          <w:pPr>
                            <w:rPr>
                              <w:rStyle w:val="37"/>
                            </w:rPr>
                          </w:pPr>
                        </w:p>
                      </w:txbxContent>
                    </wps:txbx>
                    <wps:bodyPr lIns="0" tIns="0" rIns="0" bIns="0" upright="true"/>
                  </wps:wsp>
                </a:graphicData>
              </a:graphic>
            </wp:anchor>
          </w:drawing>
        </mc:Choice>
        <mc:Fallback>
          <w:pict>
            <v:shape id="文本框 1027" o:spid="_x0000_s1026" o:spt="202" type="#_x0000_t202" style="position:absolute;left:0pt;margin-top:0pt;height:144pt;width:144pt;mso-position-horizontal:center;mso-position-horizontal-relative:margin;z-index:251658240;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WaT2QNIAAAAFAQAADwAAAAAAAAABACAAAAA4AAAAZHJzL2Rvd25yZXYueG1sUEsBAhQAFAAAAAgA&#10;h07iQFvdpUajAQAAPAMAAA4AAAAAAAAAAQAgAAAANwEAAGRycy9lMm9Eb2MueG1sUEsFBgAAAAAG&#10;AAYAWQEAAEwFAAAAAA==&#10;">
              <v:fill on="f" focussize="0,0"/>
              <v:stroke on="f"/>
              <v:imagedata o:title=""/>
              <o:lock v:ext="edit" aspectratio="f"/>
              <v:textbox inset="0mm,0mm,0mm,0mm">
                <w:txbxContent>
                  <w:p>
                    <w:pPr>
                      <w:snapToGrid w:val="0"/>
                      <w:rPr>
                        <w:rStyle w:val="37"/>
                        <w:sz w:val="18"/>
                      </w:rPr>
                    </w:pPr>
                  </w:p>
                  <w:p>
                    <w:pPr>
                      <w:rPr>
                        <w:rStyle w:val="37"/>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rPr>
        <w:rStyle w:val="37"/>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rStyle w:val="37"/>
                              <w:sz w:val="18"/>
                            </w:rPr>
                          </w:pPr>
                        </w:p>
                        <w:p>
                          <w:pPr>
                            <w:rPr>
                              <w:rStyle w:val="37"/>
                            </w:rPr>
                          </w:pPr>
                        </w:p>
                      </w:txbxContent>
                    </wps:txbx>
                    <wps:bodyPr lIns="0" tIns="0" rIns="0" bIns="0" upright="true"/>
                  </wps:wsp>
                </a:graphicData>
              </a:graphic>
            </wp:anchor>
          </w:drawing>
        </mc:Choice>
        <mc:Fallback>
          <w:pict>
            <v:shape id="文本框 1028" o:spid="_x0000_s1026" o:spt="202" type="#_x0000_t202" style="position:absolute;left:0pt;margin-top:0pt;height:144pt;width:144pt;mso-position-horizontal:center;mso-position-horizontal-relative:margin;z-index:251657216;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BZ&#10;pPZA0gAAAAUBAAAPAAAAAAAAAAEAIAAAADgAAABkcnMvZG93bnJldi54bWxQSwECFAAUAAAACACH&#10;TuJAFa6aoqIBAAA8AwAADgAAAAAAAAABACAAAAA3AQAAZHJzL2Uyb0RvYy54bWxQSwUGAAAAAAYA&#10;BgBZAQAASwUAAAAA&#10;">
              <v:fill on="f" focussize="0,0"/>
              <v:stroke on="f"/>
              <v:imagedata o:title=""/>
              <o:lock v:ext="edit" aspectratio="f"/>
              <v:textbox inset="0mm,0mm,0mm,0mm">
                <w:txbxContent>
                  <w:p>
                    <w:pPr>
                      <w:snapToGrid w:val="0"/>
                      <w:rPr>
                        <w:rStyle w:val="37"/>
                        <w:sz w:val="18"/>
                      </w:rPr>
                    </w:pPr>
                  </w:p>
                  <w:p>
                    <w:pPr>
                      <w:rPr>
                        <w:rStyle w:val="37"/>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Style w:val="37"/>
        <w:rFonts w:hAnsi="宋体"/>
        <w:sz w:val="28"/>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rStyle w:val="37"/>
                              <w:sz w:val="18"/>
                            </w:rPr>
                          </w:pPr>
                        </w:p>
                        <w:p>
                          <w:pPr>
                            <w:rPr>
                              <w:rStyle w:val="37"/>
                            </w:rPr>
                          </w:pPr>
                        </w:p>
                      </w:txbxContent>
                    </wps:txbx>
                    <wps:bodyPr lIns="0" tIns="0" rIns="0" bIns="0" upright="true"/>
                  </wps:wsp>
                </a:graphicData>
              </a:graphic>
            </wp:anchor>
          </w:drawing>
        </mc:Choice>
        <mc:Fallback>
          <w:pict>
            <v:shape id="文本框 1034" o:spid="_x0000_s1026" o:spt="202" type="#_x0000_t202"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WaT2QNIAAAAFAQAADwAAAAAAAAABACAAAAA4AAAAZHJzL2Rvd25yZXYueG1sUEsBAhQAFAAAAAgA&#10;h07iQP07/gWjAQAAPAMAAA4AAAAAAAAAAQAgAAAANwEAAGRycy9lMm9Eb2MueG1sUEsFBgAAAAAG&#10;AAYAWQEAAEwFAAAAAA==&#10;">
              <v:fill on="f" focussize="0,0"/>
              <v:stroke on="f"/>
              <v:imagedata o:title=""/>
              <o:lock v:ext="edit" aspectratio="f"/>
              <v:textbox inset="0mm,0mm,0mm,0mm">
                <w:txbxContent>
                  <w:p>
                    <w:pPr>
                      <w:snapToGrid w:val="0"/>
                      <w:rPr>
                        <w:rStyle w:val="37"/>
                        <w:sz w:val="18"/>
                      </w:rPr>
                    </w:pPr>
                  </w:p>
                  <w:p>
                    <w:pPr>
                      <w:rPr>
                        <w:rStyle w:val="37"/>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Style w:val="37"/>
        <w:rFonts w:hAnsi="宋体"/>
        <w:sz w:val="28"/>
        <w:szCs w:val="28"/>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snapToGrid w:val="0"/>
                            <w:rPr>
                              <w:rStyle w:val="37"/>
                              <w:sz w:val="18"/>
                            </w:rPr>
                          </w:pPr>
                        </w:p>
                        <w:p>
                          <w:pPr>
                            <w:rPr>
                              <w:rStyle w:val="37"/>
                            </w:rPr>
                          </w:pPr>
                        </w:p>
                      </w:txbxContent>
                    </wps:txbx>
                    <wps:bodyPr lIns="0" tIns="0" rIns="0" bIns="0" upright="true"/>
                  </wps:wsp>
                </a:graphicData>
              </a:graphic>
            </wp:anchor>
          </w:drawing>
        </mc:Choice>
        <mc:Fallback>
          <w:pict>
            <v:shape id="文本框 1033" o:spid="_x0000_s1026" o:spt="202" type="#_x0000_t202" style="position:absolute;left:0pt;margin-top:0pt;height:144pt;width:144pt;mso-position-horizontal:center;mso-position-horizontal-relative:margin;z-index:251658240;mso-width-relative:page;mso-height-relative:page;" filled="f" stroked="f" coordsize="21600,21600" o:gfxdata="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WaT2QNIAAAAFAQAADwAAAAAAAAABACAAAAA4AAAAZHJzL2Rvd25yZXYueG1sUEsBAhQAFAAAAAgA&#10;h07iQHkaUm2jAQAAPAMAAA4AAAAAAAAAAQAgAAAANwEAAGRycy9lMm9Eb2MueG1sUEsFBgAAAAAG&#10;AAYAWQEAAEwFAAAAAA==&#10;">
              <v:fill on="f" focussize="0,0"/>
              <v:stroke on="f"/>
              <v:imagedata o:title=""/>
              <o:lock v:ext="edit" aspectratio="f"/>
              <v:textbox inset="0mm,0mm,0mm,0mm">
                <w:txbxContent>
                  <w:p>
                    <w:pPr>
                      <w:snapToGrid w:val="0"/>
                      <w:rPr>
                        <w:rStyle w:val="37"/>
                        <w:sz w:val="18"/>
                      </w:rPr>
                    </w:pPr>
                  </w:p>
                  <w:p>
                    <w:pPr>
                      <w:rPr>
                        <w:rStyle w:val="37"/>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Style w:val="37"/>
        <w:rFonts w:hAnsi="宋体"/>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Style w:val="37"/>
        <w:rFonts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both"/>
      <w:rPr>
        <w:rStyle w:val="37"/>
        <w:rFonts w:eastAsia="新宋体"/>
      </w:rPr>
    </w:pPr>
    <w:r>
      <w:rPr>
        <w:rStyle w:val="37"/>
        <w:rFonts w:ascii="新宋体" w:hAnsi="新宋体" w:eastAsia="新宋体"/>
        <w:sz w:val="21"/>
        <w:szCs w:val="21"/>
      </w:rPr>
      <w:t xml:space="preserve"> </w:t>
    </w:r>
    <w:r>
      <w:rPr>
        <w:rStyle w:val="37"/>
        <w:rFonts w:ascii="新宋体" w:hAnsi="新宋体" w:eastAsia="新宋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jc w:val="both"/>
      <w:rPr>
        <w:rStyle w:val="37"/>
      </w:rPr>
    </w:pPr>
    <w:r>
      <w:rPr>
        <w:rStyle w:val="37"/>
        <w:rFonts w:ascii="新宋体" w:hAnsi="新宋体" w:eastAsia="新宋体"/>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Bdr>
        <w:bottom w:val="none" w:color="auto" w:sz="0" w:space="0"/>
      </w:pBdr>
      <w:jc w:val="both"/>
      <w:rPr>
        <w:rStyle w:val="37"/>
      </w:rPr>
    </w:pPr>
    <w:r>
      <w:rPr>
        <w:rStyle w:val="37"/>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Bdr>
        <w:bottom w:val="none" w:color="auto" w:sz="0" w:space="0"/>
      </w:pBdr>
      <w:jc w:val="both"/>
      <w:rPr>
        <w:rStyle w:val="37"/>
      </w:rPr>
    </w:pPr>
    <w:r>
      <w:rPr>
        <w:rStyle w:val="37"/>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Bdr>
        <w:bottom w:val="none" w:color="auto" w:sz="0" w:space="0"/>
      </w:pBdr>
      <w:jc w:val="both"/>
      <w:rPr>
        <w:rStyle w:val="37"/>
      </w:rPr>
    </w:pPr>
    <w:r>
      <w:rPr>
        <w:rStyle w:val="37"/>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Bdr>
        <w:bottom w:val="none" w:color="auto" w:sz="0" w:space="0"/>
      </w:pBdr>
      <w:jc w:val="both"/>
      <w:rPr>
        <w:rStyle w:val="37"/>
      </w:rPr>
    </w:pPr>
    <w:r>
      <w:rPr>
        <w:rStyle w:val="37"/>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Bdr>
        <w:bottom w:val="none" w:color="auto" w:sz="0" w:space="0"/>
      </w:pBdr>
      <w:jc w:val="both"/>
      <w:rPr>
        <w:rStyle w:val="37"/>
      </w:rPr>
    </w:pPr>
    <w:r>
      <w:rPr>
        <w:rStyle w:val="3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99"/>
      <w:lvlText w:val="%1."/>
      <w:lvlJc w:val="left"/>
      <w:pPr>
        <w:tabs>
          <w:tab w:val="left" w:pos="2040"/>
        </w:tabs>
        <w:ind w:left="2040" w:hanging="360"/>
      </w:pPr>
      <w:rPr>
        <w:rFonts w:cs="Times New Roman"/>
      </w:rPr>
    </w:lvl>
  </w:abstractNum>
  <w:abstractNum w:abstractNumId="1">
    <w:nsid w:val="FFFFFF7D"/>
    <w:multiLevelType w:val="singleLevel"/>
    <w:tmpl w:val="FFFFFF7D"/>
    <w:lvl w:ilvl="0" w:tentative="0">
      <w:start w:val="1"/>
      <w:numFmt w:val="decimal"/>
      <w:pStyle w:val="80"/>
      <w:lvlText w:val="%1."/>
      <w:lvlJc w:val="left"/>
      <w:pPr>
        <w:tabs>
          <w:tab w:val="left" w:pos="1620"/>
        </w:tabs>
        <w:ind w:left="1620" w:hanging="360"/>
      </w:pPr>
      <w:rPr>
        <w:rFonts w:cs="Times New Roman"/>
      </w:rPr>
    </w:lvl>
  </w:abstractNum>
  <w:abstractNum w:abstractNumId="2">
    <w:nsid w:val="FFFFFF7E"/>
    <w:multiLevelType w:val="singleLevel"/>
    <w:tmpl w:val="FFFFFF7E"/>
    <w:lvl w:ilvl="0" w:tentative="0">
      <w:start w:val="1"/>
      <w:numFmt w:val="decimal"/>
      <w:pStyle w:val="68"/>
      <w:lvlText w:val="%1."/>
      <w:lvlJc w:val="left"/>
      <w:pPr>
        <w:tabs>
          <w:tab w:val="left" w:pos="1200"/>
        </w:tabs>
        <w:ind w:left="1200" w:hanging="360"/>
      </w:pPr>
      <w:rPr>
        <w:rFonts w:cs="Times New Roman"/>
      </w:rPr>
    </w:lvl>
  </w:abstractNum>
  <w:abstractNum w:abstractNumId="3">
    <w:nsid w:val="FFFFFF7F"/>
    <w:multiLevelType w:val="singleLevel"/>
    <w:tmpl w:val="FFFFFF7F"/>
    <w:lvl w:ilvl="0" w:tentative="0">
      <w:start w:val="1"/>
      <w:numFmt w:val="decimal"/>
      <w:pStyle w:val="50"/>
      <w:lvlText w:val="%1."/>
      <w:lvlJc w:val="left"/>
      <w:pPr>
        <w:tabs>
          <w:tab w:val="left" w:pos="780"/>
        </w:tabs>
        <w:ind w:left="780" w:hanging="360"/>
      </w:pPr>
      <w:rPr>
        <w:rFonts w:cs="Times New Roman"/>
      </w:rPr>
    </w:lvl>
  </w:abstractNum>
  <w:abstractNum w:abstractNumId="4">
    <w:nsid w:val="FFFFFF80"/>
    <w:multiLevelType w:val="singleLevel"/>
    <w:tmpl w:val="FFFFFF80"/>
    <w:lvl w:ilvl="0" w:tentative="0">
      <w:start w:val="1"/>
      <w:numFmt w:val="bullet"/>
      <w:pStyle w:val="79"/>
      <w:lvlText w:val=""/>
      <w:lvlJc w:val="left"/>
      <w:pPr>
        <w:tabs>
          <w:tab w:val="left" w:pos="2040"/>
        </w:tabs>
        <w:ind w:left="2040" w:hanging="360"/>
      </w:pPr>
      <w:rPr>
        <w:rFonts w:ascii="Wingdings" w:hAnsi="Wingdings"/>
      </w:rPr>
    </w:lvl>
  </w:abstractNum>
  <w:abstractNum w:abstractNumId="5">
    <w:nsid w:val="FFFFFF81"/>
    <w:multiLevelType w:val="singleLevel"/>
    <w:tmpl w:val="FFFFFF81"/>
    <w:lvl w:ilvl="0" w:tentative="0">
      <w:start w:val="1"/>
      <w:numFmt w:val="bullet"/>
      <w:pStyle w:val="52"/>
      <w:lvlText w:val=""/>
      <w:lvlJc w:val="left"/>
      <w:pPr>
        <w:tabs>
          <w:tab w:val="left" w:pos="1620"/>
        </w:tabs>
        <w:ind w:left="1620" w:hanging="360"/>
      </w:pPr>
      <w:rPr>
        <w:rFonts w:ascii="Wingdings" w:hAnsi="Wingdings"/>
      </w:rPr>
    </w:lvl>
  </w:abstractNum>
  <w:abstractNum w:abstractNumId="6">
    <w:nsid w:val="FFFFFF82"/>
    <w:multiLevelType w:val="singleLevel"/>
    <w:tmpl w:val="FFFFFF82"/>
    <w:lvl w:ilvl="0" w:tentative="0">
      <w:start w:val="1"/>
      <w:numFmt w:val="bullet"/>
      <w:pStyle w:val="65"/>
      <w:lvlText w:val=""/>
      <w:lvlJc w:val="left"/>
      <w:pPr>
        <w:tabs>
          <w:tab w:val="left" w:pos="1200"/>
        </w:tabs>
        <w:ind w:left="1200" w:hanging="360"/>
      </w:pPr>
      <w:rPr>
        <w:rFonts w:ascii="Wingdings" w:hAnsi="Wingdings"/>
      </w:rPr>
    </w:lvl>
  </w:abstractNum>
  <w:abstractNum w:abstractNumId="7">
    <w:nsid w:val="FFFFFF83"/>
    <w:multiLevelType w:val="singleLevel"/>
    <w:tmpl w:val="FFFFFF83"/>
    <w:lvl w:ilvl="0" w:tentative="0">
      <w:start w:val="1"/>
      <w:numFmt w:val="bullet"/>
      <w:pStyle w:val="72"/>
      <w:lvlText w:val=""/>
      <w:lvlJc w:val="left"/>
      <w:pPr>
        <w:tabs>
          <w:tab w:val="left" w:pos="780"/>
        </w:tabs>
        <w:ind w:left="780" w:hanging="360"/>
      </w:pPr>
      <w:rPr>
        <w:rFonts w:ascii="Wingdings" w:hAnsi="Wingdings"/>
      </w:rPr>
    </w:lvl>
  </w:abstractNum>
  <w:abstractNum w:abstractNumId="8">
    <w:nsid w:val="FFFFFF88"/>
    <w:multiLevelType w:val="singleLevel"/>
    <w:tmpl w:val="FFFFFF88"/>
    <w:lvl w:ilvl="0" w:tentative="0">
      <w:start w:val="1"/>
      <w:numFmt w:val="decimal"/>
      <w:pStyle w:val="54"/>
      <w:lvlText w:val="%1."/>
      <w:lvlJc w:val="left"/>
      <w:pPr>
        <w:tabs>
          <w:tab w:val="left" w:pos="360"/>
        </w:tabs>
        <w:ind w:left="360" w:hanging="360"/>
      </w:pPr>
      <w:rPr>
        <w:rFonts w:cs="Times New Roman"/>
      </w:rPr>
    </w:lvl>
  </w:abstractNum>
  <w:abstractNum w:abstractNumId="9">
    <w:nsid w:val="FFFFFF89"/>
    <w:multiLevelType w:val="singleLevel"/>
    <w:tmpl w:val="FFFFFF89"/>
    <w:lvl w:ilvl="0" w:tentative="0">
      <w:start w:val="1"/>
      <w:numFmt w:val="bullet"/>
      <w:pStyle w:val="58"/>
      <w:lvlText w:val=""/>
      <w:lvlJc w:val="left"/>
      <w:pPr>
        <w:tabs>
          <w:tab w:val="left" w:pos="360"/>
        </w:tabs>
        <w:ind w:left="360" w:hanging="360"/>
      </w:pPr>
      <w:rPr>
        <w:rFonts w:ascii="Wingdings" w:hAnsi="Wingdings"/>
      </w:rPr>
    </w:lvl>
  </w:abstractNum>
  <w:abstractNum w:abstractNumId="10">
    <w:nsid w:val="0EA75764"/>
    <w:multiLevelType w:val="multilevel"/>
    <w:tmpl w:val="0EA75764"/>
    <w:lvl w:ilvl="0" w:tentative="0">
      <w:start w:val="1"/>
      <w:numFmt w:val="chineseCountingThousand"/>
      <w:pStyle w:val="281"/>
      <w:lvlText w:val="%1、"/>
      <w:lvlJc w:val="left"/>
      <w:pPr>
        <w:ind w:left="720" w:hanging="720"/>
      </w:pPr>
      <w:rPr>
        <w:rFonts w:cs="Times New Roman"/>
      </w:rPr>
    </w:lvl>
    <w:lvl w:ilvl="1" w:tentative="0">
      <w:start w:val="1"/>
      <w:numFmt w:val="lowerLetter"/>
      <w:lvlText w:val="%1)"/>
      <w:lvlJc w:val="left"/>
      <w:pPr>
        <w:ind w:left="840" w:hanging="420"/>
      </w:pPr>
      <w:rPr>
        <w:rFonts w:cs="Times New Roman"/>
      </w:rPr>
    </w:lvl>
    <w:lvl w:ilvl="2" w:tentative="0">
      <w:start w:val="1"/>
      <w:numFmt w:val="lowerRoman"/>
      <w:lvlText w:val="%1."/>
      <w:lvlJc w:val="right"/>
      <w:pPr>
        <w:ind w:left="1260" w:hanging="420"/>
      </w:pPr>
      <w:rPr>
        <w:rFonts w:cs="Times New Roman"/>
      </w:rPr>
    </w:lvl>
    <w:lvl w:ilvl="3" w:tentative="0">
      <w:start w:val="1"/>
      <w:numFmt w:val="decimal"/>
      <w:lvlText w:val="%1."/>
      <w:lvlJc w:val="left"/>
      <w:pPr>
        <w:ind w:left="1680" w:hanging="420"/>
      </w:pPr>
      <w:rPr>
        <w:rFonts w:cs="Times New Roman"/>
      </w:rPr>
    </w:lvl>
    <w:lvl w:ilvl="4" w:tentative="0">
      <w:start w:val="1"/>
      <w:numFmt w:val="lowerLetter"/>
      <w:lvlText w:val="%1)"/>
      <w:lvlJc w:val="left"/>
      <w:pPr>
        <w:ind w:left="2100" w:hanging="420"/>
      </w:pPr>
      <w:rPr>
        <w:rFonts w:cs="Times New Roman"/>
      </w:rPr>
    </w:lvl>
    <w:lvl w:ilvl="5" w:tentative="0">
      <w:start w:val="1"/>
      <w:numFmt w:val="lowerRoman"/>
      <w:lvlText w:val="%1."/>
      <w:lvlJc w:val="right"/>
      <w:pPr>
        <w:ind w:left="2520" w:hanging="420"/>
      </w:pPr>
      <w:rPr>
        <w:rFonts w:cs="Times New Roman"/>
      </w:rPr>
    </w:lvl>
    <w:lvl w:ilvl="6" w:tentative="0">
      <w:start w:val="1"/>
      <w:numFmt w:val="decimal"/>
      <w:lvlText w:val="%1."/>
      <w:lvlJc w:val="left"/>
      <w:pPr>
        <w:ind w:left="2940" w:hanging="420"/>
      </w:pPr>
      <w:rPr>
        <w:rFonts w:cs="Times New Roman"/>
      </w:rPr>
    </w:lvl>
    <w:lvl w:ilvl="7" w:tentative="0">
      <w:start w:val="1"/>
      <w:numFmt w:val="lowerLetter"/>
      <w:lvlText w:val="%1)"/>
      <w:lvlJc w:val="left"/>
      <w:pPr>
        <w:ind w:left="3360" w:hanging="420"/>
      </w:pPr>
      <w:rPr>
        <w:rFonts w:cs="Times New Roman"/>
      </w:rPr>
    </w:lvl>
    <w:lvl w:ilvl="8" w:tentative="0">
      <w:start w:val="1"/>
      <w:numFmt w:val="lowerRoman"/>
      <w:lvlText w:val="%1."/>
      <w:lvlJc w:val="right"/>
      <w:pPr>
        <w:ind w:left="3780" w:hanging="420"/>
      </w:pPr>
      <w:rPr>
        <w:rFonts w:cs="Times New Roman"/>
      </w:rPr>
    </w:lvl>
  </w:abstractNum>
  <w:abstractNum w:abstractNumId="11">
    <w:nsid w:val="237E4D61"/>
    <w:multiLevelType w:val="multilevel"/>
    <w:tmpl w:val="237E4D61"/>
    <w:lvl w:ilvl="0" w:tentative="0">
      <w:start w:val="1"/>
      <w:numFmt w:val="japaneseCounting"/>
      <w:pStyle w:val="447"/>
      <w:lvlText w:val="第%1章"/>
      <w:lvlJc w:val="left"/>
      <w:pPr>
        <w:ind w:left="300" w:hanging="420"/>
      </w:pPr>
      <w:rPr>
        <w:rFonts w:ascii="黑体" w:eastAsia="黑体" w:cs="Times New Roman"/>
        <w:b w:val="0"/>
        <w:sz w:val="36"/>
      </w:rPr>
    </w:lvl>
    <w:lvl w:ilvl="1" w:tentative="0">
      <w:start w:val="1"/>
      <w:numFmt w:val="decimal"/>
      <w:lvlText w:val="%1.%2"/>
      <w:lvlJc w:val="left"/>
      <w:pPr>
        <w:tabs>
          <w:tab w:val="left" w:pos="851"/>
        </w:tabs>
      </w:pPr>
      <w:rPr>
        <w:rFonts w:cs="Times New Roman"/>
      </w:rPr>
    </w:lvl>
    <w:lvl w:ilvl="2" w:tentative="0">
      <w:start w:val="1"/>
      <w:numFmt w:val="decimal"/>
      <w:lvlText w:val="%1.%2.%3"/>
      <w:lvlJc w:val="left"/>
      <w:pPr>
        <w:tabs>
          <w:tab w:val="left" w:pos="851"/>
        </w:tabs>
      </w:pPr>
      <w:rPr>
        <w:rFonts w:cs="Times New Roman"/>
        <w:color w:val="000000"/>
      </w:rPr>
    </w:lvl>
    <w:lvl w:ilvl="3" w:tentative="0">
      <w:start w:val="1"/>
      <w:numFmt w:val="decimal"/>
      <w:pStyle w:val="199"/>
      <w:lvlText w:val="%1.%2.%3.%4"/>
      <w:lvlJc w:val="left"/>
      <w:pPr>
        <w:tabs>
          <w:tab w:val="left" w:pos="1134"/>
        </w:tabs>
      </w:pPr>
      <w:rPr>
        <w:rFonts w:cs="Times New Roman"/>
      </w:rPr>
    </w:lvl>
    <w:lvl w:ilvl="4" w:tentative="0">
      <w:start w:val="1"/>
      <w:numFmt w:val="decimal"/>
      <w:lvlText w:val="%1.%2.%3.%4.%5"/>
      <w:lvlJc w:val="left"/>
      <w:pPr>
        <w:tabs>
          <w:tab w:val="left" w:pos="4850"/>
        </w:tabs>
        <w:ind w:left="4620" w:hanging="850"/>
      </w:pPr>
      <w:rPr>
        <w:rFonts w:cs="Times New Roman"/>
      </w:rPr>
    </w:lvl>
    <w:lvl w:ilvl="5" w:tentative="0">
      <w:start w:val="1"/>
      <w:numFmt w:val="decimal"/>
      <w:lvlText w:val="%1.%2.%3.%4.%5.%6"/>
      <w:lvlJc w:val="left"/>
      <w:pPr>
        <w:tabs>
          <w:tab w:val="left" w:pos="5635"/>
        </w:tabs>
        <w:ind w:left="5329" w:hanging="1134"/>
      </w:pPr>
      <w:rPr>
        <w:rFonts w:cs="Times New Roman"/>
      </w:rPr>
    </w:lvl>
    <w:lvl w:ilvl="6" w:tentative="0">
      <w:start w:val="1"/>
      <w:numFmt w:val="decimal"/>
      <w:lvlText w:val="%1.%2.%3.%4.%5.%6.%7"/>
      <w:lvlJc w:val="left"/>
      <w:pPr>
        <w:tabs>
          <w:tab w:val="left" w:pos="6420"/>
        </w:tabs>
        <w:ind w:left="5896" w:hanging="1276"/>
      </w:pPr>
      <w:rPr>
        <w:rFonts w:cs="Times New Roman"/>
      </w:rPr>
    </w:lvl>
    <w:lvl w:ilvl="7" w:tentative="0">
      <w:start w:val="1"/>
      <w:numFmt w:val="decimal"/>
      <w:lvlText w:val="%1.%2.%3.%4.%5.%6.%7.%8"/>
      <w:lvlJc w:val="left"/>
      <w:pPr>
        <w:tabs>
          <w:tab w:val="left" w:pos="6845"/>
        </w:tabs>
        <w:ind w:left="6463" w:hanging="1418"/>
      </w:pPr>
      <w:rPr>
        <w:rFonts w:cs="Times New Roman"/>
      </w:rPr>
    </w:lvl>
    <w:lvl w:ilvl="8" w:tentative="0">
      <w:start w:val="1"/>
      <w:numFmt w:val="decimal"/>
      <w:lvlText w:val="%1.%2.%3.%4.%5.%6.%7.%8.%9"/>
      <w:lvlJc w:val="left"/>
      <w:pPr>
        <w:tabs>
          <w:tab w:val="left" w:pos="7631"/>
        </w:tabs>
        <w:ind w:left="7171" w:hanging="1700"/>
      </w:pPr>
      <w:rPr>
        <w:rFonts w:cs="Times New Roman"/>
      </w:rPr>
    </w:lvl>
  </w:abstractNum>
  <w:abstractNum w:abstractNumId="12">
    <w:nsid w:val="453B3942"/>
    <w:multiLevelType w:val="multilevel"/>
    <w:tmpl w:val="453B3942"/>
    <w:lvl w:ilvl="0" w:tentative="0">
      <w:start w:val="1"/>
      <w:numFmt w:val="decimal"/>
      <w:pStyle w:val="316"/>
      <w:lvlText w:val="第%1章"/>
      <w:lvlJc w:val="left"/>
      <w:pPr>
        <w:tabs>
          <w:tab w:val="left" w:pos="851"/>
        </w:tabs>
      </w:pPr>
      <w:rPr>
        <w:rFonts w:cs="Times New Roman"/>
      </w:rPr>
    </w:lvl>
    <w:lvl w:ilvl="1" w:tentative="0">
      <w:start w:val="1"/>
      <w:numFmt w:val="decimalZero"/>
      <w:pStyle w:val="29"/>
      <w:lvlText w:val="节 %1.%2"/>
      <w:lvlJc w:val="left"/>
      <w:pPr>
        <w:tabs>
          <w:tab w:val="left" w:pos="720"/>
        </w:tabs>
      </w:pPr>
      <w:rPr>
        <w:rFonts w:cs="Times New Roman"/>
      </w:rPr>
    </w:lvl>
    <w:lvl w:ilvl="2" w:tentative="0">
      <w:start w:val="1"/>
      <w:numFmt w:val="lowerLetter"/>
      <w:pStyle w:val="30"/>
      <w:lvlText w:val="(%1)"/>
      <w:lvlJc w:val="left"/>
      <w:pPr>
        <w:tabs>
          <w:tab w:val="left" w:pos="720"/>
        </w:tabs>
        <w:ind w:left="720" w:hanging="432"/>
      </w:pPr>
      <w:rPr>
        <w:rFonts w:cs="Times New Roman"/>
      </w:rPr>
    </w:lvl>
    <w:lvl w:ilvl="3" w:tentative="0">
      <w:start w:val="1"/>
      <w:numFmt w:val="lowerRoman"/>
      <w:pStyle w:val="31"/>
      <w:lvlText w:val="(%1)"/>
      <w:lvlJc w:val="right"/>
      <w:pPr>
        <w:tabs>
          <w:tab w:val="left" w:pos="864"/>
        </w:tabs>
        <w:ind w:left="864" w:hanging="144"/>
      </w:pPr>
      <w:rPr>
        <w:rFonts w:cs="Times New Roman"/>
      </w:rPr>
    </w:lvl>
    <w:lvl w:ilvl="4" w:tentative="0">
      <w:start w:val="1"/>
      <w:numFmt w:val="decimal"/>
      <w:pStyle w:val="32"/>
      <w:lvlText w:val="%1)"/>
      <w:lvlJc w:val="left"/>
      <w:pPr>
        <w:tabs>
          <w:tab w:val="left" w:pos="1008"/>
        </w:tabs>
        <w:ind w:left="1008" w:hanging="432"/>
      </w:pPr>
      <w:rPr>
        <w:rFonts w:cs="Times New Roman"/>
      </w:rPr>
    </w:lvl>
    <w:lvl w:ilvl="5" w:tentative="0">
      <w:start w:val="1"/>
      <w:numFmt w:val="lowerLetter"/>
      <w:pStyle w:val="33"/>
      <w:lvlText w:val="%1)"/>
      <w:lvlJc w:val="left"/>
      <w:pPr>
        <w:tabs>
          <w:tab w:val="left" w:pos="1152"/>
        </w:tabs>
        <w:ind w:left="1152" w:hanging="432"/>
      </w:pPr>
      <w:rPr>
        <w:rFonts w:cs="Times New Roman"/>
      </w:rPr>
    </w:lvl>
    <w:lvl w:ilvl="6" w:tentative="0">
      <w:start w:val="1"/>
      <w:numFmt w:val="lowerRoman"/>
      <w:pStyle w:val="34"/>
      <w:lvlText w:val="%1)"/>
      <w:lvlJc w:val="right"/>
      <w:pPr>
        <w:tabs>
          <w:tab w:val="left" w:pos="1296"/>
        </w:tabs>
        <w:ind w:left="1296" w:hanging="288"/>
      </w:pPr>
      <w:rPr>
        <w:rFonts w:cs="Times New Roman"/>
      </w:rPr>
    </w:lvl>
    <w:lvl w:ilvl="7" w:tentative="0">
      <w:start w:val="1"/>
      <w:numFmt w:val="lowerLetter"/>
      <w:pStyle w:val="35"/>
      <w:lvlText w:val="%1."/>
      <w:lvlJc w:val="left"/>
      <w:pPr>
        <w:tabs>
          <w:tab w:val="left" w:pos="1440"/>
        </w:tabs>
        <w:ind w:left="1440" w:hanging="432"/>
      </w:pPr>
      <w:rPr>
        <w:rFonts w:cs="Times New Roman"/>
      </w:rPr>
    </w:lvl>
    <w:lvl w:ilvl="8" w:tentative="0">
      <w:start w:val="1"/>
      <w:numFmt w:val="lowerRoman"/>
      <w:pStyle w:val="36"/>
      <w:lvlText w:val="%1."/>
      <w:lvlJc w:val="right"/>
      <w:pPr>
        <w:tabs>
          <w:tab w:val="left" w:pos="1584"/>
        </w:tabs>
        <w:ind w:left="1584" w:hanging="144"/>
      </w:pPr>
      <w:rPr>
        <w:rFonts w:cs="Times New Roman"/>
      </w:rPr>
    </w:lvl>
  </w:abstractNum>
  <w:abstractNum w:abstractNumId="13">
    <w:nsid w:val="543CE05B"/>
    <w:multiLevelType w:val="singleLevel"/>
    <w:tmpl w:val="543CE05B"/>
    <w:lvl w:ilvl="0" w:tentative="0">
      <w:start w:val="2"/>
      <w:numFmt w:val="decimal"/>
      <w:suff w:val="nothing"/>
      <w:lvlText w:val="%1."/>
      <w:lvlJc w:val="left"/>
      <w:rPr>
        <w:rFonts w:cs="Times New Roman"/>
      </w:rPr>
    </w:lvl>
  </w:abstractNum>
  <w:abstractNum w:abstractNumId="14">
    <w:nsid w:val="5BAD8226"/>
    <w:multiLevelType w:val="singleLevel"/>
    <w:tmpl w:val="5BAD8226"/>
    <w:lvl w:ilvl="0" w:tentative="0">
      <w:start w:val="8"/>
      <w:numFmt w:val="chineseCounting"/>
      <w:suff w:val="nothing"/>
      <w:lvlText w:val="%1、"/>
      <w:lvlJc w:val="left"/>
      <w:rPr>
        <w:rFonts w:hint="eastAsia"/>
      </w:rPr>
    </w:lvl>
  </w:abstractNum>
  <w:abstractNum w:abstractNumId="15">
    <w:nsid w:val="61D15E7D"/>
    <w:multiLevelType w:val="multilevel"/>
    <w:tmpl w:val="61D15E7D"/>
    <w:lvl w:ilvl="0" w:tentative="0">
      <w:start w:val="1"/>
      <w:numFmt w:val="chineseCountingThousand"/>
      <w:pStyle w:val="351"/>
      <w:lvlText w:val="(%1)"/>
      <w:lvlJc w:val="left"/>
      <w:pPr>
        <w:ind w:left="1440" w:hanging="720"/>
      </w:pPr>
      <w:rPr>
        <w:rFonts w:cs="Times New Roman"/>
      </w:rPr>
    </w:lvl>
    <w:lvl w:ilvl="1" w:tentative="0">
      <w:start w:val="1"/>
      <w:numFmt w:val="lowerLetter"/>
      <w:lvlText w:val="%1)"/>
      <w:lvlJc w:val="left"/>
      <w:pPr>
        <w:ind w:left="1560" w:hanging="420"/>
      </w:pPr>
      <w:rPr>
        <w:rFonts w:cs="Times New Roman"/>
      </w:rPr>
    </w:lvl>
    <w:lvl w:ilvl="2" w:tentative="0">
      <w:start w:val="1"/>
      <w:numFmt w:val="lowerRoman"/>
      <w:lvlText w:val="%1."/>
      <w:lvlJc w:val="right"/>
      <w:pPr>
        <w:ind w:left="1980" w:hanging="420"/>
      </w:pPr>
      <w:rPr>
        <w:rFonts w:cs="Times New Roman"/>
      </w:rPr>
    </w:lvl>
    <w:lvl w:ilvl="3" w:tentative="0">
      <w:start w:val="1"/>
      <w:numFmt w:val="decimal"/>
      <w:lvlText w:val="%1."/>
      <w:lvlJc w:val="left"/>
      <w:pPr>
        <w:ind w:left="2400" w:hanging="420"/>
      </w:pPr>
      <w:rPr>
        <w:rFonts w:cs="Times New Roman"/>
      </w:rPr>
    </w:lvl>
    <w:lvl w:ilvl="4" w:tentative="0">
      <w:start w:val="1"/>
      <w:numFmt w:val="lowerLetter"/>
      <w:lvlText w:val="%1)"/>
      <w:lvlJc w:val="left"/>
      <w:pPr>
        <w:ind w:left="2820" w:hanging="420"/>
      </w:pPr>
      <w:rPr>
        <w:rFonts w:cs="Times New Roman"/>
      </w:rPr>
    </w:lvl>
    <w:lvl w:ilvl="5" w:tentative="0">
      <w:start w:val="1"/>
      <w:numFmt w:val="lowerRoman"/>
      <w:lvlText w:val="%1."/>
      <w:lvlJc w:val="right"/>
      <w:pPr>
        <w:ind w:left="3240" w:hanging="420"/>
      </w:pPr>
      <w:rPr>
        <w:rFonts w:cs="Times New Roman"/>
      </w:rPr>
    </w:lvl>
    <w:lvl w:ilvl="6" w:tentative="0">
      <w:start w:val="1"/>
      <w:numFmt w:val="decimal"/>
      <w:lvlText w:val="%1."/>
      <w:lvlJc w:val="left"/>
      <w:pPr>
        <w:ind w:left="3660" w:hanging="420"/>
      </w:pPr>
      <w:rPr>
        <w:rFonts w:cs="Times New Roman"/>
      </w:rPr>
    </w:lvl>
    <w:lvl w:ilvl="7" w:tentative="0">
      <w:start w:val="1"/>
      <w:numFmt w:val="lowerLetter"/>
      <w:lvlText w:val="%1)"/>
      <w:lvlJc w:val="left"/>
      <w:pPr>
        <w:ind w:left="4080" w:hanging="420"/>
      </w:pPr>
      <w:rPr>
        <w:rFonts w:cs="Times New Roman"/>
      </w:rPr>
    </w:lvl>
    <w:lvl w:ilvl="8" w:tentative="0">
      <w:start w:val="1"/>
      <w:numFmt w:val="lowerRoman"/>
      <w:lvlText w:val="%1."/>
      <w:lvlJc w:val="right"/>
      <w:pPr>
        <w:ind w:left="4500" w:hanging="420"/>
      </w:pPr>
      <w:rPr>
        <w:rFonts w:cs="Times New Roman"/>
      </w:rPr>
    </w:lvl>
  </w:abstractNum>
  <w:abstractNum w:abstractNumId="16">
    <w:nsid w:val="641CCCC9"/>
    <w:multiLevelType w:val="singleLevel"/>
    <w:tmpl w:val="641CCCC9"/>
    <w:lvl w:ilvl="0" w:tentative="0">
      <w:start w:val="1"/>
      <w:numFmt w:val="chineseCounting"/>
      <w:suff w:val="nothing"/>
      <w:lvlText w:val="%1、"/>
      <w:lvlJc w:val="left"/>
      <w:rPr>
        <w:rFonts w:cs="Times New Roman"/>
      </w:rPr>
    </w:lvl>
  </w:abstractNum>
  <w:abstractNum w:abstractNumId="17">
    <w:nsid w:val="6C85756F"/>
    <w:multiLevelType w:val="multilevel"/>
    <w:tmpl w:val="6C85756F"/>
    <w:lvl w:ilvl="0" w:tentative="0">
      <w:start w:val="1"/>
      <w:numFmt w:val="bullet"/>
      <w:pStyle w:val="254"/>
      <w:lvlText w:val=""/>
      <w:lvlJc w:val="left"/>
      <w:pPr>
        <w:ind w:left="420" w:hanging="420"/>
      </w:pPr>
      <w:rPr>
        <w:rFonts w:ascii="Wingdings" w:hAnsi="Wingdings"/>
      </w:rPr>
    </w:lvl>
    <w:lvl w:ilvl="1" w:tentative="0">
      <w:start w:val="1"/>
      <w:numFmt w:val="bullet"/>
      <w:lvlText w:val=""/>
      <w:lvlJc w:val="left"/>
      <w:pPr>
        <w:ind w:left="840" w:hanging="420"/>
      </w:pPr>
      <w:rPr>
        <w:rFonts w:ascii="Wingdings" w:hAnsi="Wingdings"/>
      </w:rPr>
    </w:lvl>
    <w:lvl w:ilvl="2" w:tentative="0">
      <w:start w:val="1"/>
      <w:numFmt w:val="bullet"/>
      <w:lvlText w:val=""/>
      <w:lvlJc w:val="left"/>
      <w:pPr>
        <w:ind w:left="1260" w:hanging="420"/>
      </w:pPr>
      <w:rPr>
        <w:rFonts w:ascii="Wingdings" w:hAnsi="Wingdings"/>
      </w:rPr>
    </w:lvl>
    <w:lvl w:ilvl="3" w:tentative="0">
      <w:start w:val="1"/>
      <w:numFmt w:val="bullet"/>
      <w:lvlText w:val=""/>
      <w:lvlJc w:val="left"/>
      <w:pPr>
        <w:ind w:left="1680" w:hanging="420"/>
      </w:pPr>
      <w:rPr>
        <w:rFonts w:ascii="Wingdings" w:hAnsi="Wingdings"/>
      </w:rPr>
    </w:lvl>
    <w:lvl w:ilvl="4" w:tentative="0">
      <w:start w:val="1"/>
      <w:numFmt w:val="bullet"/>
      <w:lvlText w:val=""/>
      <w:lvlJc w:val="left"/>
      <w:pPr>
        <w:ind w:left="2100" w:hanging="420"/>
      </w:pPr>
      <w:rPr>
        <w:rFonts w:ascii="Wingdings" w:hAnsi="Wingdings"/>
      </w:rPr>
    </w:lvl>
    <w:lvl w:ilvl="5" w:tentative="0">
      <w:start w:val="1"/>
      <w:numFmt w:val="bullet"/>
      <w:lvlText w:val=""/>
      <w:lvlJc w:val="left"/>
      <w:pPr>
        <w:ind w:left="2520" w:hanging="420"/>
      </w:pPr>
      <w:rPr>
        <w:rFonts w:ascii="Wingdings" w:hAnsi="Wingdings"/>
      </w:rPr>
    </w:lvl>
    <w:lvl w:ilvl="6" w:tentative="0">
      <w:start w:val="1"/>
      <w:numFmt w:val="bullet"/>
      <w:lvlText w:val=""/>
      <w:lvlJc w:val="left"/>
      <w:pPr>
        <w:ind w:left="2940" w:hanging="420"/>
      </w:pPr>
      <w:rPr>
        <w:rFonts w:ascii="Wingdings" w:hAnsi="Wingdings"/>
      </w:rPr>
    </w:lvl>
    <w:lvl w:ilvl="7" w:tentative="0">
      <w:start w:val="1"/>
      <w:numFmt w:val="bullet"/>
      <w:lvlText w:val=""/>
      <w:lvlJc w:val="left"/>
      <w:pPr>
        <w:ind w:left="3360" w:hanging="420"/>
      </w:pPr>
      <w:rPr>
        <w:rFonts w:ascii="Wingdings" w:hAnsi="Wingdings"/>
      </w:rPr>
    </w:lvl>
    <w:lvl w:ilvl="8" w:tentative="0">
      <w:start w:val="1"/>
      <w:numFmt w:val="bullet"/>
      <w:lvlText w:val=""/>
      <w:lvlJc w:val="left"/>
      <w:pPr>
        <w:ind w:left="3780" w:hanging="420"/>
      </w:pPr>
      <w:rPr>
        <w:rFonts w:ascii="Wingdings" w:hAnsi="Wingdings"/>
      </w:rPr>
    </w:lvl>
  </w:abstractNum>
  <w:abstractNum w:abstractNumId="18">
    <w:nsid w:val="75A04448"/>
    <w:multiLevelType w:val="singleLevel"/>
    <w:tmpl w:val="75A04448"/>
    <w:lvl w:ilvl="0" w:tentative="0">
      <w:start w:val="1"/>
      <w:numFmt w:val="decimal"/>
      <w:pStyle w:val="365"/>
      <w:lvlText w:val="[%1]"/>
      <w:lvlJc w:val="left"/>
      <w:pPr>
        <w:tabs>
          <w:tab w:val="left" w:pos="567"/>
        </w:tabs>
        <w:ind w:left="567" w:hanging="567"/>
      </w:pPr>
      <w:rPr>
        <w:rFonts w:cs="Times New Roman"/>
        <w:sz w:val="24"/>
        <w:szCs w:val="24"/>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7"/>
  </w:num>
  <w:num w:numId="14">
    <w:abstractNumId w:val="10"/>
  </w:num>
  <w:num w:numId="15">
    <w:abstractNumId w:val="13"/>
  </w:num>
  <w:num w:numId="16">
    <w:abstractNumId w:val="15"/>
  </w:num>
  <w:num w:numId="17">
    <w:abstractNumId w:val="1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oNotUseMarginsForDrawingGridOrigin w:val="true"/>
  <w:drawingGridHorizontalOrigin w:val="1800"/>
  <w:drawingGridVerticalOrigin w:val="1440"/>
  <w:characterSpacingControl w:val="doNotCompress"/>
  <w:noLineBreaksAfter w:lang="zh-CN" w:val="$([{£¥·‘“〈《「『【〔〖〝﹙﹛﹝＄（．［｛￡￥"/>
  <w:noLineBreaksBefore w:lang="zh-CN" w:val="!%),.:;&gt;?]}¢¨°·ˇˉ―‖’”…‰′″›℃∶、。〃〉》」』】〕〗〞︶︺︾﹀﹄﹚﹜﹞！＂％＇），．：；？］｀｜｝～￠"/>
  <w:hdrShapeDefaults>
    <o:shapelayout v:ext="edit">
      <o:idmap v:ext="edit" data="1,3"/>
    </o:shapelayout>
  </w:hdrShapeDefaults>
  <w:footnotePr>
    <w:footnote w:id="0"/>
    <w:footnote w:id="1"/>
  </w:footnotePr>
  <w:endnotePr>
    <w:endnote w:id="0"/>
    <w:endnote w:id="1"/>
  </w:endnotePr>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85"/>
    <w:rsid w:val="00033F73"/>
    <w:rsid w:val="00044A9F"/>
    <w:rsid w:val="00090908"/>
    <w:rsid w:val="0010283C"/>
    <w:rsid w:val="0011626B"/>
    <w:rsid w:val="00216911"/>
    <w:rsid w:val="002A24F8"/>
    <w:rsid w:val="002A56F4"/>
    <w:rsid w:val="002E129A"/>
    <w:rsid w:val="00375452"/>
    <w:rsid w:val="003F7732"/>
    <w:rsid w:val="004C5164"/>
    <w:rsid w:val="00503E85"/>
    <w:rsid w:val="005565ED"/>
    <w:rsid w:val="00577054"/>
    <w:rsid w:val="005807BE"/>
    <w:rsid w:val="00587DBC"/>
    <w:rsid w:val="0059127C"/>
    <w:rsid w:val="00593BA6"/>
    <w:rsid w:val="006473FD"/>
    <w:rsid w:val="006B3FD6"/>
    <w:rsid w:val="00822708"/>
    <w:rsid w:val="0088373F"/>
    <w:rsid w:val="009155D6"/>
    <w:rsid w:val="00956A8A"/>
    <w:rsid w:val="009D4795"/>
    <w:rsid w:val="00A27DFC"/>
    <w:rsid w:val="00AB5C44"/>
    <w:rsid w:val="00B30811"/>
    <w:rsid w:val="00B30EF9"/>
    <w:rsid w:val="00BA0BC6"/>
    <w:rsid w:val="00BE0D1B"/>
    <w:rsid w:val="00C17937"/>
    <w:rsid w:val="00C33115"/>
    <w:rsid w:val="00C82957"/>
    <w:rsid w:val="00C95D30"/>
    <w:rsid w:val="00DB1EA1"/>
    <w:rsid w:val="00DE40C5"/>
    <w:rsid w:val="00E26601"/>
    <w:rsid w:val="00EC3690"/>
    <w:rsid w:val="01907D79"/>
    <w:rsid w:val="027534F0"/>
    <w:rsid w:val="03394921"/>
    <w:rsid w:val="03C93808"/>
    <w:rsid w:val="04E74AA9"/>
    <w:rsid w:val="04EC3029"/>
    <w:rsid w:val="0778429C"/>
    <w:rsid w:val="081A735C"/>
    <w:rsid w:val="08377E30"/>
    <w:rsid w:val="08FA0AC5"/>
    <w:rsid w:val="090C7169"/>
    <w:rsid w:val="0D0934A6"/>
    <w:rsid w:val="0D7B5606"/>
    <w:rsid w:val="0DBE13A2"/>
    <w:rsid w:val="0E352F75"/>
    <w:rsid w:val="0E783F50"/>
    <w:rsid w:val="0FEF7044"/>
    <w:rsid w:val="11A037F8"/>
    <w:rsid w:val="11C14BF0"/>
    <w:rsid w:val="139C073B"/>
    <w:rsid w:val="140968C7"/>
    <w:rsid w:val="145F65BB"/>
    <w:rsid w:val="15D9644D"/>
    <w:rsid w:val="16196295"/>
    <w:rsid w:val="162D3A12"/>
    <w:rsid w:val="192A47BB"/>
    <w:rsid w:val="1AE80036"/>
    <w:rsid w:val="1B8D3A1C"/>
    <w:rsid w:val="1CA17B6E"/>
    <w:rsid w:val="1D1F691B"/>
    <w:rsid w:val="1D3C3BC1"/>
    <w:rsid w:val="1D4E14E7"/>
    <w:rsid w:val="1DE242E9"/>
    <w:rsid w:val="1E7C448E"/>
    <w:rsid w:val="1F2A3DEC"/>
    <w:rsid w:val="228401EB"/>
    <w:rsid w:val="24FC2F65"/>
    <w:rsid w:val="26126395"/>
    <w:rsid w:val="273D1367"/>
    <w:rsid w:val="283D22F1"/>
    <w:rsid w:val="296F7DC7"/>
    <w:rsid w:val="2A4E58C0"/>
    <w:rsid w:val="2C587787"/>
    <w:rsid w:val="33291E76"/>
    <w:rsid w:val="341C15D6"/>
    <w:rsid w:val="351A4B0B"/>
    <w:rsid w:val="3D5F5EBB"/>
    <w:rsid w:val="3E2E3192"/>
    <w:rsid w:val="3E4C10FE"/>
    <w:rsid w:val="3E8248A6"/>
    <w:rsid w:val="3E9F4FDE"/>
    <w:rsid w:val="3EBC324A"/>
    <w:rsid w:val="40AA7D4C"/>
    <w:rsid w:val="42B64D78"/>
    <w:rsid w:val="46B3313C"/>
    <w:rsid w:val="47C926BA"/>
    <w:rsid w:val="47D05FEA"/>
    <w:rsid w:val="4A1B0A12"/>
    <w:rsid w:val="4C0A5993"/>
    <w:rsid w:val="4E3049AD"/>
    <w:rsid w:val="54D859EC"/>
    <w:rsid w:val="553F37FE"/>
    <w:rsid w:val="5566391A"/>
    <w:rsid w:val="559359F0"/>
    <w:rsid w:val="573725ED"/>
    <w:rsid w:val="573C5FDF"/>
    <w:rsid w:val="59003E20"/>
    <w:rsid w:val="5A8E3601"/>
    <w:rsid w:val="5EC54B5E"/>
    <w:rsid w:val="602463EE"/>
    <w:rsid w:val="607F17D3"/>
    <w:rsid w:val="60CB798D"/>
    <w:rsid w:val="614A5C53"/>
    <w:rsid w:val="62F176C4"/>
    <w:rsid w:val="63740302"/>
    <w:rsid w:val="643A16C7"/>
    <w:rsid w:val="64551B0C"/>
    <w:rsid w:val="64812C1D"/>
    <w:rsid w:val="66E55A73"/>
    <w:rsid w:val="67060A83"/>
    <w:rsid w:val="6A764800"/>
    <w:rsid w:val="6AB247A1"/>
    <w:rsid w:val="6C7613CC"/>
    <w:rsid w:val="6E044DC9"/>
    <w:rsid w:val="6E5A3FA3"/>
    <w:rsid w:val="6E73188B"/>
    <w:rsid w:val="7013470A"/>
    <w:rsid w:val="70907C45"/>
    <w:rsid w:val="70EC06E9"/>
    <w:rsid w:val="71FD02F5"/>
    <w:rsid w:val="75EF1FF5"/>
    <w:rsid w:val="76624733"/>
    <w:rsid w:val="775A6A2A"/>
    <w:rsid w:val="77636E46"/>
    <w:rsid w:val="77DF2CE9"/>
    <w:rsid w:val="7BF33CB0"/>
    <w:rsid w:val="7CC26951"/>
    <w:rsid w:val="7D093239"/>
    <w:rsid w:val="7DC94DBA"/>
    <w:rsid w:val="7EEC5A25"/>
    <w:rsid w:val="7EF65896"/>
    <w:rsid w:val="FDD716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qFormat="1" w:unhideWhenUsed="0" w:uiPriority="99" w:name="Closing"/>
    <w:lsdException w:qFormat="1" w:unhideWhenUsed="0" w:uiPriority="99" w:semiHidden="0" w:name="Signature"/>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textAlignment w:val="baseline"/>
    </w:pPr>
    <w:rPr>
      <w:rFonts w:ascii="宋体" w:hAnsi="Times New Roman" w:eastAsia="仿宋" w:cs="Times New Roman"/>
      <w:sz w:val="28"/>
      <w:szCs w:val="21"/>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next w:val="3"/>
    <w:link w:val="39"/>
    <w:qFormat/>
    <w:uiPriority w:val="99"/>
    <w:pPr>
      <w:spacing w:after="120"/>
    </w:pPr>
    <w:rPr>
      <w:rFonts w:hAnsi="Calibri"/>
      <w:sz w:val="21"/>
      <w:szCs w:val="20"/>
    </w:rPr>
  </w:style>
  <w:style w:type="paragraph" w:customStyle="1" w:styleId="3">
    <w:name w:val="BodyText1I"/>
    <w:basedOn w:val="2"/>
    <w:qFormat/>
    <w:uiPriority w:val="99"/>
    <w:pPr>
      <w:ind w:firstLine="420" w:firstLineChars="100"/>
    </w:pPr>
  </w:style>
  <w:style w:type="paragraph" w:styleId="4">
    <w:name w:val="annotation text"/>
    <w:basedOn w:val="1"/>
    <w:semiHidden/>
    <w:unhideWhenUsed/>
    <w:qFormat/>
    <w:locked/>
    <w:uiPriority w:val="99"/>
    <w:pPr>
      <w:jc w:val="left"/>
    </w:pPr>
  </w:style>
  <w:style w:type="paragraph" w:styleId="5">
    <w:name w:val="Salutation"/>
    <w:basedOn w:val="1"/>
    <w:next w:val="1"/>
    <w:link w:val="22"/>
    <w:qFormat/>
    <w:uiPriority w:val="99"/>
    <w:rPr>
      <w:rFonts w:hAnsi="Calibri"/>
      <w:sz w:val="24"/>
    </w:rPr>
  </w:style>
  <w:style w:type="paragraph" w:styleId="6">
    <w:name w:val="Closing"/>
    <w:basedOn w:val="1"/>
    <w:link w:val="23"/>
    <w:semiHidden/>
    <w:qFormat/>
    <w:uiPriority w:val="99"/>
    <w:pPr>
      <w:ind w:left="100" w:leftChars="2100"/>
    </w:pPr>
  </w:style>
  <w:style w:type="paragraph" w:styleId="7">
    <w:name w:val="Body Text"/>
    <w:basedOn w:val="1"/>
    <w:next w:val="8"/>
    <w:link w:val="20"/>
    <w:qFormat/>
    <w:uiPriority w:val="99"/>
    <w:pPr>
      <w:spacing w:after="120"/>
    </w:pPr>
    <w:rPr>
      <w:sz w:val="24"/>
    </w:rPr>
  </w:style>
  <w:style w:type="paragraph" w:styleId="8">
    <w:name w:val="Body Text First Indent"/>
    <w:basedOn w:val="7"/>
    <w:link w:val="21"/>
    <w:qFormat/>
    <w:uiPriority w:val="99"/>
    <w:pPr>
      <w:ind w:firstLine="420" w:firstLineChars="100"/>
    </w:pPr>
  </w:style>
  <w:style w:type="paragraph" w:styleId="9">
    <w:name w:val="Date"/>
    <w:basedOn w:val="1"/>
    <w:next w:val="1"/>
    <w:link w:val="24"/>
    <w:qFormat/>
    <w:uiPriority w:val="99"/>
    <w:pPr>
      <w:ind w:left="100" w:leftChars="2500"/>
    </w:pPr>
    <w:rPr>
      <w:rFonts w:hAnsi="Calibri"/>
      <w:sz w:val="24"/>
    </w:rPr>
  </w:style>
  <w:style w:type="paragraph" w:styleId="10">
    <w:name w:val="Signature"/>
    <w:basedOn w:val="1"/>
    <w:link w:val="25"/>
    <w:qFormat/>
    <w:uiPriority w:val="99"/>
    <w:pPr>
      <w:ind w:left="100" w:leftChars="2100"/>
    </w:pPr>
    <w:rPr>
      <w:rFonts w:hAnsi="Calibri"/>
      <w:sz w:val="24"/>
    </w:rPr>
  </w:style>
  <w:style w:type="paragraph" w:styleId="11">
    <w:name w:val="Subtitle"/>
    <w:basedOn w:val="1"/>
    <w:link w:val="26"/>
    <w:qFormat/>
    <w:uiPriority w:val="99"/>
    <w:pPr>
      <w:spacing w:before="240" w:after="60" w:line="312" w:lineRule="auto"/>
      <w:jc w:val="center"/>
    </w:pPr>
    <w:rPr>
      <w:rFonts w:ascii="Arial" w:hAnsi="Arial"/>
      <w:b/>
      <w:bCs/>
      <w:kern w:val="28"/>
      <w:sz w:val="32"/>
      <w:szCs w:val="32"/>
    </w:rPr>
  </w:style>
  <w:style w:type="paragraph" w:styleId="12">
    <w:name w:val="List"/>
    <w:basedOn w:val="1"/>
    <w:qFormat/>
    <w:uiPriority w:val="99"/>
    <w:pPr>
      <w:ind w:left="200" w:hanging="200" w:hangingChars="200"/>
    </w:pPr>
  </w:style>
  <w:style w:type="paragraph" w:styleId="13">
    <w:name w:val="Title"/>
    <w:basedOn w:val="1"/>
    <w:link w:val="27"/>
    <w:qFormat/>
    <w:uiPriority w:val="99"/>
    <w:pPr>
      <w:spacing w:before="240" w:after="60"/>
      <w:jc w:val="center"/>
    </w:pPr>
    <w:rPr>
      <w:rFonts w:ascii="Arial" w:hAnsi="Arial"/>
      <w:b/>
      <w:bCs/>
      <w:sz w:val="32"/>
      <w:szCs w:val="32"/>
    </w:rPr>
  </w:style>
  <w:style w:type="character" w:styleId="16">
    <w:name w:val="Strong"/>
    <w:basedOn w:val="15"/>
    <w:qFormat/>
    <w:uiPriority w:val="99"/>
    <w:rPr>
      <w:rFonts w:cs="Times New Roman"/>
      <w:b/>
    </w:rPr>
  </w:style>
  <w:style w:type="character" w:styleId="17">
    <w:name w:val="FollowedHyperlink"/>
    <w:basedOn w:val="15"/>
    <w:qFormat/>
    <w:uiPriority w:val="99"/>
    <w:rPr>
      <w:rFonts w:cs="Times New Roman"/>
      <w:color w:val="800080"/>
      <w:u w:val="single"/>
    </w:rPr>
  </w:style>
  <w:style w:type="character" w:styleId="18">
    <w:name w:val="Emphasis"/>
    <w:basedOn w:val="15"/>
    <w:qFormat/>
    <w:uiPriority w:val="99"/>
    <w:rPr>
      <w:rFonts w:cs="Times New Roman"/>
      <w:i/>
    </w:rPr>
  </w:style>
  <w:style w:type="character" w:styleId="19">
    <w:name w:val="Hyperlink"/>
    <w:basedOn w:val="15"/>
    <w:qFormat/>
    <w:uiPriority w:val="99"/>
    <w:rPr>
      <w:rFonts w:cs="Times New Roman"/>
      <w:color w:val="0000FF"/>
      <w:u w:val="single"/>
    </w:rPr>
  </w:style>
  <w:style w:type="character" w:customStyle="1" w:styleId="20">
    <w:name w:val="正文文本 Char"/>
    <w:basedOn w:val="15"/>
    <w:link w:val="7"/>
    <w:semiHidden/>
    <w:qFormat/>
    <w:locked/>
    <w:uiPriority w:val="99"/>
    <w:rPr>
      <w:rFonts w:ascii="宋体" w:hAnsi="Times New Roman" w:eastAsia="仿宋" w:cs="Times New Roman"/>
      <w:kern w:val="0"/>
      <w:sz w:val="21"/>
      <w:szCs w:val="21"/>
    </w:rPr>
  </w:style>
  <w:style w:type="character" w:customStyle="1" w:styleId="21">
    <w:name w:val="正文首行缩进 Char"/>
    <w:basedOn w:val="20"/>
    <w:link w:val="8"/>
    <w:semiHidden/>
    <w:qFormat/>
    <w:locked/>
    <w:uiPriority w:val="99"/>
  </w:style>
  <w:style w:type="character" w:customStyle="1" w:styleId="22">
    <w:name w:val="称呼 Char"/>
    <w:basedOn w:val="15"/>
    <w:link w:val="5"/>
    <w:qFormat/>
    <w:locked/>
    <w:uiPriority w:val="99"/>
    <w:rPr>
      <w:rFonts w:ascii="宋体" w:eastAsia="仿宋" w:cs="Times New Roman"/>
      <w:sz w:val="21"/>
    </w:rPr>
  </w:style>
  <w:style w:type="character" w:customStyle="1" w:styleId="23">
    <w:name w:val="结束语 Char"/>
    <w:basedOn w:val="15"/>
    <w:link w:val="6"/>
    <w:semiHidden/>
    <w:qFormat/>
    <w:locked/>
    <w:uiPriority w:val="99"/>
    <w:rPr>
      <w:rFonts w:ascii="宋体" w:hAnsi="Times New Roman" w:eastAsia="仿宋" w:cs="Times New Roman"/>
      <w:kern w:val="0"/>
      <w:sz w:val="21"/>
      <w:szCs w:val="21"/>
    </w:rPr>
  </w:style>
  <w:style w:type="character" w:customStyle="1" w:styleId="24">
    <w:name w:val="日期 Char"/>
    <w:basedOn w:val="15"/>
    <w:link w:val="9"/>
    <w:qFormat/>
    <w:locked/>
    <w:uiPriority w:val="99"/>
    <w:rPr>
      <w:rFonts w:ascii="宋体" w:eastAsia="仿宋" w:cs="Times New Roman"/>
      <w:sz w:val="21"/>
    </w:rPr>
  </w:style>
  <w:style w:type="character" w:customStyle="1" w:styleId="25">
    <w:name w:val="签名 Char"/>
    <w:basedOn w:val="15"/>
    <w:link w:val="10"/>
    <w:qFormat/>
    <w:locked/>
    <w:uiPriority w:val="99"/>
    <w:rPr>
      <w:rFonts w:ascii="宋体" w:eastAsia="仿宋" w:cs="Times New Roman"/>
      <w:sz w:val="21"/>
    </w:rPr>
  </w:style>
  <w:style w:type="character" w:customStyle="1" w:styleId="26">
    <w:name w:val="副标题 Char"/>
    <w:basedOn w:val="15"/>
    <w:link w:val="11"/>
    <w:qFormat/>
    <w:locked/>
    <w:uiPriority w:val="99"/>
    <w:rPr>
      <w:rFonts w:ascii="Arial" w:hAnsi="Arial" w:eastAsia="仿宋" w:cs="Times New Roman"/>
      <w:b/>
      <w:kern w:val="28"/>
      <w:sz w:val="32"/>
    </w:rPr>
  </w:style>
  <w:style w:type="character" w:customStyle="1" w:styleId="27">
    <w:name w:val="标题 Char"/>
    <w:basedOn w:val="15"/>
    <w:link w:val="13"/>
    <w:qFormat/>
    <w:locked/>
    <w:uiPriority w:val="99"/>
    <w:rPr>
      <w:rFonts w:ascii="Arial" w:hAnsi="Arial" w:eastAsia="仿宋" w:cs="Times New Roman"/>
      <w:b/>
      <w:sz w:val="32"/>
    </w:rPr>
  </w:style>
  <w:style w:type="paragraph" w:customStyle="1" w:styleId="28">
    <w:name w:val="Heading1"/>
    <w:basedOn w:val="1"/>
    <w:next w:val="1"/>
    <w:link w:val="40"/>
    <w:qFormat/>
    <w:uiPriority w:val="99"/>
    <w:pPr>
      <w:keepNext/>
      <w:keepLines/>
      <w:spacing w:before="340" w:after="330" w:line="578" w:lineRule="atLeast"/>
      <w:jc w:val="center"/>
    </w:pPr>
    <w:rPr>
      <w:rFonts w:hAnsi="宋体"/>
      <w:b/>
      <w:bCs/>
      <w:kern w:val="44"/>
      <w:sz w:val="32"/>
      <w:szCs w:val="44"/>
    </w:rPr>
  </w:style>
  <w:style w:type="paragraph" w:customStyle="1" w:styleId="29">
    <w:name w:val="Heading2"/>
    <w:basedOn w:val="1"/>
    <w:next w:val="1"/>
    <w:link w:val="41"/>
    <w:qFormat/>
    <w:uiPriority w:val="99"/>
    <w:pPr>
      <w:keepNext/>
      <w:keepLines/>
      <w:numPr>
        <w:ilvl w:val="1"/>
        <w:numId w:val="1"/>
      </w:numPr>
      <w:spacing w:before="260" w:after="260" w:line="416" w:lineRule="atLeast"/>
    </w:pPr>
    <w:rPr>
      <w:rFonts w:ascii="Arial" w:hAnsi="Arial"/>
      <w:b/>
      <w:sz w:val="32"/>
      <w:szCs w:val="20"/>
    </w:rPr>
  </w:style>
  <w:style w:type="paragraph" w:customStyle="1" w:styleId="30">
    <w:name w:val="Heading3"/>
    <w:basedOn w:val="1"/>
    <w:next w:val="1"/>
    <w:qFormat/>
    <w:uiPriority w:val="99"/>
    <w:pPr>
      <w:keepNext/>
      <w:keepLines/>
      <w:numPr>
        <w:ilvl w:val="2"/>
        <w:numId w:val="1"/>
      </w:numPr>
      <w:spacing w:before="260" w:after="260" w:line="416" w:lineRule="atLeast"/>
    </w:pPr>
    <w:rPr>
      <w:b/>
      <w:bCs/>
      <w:sz w:val="32"/>
      <w:szCs w:val="32"/>
    </w:rPr>
  </w:style>
  <w:style w:type="paragraph" w:customStyle="1" w:styleId="31">
    <w:name w:val="Heading4"/>
    <w:basedOn w:val="1"/>
    <w:next w:val="1"/>
    <w:link w:val="42"/>
    <w:qFormat/>
    <w:uiPriority w:val="99"/>
    <w:pPr>
      <w:keepNext/>
      <w:keepLines/>
      <w:numPr>
        <w:ilvl w:val="3"/>
        <w:numId w:val="1"/>
      </w:numPr>
      <w:spacing w:before="280" w:after="290" w:line="376" w:lineRule="atLeast"/>
    </w:pPr>
    <w:rPr>
      <w:rFonts w:ascii="Arial" w:hAnsi="Arial" w:eastAsia="黑体"/>
      <w:b/>
      <w:szCs w:val="20"/>
    </w:rPr>
  </w:style>
  <w:style w:type="paragraph" w:customStyle="1" w:styleId="32">
    <w:name w:val="Heading5"/>
    <w:basedOn w:val="1"/>
    <w:next w:val="1"/>
    <w:link w:val="43"/>
    <w:qFormat/>
    <w:uiPriority w:val="99"/>
    <w:pPr>
      <w:keepNext/>
      <w:keepLines/>
      <w:numPr>
        <w:ilvl w:val="4"/>
        <w:numId w:val="1"/>
      </w:numPr>
      <w:spacing w:before="280" w:after="290" w:line="376" w:lineRule="atLeast"/>
    </w:pPr>
    <w:rPr>
      <w:rFonts w:hAnsi="Calibri"/>
      <w:b/>
      <w:szCs w:val="20"/>
    </w:rPr>
  </w:style>
  <w:style w:type="paragraph" w:customStyle="1" w:styleId="33">
    <w:name w:val="Heading6"/>
    <w:basedOn w:val="1"/>
    <w:next w:val="1"/>
    <w:link w:val="44"/>
    <w:qFormat/>
    <w:uiPriority w:val="99"/>
    <w:pPr>
      <w:keepNext/>
      <w:keepLines/>
      <w:numPr>
        <w:ilvl w:val="5"/>
        <w:numId w:val="1"/>
      </w:numPr>
      <w:spacing w:before="240" w:after="64" w:line="320" w:lineRule="atLeast"/>
    </w:pPr>
    <w:rPr>
      <w:rFonts w:ascii="Arial" w:hAnsi="Arial" w:eastAsia="黑体"/>
      <w:b/>
      <w:sz w:val="24"/>
      <w:szCs w:val="20"/>
    </w:rPr>
  </w:style>
  <w:style w:type="paragraph" w:customStyle="1" w:styleId="34">
    <w:name w:val="Heading7"/>
    <w:basedOn w:val="1"/>
    <w:next w:val="1"/>
    <w:link w:val="45"/>
    <w:qFormat/>
    <w:uiPriority w:val="99"/>
    <w:pPr>
      <w:keepNext/>
      <w:keepLines/>
      <w:numPr>
        <w:ilvl w:val="6"/>
        <w:numId w:val="1"/>
      </w:numPr>
      <w:spacing w:before="240" w:after="64" w:line="320" w:lineRule="atLeast"/>
    </w:pPr>
    <w:rPr>
      <w:rFonts w:hAnsi="Calibri"/>
      <w:b/>
      <w:sz w:val="24"/>
      <w:szCs w:val="20"/>
    </w:rPr>
  </w:style>
  <w:style w:type="paragraph" w:customStyle="1" w:styleId="35">
    <w:name w:val="Heading8"/>
    <w:basedOn w:val="1"/>
    <w:next w:val="1"/>
    <w:link w:val="46"/>
    <w:qFormat/>
    <w:uiPriority w:val="99"/>
    <w:pPr>
      <w:keepNext/>
      <w:keepLines/>
      <w:numPr>
        <w:ilvl w:val="7"/>
        <w:numId w:val="1"/>
      </w:numPr>
      <w:spacing w:before="240" w:after="64" w:line="320" w:lineRule="atLeast"/>
    </w:pPr>
    <w:rPr>
      <w:rFonts w:ascii="Arial" w:hAnsi="Arial" w:eastAsia="黑体"/>
      <w:sz w:val="24"/>
      <w:szCs w:val="20"/>
    </w:rPr>
  </w:style>
  <w:style w:type="paragraph" w:customStyle="1" w:styleId="36">
    <w:name w:val="Heading9"/>
    <w:basedOn w:val="1"/>
    <w:next w:val="1"/>
    <w:link w:val="47"/>
    <w:qFormat/>
    <w:uiPriority w:val="99"/>
    <w:pPr>
      <w:keepNext/>
      <w:keepLines/>
      <w:numPr>
        <w:ilvl w:val="8"/>
        <w:numId w:val="1"/>
      </w:numPr>
      <w:spacing w:before="240" w:after="64" w:line="320" w:lineRule="atLeast"/>
    </w:pPr>
    <w:rPr>
      <w:rFonts w:ascii="Arial" w:hAnsi="Arial" w:eastAsia="黑体"/>
      <w:sz w:val="21"/>
      <w:szCs w:val="20"/>
    </w:rPr>
  </w:style>
  <w:style w:type="character" w:customStyle="1" w:styleId="37">
    <w:name w:val="NormalCharacter"/>
    <w:semiHidden/>
    <w:qFormat/>
    <w:uiPriority w:val="99"/>
  </w:style>
  <w:style w:type="table" w:customStyle="1" w:styleId="38">
    <w:name w:val="TableNormal"/>
    <w:semiHidden/>
    <w:qFormat/>
    <w:uiPriority w:val="99"/>
    <w:tblPr>
      <w:tblCellMar>
        <w:top w:w="0" w:type="dxa"/>
        <w:left w:w="0" w:type="dxa"/>
        <w:bottom w:w="0" w:type="dxa"/>
        <w:right w:w="0" w:type="dxa"/>
      </w:tblCellMar>
    </w:tblPr>
  </w:style>
  <w:style w:type="character" w:customStyle="1" w:styleId="39">
    <w:name w:val="UserStyle_0"/>
    <w:link w:val="2"/>
    <w:qFormat/>
    <w:locked/>
    <w:uiPriority w:val="99"/>
    <w:rPr>
      <w:rFonts w:ascii="宋体" w:eastAsia="仿宋"/>
      <w:sz w:val="21"/>
    </w:rPr>
  </w:style>
  <w:style w:type="character" w:customStyle="1" w:styleId="40">
    <w:name w:val="UserStyle_1"/>
    <w:basedOn w:val="37"/>
    <w:link w:val="28"/>
    <w:qFormat/>
    <w:locked/>
    <w:uiPriority w:val="99"/>
    <w:rPr>
      <w:rFonts w:ascii="宋体" w:hAnsi="宋体" w:eastAsia="仿宋" w:cs="Times New Roman"/>
      <w:b/>
      <w:bCs/>
      <w:kern w:val="44"/>
      <w:sz w:val="44"/>
      <w:szCs w:val="44"/>
    </w:rPr>
  </w:style>
  <w:style w:type="character" w:customStyle="1" w:styleId="41">
    <w:name w:val="UserStyle_2"/>
    <w:link w:val="29"/>
    <w:qFormat/>
    <w:locked/>
    <w:uiPriority w:val="99"/>
    <w:rPr>
      <w:rFonts w:ascii="Arial" w:hAnsi="Arial" w:eastAsia="仿宋"/>
      <w:b/>
      <w:sz w:val="32"/>
    </w:rPr>
  </w:style>
  <w:style w:type="character" w:customStyle="1" w:styleId="42">
    <w:name w:val="UserStyle_3"/>
    <w:link w:val="31"/>
    <w:qFormat/>
    <w:locked/>
    <w:uiPriority w:val="99"/>
    <w:rPr>
      <w:rFonts w:ascii="Arial" w:hAnsi="Arial" w:eastAsia="黑体"/>
      <w:b/>
      <w:sz w:val="28"/>
    </w:rPr>
  </w:style>
  <w:style w:type="character" w:customStyle="1" w:styleId="43">
    <w:name w:val="UserStyle_4"/>
    <w:link w:val="32"/>
    <w:qFormat/>
    <w:locked/>
    <w:uiPriority w:val="99"/>
    <w:rPr>
      <w:rFonts w:ascii="宋体" w:eastAsia="仿宋"/>
      <w:b/>
      <w:sz w:val="28"/>
    </w:rPr>
  </w:style>
  <w:style w:type="character" w:customStyle="1" w:styleId="44">
    <w:name w:val="UserStyle_5"/>
    <w:link w:val="33"/>
    <w:qFormat/>
    <w:locked/>
    <w:uiPriority w:val="99"/>
    <w:rPr>
      <w:rFonts w:ascii="Arial" w:hAnsi="Arial" w:eastAsia="黑体"/>
      <w:b/>
      <w:sz w:val="24"/>
    </w:rPr>
  </w:style>
  <w:style w:type="character" w:customStyle="1" w:styleId="45">
    <w:name w:val="UserStyle_6"/>
    <w:link w:val="34"/>
    <w:qFormat/>
    <w:locked/>
    <w:uiPriority w:val="99"/>
    <w:rPr>
      <w:rFonts w:ascii="宋体" w:eastAsia="仿宋"/>
      <w:b/>
      <w:sz w:val="24"/>
    </w:rPr>
  </w:style>
  <w:style w:type="character" w:customStyle="1" w:styleId="46">
    <w:name w:val="UserStyle_7"/>
    <w:link w:val="35"/>
    <w:qFormat/>
    <w:locked/>
    <w:uiPriority w:val="99"/>
    <w:rPr>
      <w:rFonts w:ascii="Arial" w:hAnsi="Arial" w:eastAsia="黑体"/>
      <w:sz w:val="24"/>
    </w:rPr>
  </w:style>
  <w:style w:type="character" w:customStyle="1" w:styleId="47">
    <w:name w:val="UserStyle_8"/>
    <w:link w:val="36"/>
    <w:qFormat/>
    <w:locked/>
    <w:uiPriority w:val="99"/>
    <w:rPr>
      <w:rFonts w:ascii="Arial" w:hAnsi="Arial" w:eastAsia="黑体"/>
      <w:sz w:val="21"/>
    </w:rPr>
  </w:style>
  <w:style w:type="paragraph" w:customStyle="1" w:styleId="48">
    <w:name w:val="List3"/>
    <w:basedOn w:val="1"/>
    <w:qFormat/>
    <w:uiPriority w:val="99"/>
    <w:pPr>
      <w:ind w:left="100" w:leftChars="400" w:hanging="200" w:hangingChars="200"/>
    </w:pPr>
  </w:style>
  <w:style w:type="paragraph" w:customStyle="1" w:styleId="49">
    <w:name w:val="TOC7"/>
    <w:basedOn w:val="1"/>
    <w:next w:val="1"/>
    <w:qFormat/>
    <w:uiPriority w:val="99"/>
    <w:pPr>
      <w:ind w:left="1440"/>
      <w:jc w:val="left"/>
    </w:pPr>
    <w:rPr>
      <w:rFonts w:ascii="Calibri" w:hAnsi="Calibri"/>
      <w:sz w:val="18"/>
      <w:szCs w:val="18"/>
    </w:rPr>
  </w:style>
  <w:style w:type="paragraph" w:customStyle="1" w:styleId="50">
    <w:name w:val="ListNumber2"/>
    <w:basedOn w:val="1"/>
    <w:qFormat/>
    <w:uiPriority w:val="99"/>
    <w:pPr>
      <w:numPr>
        <w:ilvl w:val="0"/>
        <w:numId w:val="2"/>
      </w:numPr>
    </w:pPr>
  </w:style>
  <w:style w:type="paragraph" w:customStyle="1" w:styleId="51">
    <w:name w:val="NoteHeading"/>
    <w:basedOn w:val="1"/>
    <w:next w:val="1"/>
    <w:semiHidden/>
    <w:qFormat/>
    <w:uiPriority w:val="99"/>
    <w:pPr>
      <w:jc w:val="center"/>
    </w:pPr>
  </w:style>
  <w:style w:type="paragraph" w:customStyle="1" w:styleId="52">
    <w:name w:val="ListBullet4"/>
    <w:basedOn w:val="1"/>
    <w:semiHidden/>
    <w:qFormat/>
    <w:uiPriority w:val="99"/>
    <w:pPr>
      <w:numPr>
        <w:ilvl w:val="0"/>
        <w:numId w:val="3"/>
      </w:numPr>
    </w:pPr>
  </w:style>
  <w:style w:type="paragraph" w:customStyle="1" w:styleId="53">
    <w:name w:val="AutoSignature"/>
    <w:basedOn w:val="1"/>
    <w:semiHidden/>
    <w:qFormat/>
    <w:uiPriority w:val="99"/>
  </w:style>
  <w:style w:type="paragraph" w:customStyle="1" w:styleId="54">
    <w:name w:val="ListNumber"/>
    <w:basedOn w:val="1"/>
    <w:qFormat/>
    <w:uiPriority w:val="99"/>
    <w:pPr>
      <w:numPr>
        <w:ilvl w:val="0"/>
        <w:numId w:val="4"/>
      </w:numPr>
    </w:pPr>
  </w:style>
  <w:style w:type="paragraph" w:customStyle="1" w:styleId="55">
    <w:name w:val="NormalIndent"/>
    <w:basedOn w:val="1"/>
    <w:link w:val="56"/>
    <w:qFormat/>
    <w:uiPriority w:val="99"/>
    <w:pPr>
      <w:ind w:firstLine="420" w:firstLineChars="200"/>
    </w:pPr>
    <w:rPr>
      <w:rFonts w:hAnsi="Calibri"/>
      <w:sz w:val="21"/>
      <w:szCs w:val="20"/>
    </w:rPr>
  </w:style>
  <w:style w:type="character" w:customStyle="1" w:styleId="56">
    <w:name w:val="UserStyle_9"/>
    <w:link w:val="55"/>
    <w:qFormat/>
    <w:locked/>
    <w:uiPriority w:val="99"/>
    <w:rPr>
      <w:rFonts w:ascii="宋体" w:eastAsia="仿宋"/>
      <w:sz w:val="21"/>
    </w:rPr>
  </w:style>
  <w:style w:type="paragraph" w:customStyle="1" w:styleId="57">
    <w:name w:val="Caption1"/>
    <w:basedOn w:val="1"/>
    <w:next w:val="1"/>
    <w:qFormat/>
    <w:uiPriority w:val="99"/>
    <w:pPr>
      <w:spacing w:line="240" w:lineRule="auto"/>
      <w:textAlignment w:val="auto"/>
    </w:pPr>
    <w:rPr>
      <w:rFonts w:ascii="Cambria" w:hAnsi="Cambria" w:eastAsia="黑体"/>
      <w:kern w:val="2"/>
      <w:sz w:val="20"/>
      <w:szCs w:val="20"/>
    </w:rPr>
  </w:style>
  <w:style w:type="paragraph" w:customStyle="1" w:styleId="58">
    <w:name w:val="ListBullet"/>
    <w:basedOn w:val="1"/>
    <w:qFormat/>
    <w:uiPriority w:val="99"/>
    <w:pPr>
      <w:numPr>
        <w:ilvl w:val="0"/>
        <w:numId w:val="5"/>
      </w:numPr>
    </w:pPr>
  </w:style>
  <w:style w:type="paragraph" w:customStyle="1" w:styleId="59">
    <w:name w:val="EnvelopeAddress"/>
    <w:basedOn w:val="1"/>
    <w:semiHidden/>
    <w:qFormat/>
    <w:uiPriority w:val="99"/>
    <w:pPr>
      <w:framePr w:w="7920" w:h="1980" w:hSpace="180" w:wrap="around" w:vAnchor="margin" w:hAnchor="text" w:xAlign="center" w:yAlign="bottom"/>
      <w:snapToGrid w:val="0"/>
      <w:ind w:left="100" w:leftChars="1400"/>
    </w:pPr>
    <w:rPr>
      <w:rFonts w:ascii="Arial" w:hAnsi="Arial"/>
      <w:szCs w:val="24"/>
    </w:rPr>
  </w:style>
  <w:style w:type="paragraph" w:customStyle="1" w:styleId="60">
    <w:name w:val="NavPane"/>
    <w:basedOn w:val="1"/>
    <w:link w:val="61"/>
    <w:qFormat/>
    <w:uiPriority w:val="99"/>
    <w:pPr>
      <w:shd w:val="clear" w:color="auto" w:fill="000080"/>
    </w:pPr>
    <w:rPr>
      <w:rFonts w:hAnsi="Calibri"/>
      <w:sz w:val="21"/>
      <w:szCs w:val="20"/>
    </w:rPr>
  </w:style>
  <w:style w:type="character" w:customStyle="1" w:styleId="61">
    <w:name w:val="UserStyle_10"/>
    <w:link w:val="60"/>
    <w:qFormat/>
    <w:locked/>
    <w:uiPriority w:val="99"/>
    <w:rPr>
      <w:rFonts w:ascii="宋体" w:eastAsia="仿宋"/>
      <w:sz w:val="21"/>
      <w:shd w:val="clear" w:color="auto" w:fill="000080"/>
    </w:rPr>
  </w:style>
  <w:style w:type="paragraph" w:customStyle="1" w:styleId="62">
    <w:name w:val="AnnotationText"/>
    <w:basedOn w:val="1"/>
    <w:link w:val="63"/>
    <w:qFormat/>
    <w:uiPriority w:val="99"/>
    <w:pPr>
      <w:spacing w:line="240" w:lineRule="auto"/>
      <w:jc w:val="left"/>
      <w:textAlignment w:val="auto"/>
    </w:pPr>
    <w:rPr>
      <w:rFonts w:ascii="Calibri" w:hAnsi="Calibri" w:eastAsia="宋体"/>
      <w:kern w:val="2"/>
      <w:sz w:val="21"/>
      <w:szCs w:val="20"/>
    </w:rPr>
  </w:style>
  <w:style w:type="character" w:customStyle="1" w:styleId="63">
    <w:name w:val="UserStyle_11"/>
    <w:link w:val="62"/>
    <w:qFormat/>
    <w:locked/>
    <w:uiPriority w:val="99"/>
    <w:rPr>
      <w:kern w:val="2"/>
      <w:sz w:val="21"/>
    </w:rPr>
  </w:style>
  <w:style w:type="paragraph" w:customStyle="1" w:styleId="64">
    <w:name w:val="BodyText3"/>
    <w:basedOn w:val="1"/>
    <w:qFormat/>
    <w:uiPriority w:val="99"/>
    <w:pPr>
      <w:spacing w:after="120"/>
    </w:pPr>
    <w:rPr>
      <w:sz w:val="16"/>
      <w:szCs w:val="16"/>
    </w:rPr>
  </w:style>
  <w:style w:type="paragraph" w:customStyle="1" w:styleId="65">
    <w:name w:val="ListBullet3"/>
    <w:basedOn w:val="1"/>
    <w:semiHidden/>
    <w:qFormat/>
    <w:uiPriority w:val="99"/>
    <w:pPr>
      <w:numPr>
        <w:ilvl w:val="0"/>
        <w:numId w:val="6"/>
      </w:numPr>
    </w:pPr>
  </w:style>
  <w:style w:type="paragraph" w:customStyle="1" w:styleId="66">
    <w:name w:val="BodyTextIndent"/>
    <w:basedOn w:val="1"/>
    <w:link w:val="67"/>
    <w:qFormat/>
    <w:uiPriority w:val="99"/>
    <w:pPr>
      <w:spacing w:after="120"/>
      <w:ind w:left="420" w:leftChars="200"/>
    </w:pPr>
    <w:rPr>
      <w:rFonts w:hAnsi="Calibri"/>
      <w:sz w:val="21"/>
      <w:szCs w:val="20"/>
    </w:rPr>
  </w:style>
  <w:style w:type="character" w:customStyle="1" w:styleId="67">
    <w:name w:val="UserStyle_13"/>
    <w:link w:val="66"/>
    <w:qFormat/>
    <w:locked/>
    <w:uiPriority w:val="99"/>
    <w:rPr>
      <w:rFonts w:ascii="宋体" w:eastAsia="仿宋"/>
      <w:sz w:val="21"/>
    </w:rPr>
  </w:style>
  <w:style w:type="paragraph" w:customStyle="1" w:styleId="68">
    <w:name w:val="ListNumber3"/>
    <w:basedOn w:val="1"/>
    <w:semiHidden/>
    <w:qFormat/>
    <w:uiPriority w:val="99"/>
    <w:pPr>
      <w:numPr>
        <w:ilvl w:val="0"/>
        <w:numId w:val="7"/>
      </w:numPr>
    </w:pPr>
  </w:style>
  <w:style w:type="paragraph" w:customStyle="1" w:styleId="69">
    <w:name w:val="List2"/>
    <w:basedOn w:val="1"/>
    <w:qFormat/>
    <w:uiPriority w:val="99"/>
    <w:pPr>
      <w:ind w:left="100" w:leftChars="200" w:hanging="200" w:hangingChars="200"/>
    </w:pPr>
  </w:style>
  <w:style w:type="paragraph" w:customStyle="1" w:styleId="70">
    <w:name w:val="ListContinue"/>
    <w:basedOn w:val="1"/>
    <w:semiHidden/>
    <w:qFormat/>
    <w:uiPriority w:val="99"/>
    <w:pPr>
      <w:spacing w:after="120"/>
      <w:ind w:left="420" w:leftChars="200"/>
    </w:pPr>
  </w:style>
  <w:style w:type="paragraph" w:customStyle="1" w:styleId="71">
    <w:name w:val="BlockQuote"/>
    <w:basedOn w:val="1"/>
    <w:semiHidden/>
    <w:qFormat/>
    <w:uiPriority w:val="99"/>
    <w:pPr>
      <w:spacing w:after="120"/>
      <w:ind w:left="1440" w:leftChars="700" w:right="1440" w:rightChars="700"/>
    </w:pPr>
  </w:style>
  <w:style w:type="paragraph" w:customStyle="1" w:styleId="72">
    <w:name w:val="ListBullet2"/>
    <w:basedOn w:val="1"/>
    <w:semiHidden/>
    <w:qFormat/>
    <w:uiPriority w:val="99"/>
    <w:pPr>
      <w:numPr>
        <w:ilvl w:val="0"/>
        <w:numId w:val="8"/>
      </w:numPr>
    </w:pPr>
  </w:style>
  <w:style w:type="paragraph" w:customStyle="1" w:styleId="73">
    <w:name w:val="HtmlAddress"/>
    <w:basedOn w:val="1"/>
    <w:semiHidden/>
    <w:qFormat/>
    <w:uiPriority w:val="99"/>
    <w:rPr>
      <w:i/>
      <w:iCs/>
    </w:rPr>
  </w:style>
  <w:style w:type="paragraph" w:customStyle="1" w:styleId="74">
    <w:name w:val="Index4"/>
    <w:basedOn w:val="1"/>
    <w:next w:val="1"/>
    <w:qFormat/>
    <w:uiPriority w:val="99"/>
    <w:pPr>
      <w:spacing w:line="240" w:lineRule="auto"/>
      <w:ind w:left="600" w:leftChars="600"/>
      <w:textAlignment w:val="auto"/>
    </w:pPr>
    <w:rPr>
      <w:rFonts w:ascii="Times New Roman" w:eastAsia="宋体"/>
      <w:kern w:val="2"/>
      <w:sz w:val="21"/>
      <w:szCs w:val="24"/>
    </w:rPr>
  </w:style>
  <w:style w:type="paragraph" w:customStyle="1" w:styleId="75">
    <w:name w:val="TOC5"/>
    <w:basedOn w:val="1"/>
    <w:next w:val="1"/>
    <w:qFormat/>
    <w:uiPriority w:val="99"/>
    <w:pPr>
      <w:ind w:left="960"/>
      <w:jc w:val="left"/>
    </w:pPr>
    <w:rPr>
      <w:rFonts w:ascii="Calibri" w:hAnsi="Calibri"/>
      <w:sz w:val="18"/>
      <w:szCs w:val="18"/>
    </w:rPr>
  </w:style>
  <w:style w:type="paragraph" w:customStyle="1" w:styleId="76">
    <w:name w:val="TOC3"/>
    <w:basedOn w:val="1"/>
    <w:next w:val="1"/>
    <w:qFormat/>
    <w:uiPriority w:val="99"/>
    <w:pPr>
      <w:ind w:left="480"/>
      <w:jc w:val="left"/>
    </w:pPr>
    <w:rPr>
      <w:rFonts w:ascii="Calibri" w:hAnsi="Calibri"/>
      <w:i/>
      <w:iCs/>
      <w:sz w:val="20"/>
      <w:szCs w:val="20"/>
    </w:rPr>
  </w:style>
  <w:style w:type="paragraph" w:customStyle="1" w:styleId="77">
    <w:name w:val="PlainText"/>
    <w:basedOn w:val="1"/>
    <w:link w:val="78"/>
    <w:qFormat/>
    <w:uiPriority w:val="99"/>
    <w:rPr>
      <w:rFonts w:hAnsi="Courier New"/>
      <w:sz w:val="21"/>
      <w:szCs w:val="20"/>
    </w:rPr>
  </w:style>
  <w:style w:type="character" w:customStyle="1" w:styleId="78">
    <w:name w:val="UserStyle_14"/>
    <w:link w:val="77"/>
    <w:qFormat/>
    <w:locked/>
    <w:uiPriority w:val="99"/>
    <w:rPr>
      <w:rFonts w:ascii="宋体" w:hAnsi="Courier New" w:eastAsia="仿宋"/>
      <w:sz w:val="21"/>
    </w:rPr>
  </w:style>
  <w:style w:type="paragraph" w:customStyle="1" w:styleId="79">
    <w:name w:val="ListBullet5"/>
    <w:basedOn w:val="1"/>
    <w:semiHidden/>
    <w:qFormat/>
    <w:uiPriority w:val="99"/>
    <w:pPr>
      <w:numPr>
        <w:ilvl w:val="0"/>
        <w:numId w:val="9"/>
      </w:numPr>
    </w:pPr>
  </w:style>
  <w:style w:type="paragraph" w:customStyle="1" w:styleId="80">
    <w:name w:val="ListNumber4"/>
    <w:basedOn w:val="1"/>
    <w:semiHidden/>
    <w:qFormat/>
    <w:uiPriority w:val="99"/>
    <w:pPr>
      <w:numPr>
        <w:ilvl w:val="0"/>
        <w:numId w:val="10"/>
      </w:numPr>
    </w:pPr>
  </w:style>
  <w:style w:type="paragraph" w:customStyle="1" w:styleId="81">
    <w:name w:val="TOC8"/>
    <w:basedOn w:val="1"/>
    <w:next w:val="1"/>
    <w:qFormat/>
    <w:uiPriority w:val="99"/>
    <w:pPr>
      <w:ind w:left="1680"/>
      <w:jc w:val="left"/>
    </w:pPr>
    <w:rPr>
      <w:rFonts w:ascii="Calibri" w:hAnsi="Calibri"/>
      <w:sz w:val="18"/>
      <w:szCs w:val="18"/>
    </w:rPr>
  </w:style>
  <w:style w:type="paragraph" w:customStyle="1" w:styleId="82">
    <w:name w:val="Index3"/>
    <w:basedOn w:val="1"/>
    <w:next w:val="1"/>
    <w:qFormat/>
    <w:uiPriority w:val="99"/>
    <w:pPr>
      <w:spacing w:line="240" w:lineRule="auto"/>
      <w:ind w:left="840"/>
      <w:textAlignment w:val="auto"/>
    </w:pPr>
    <w:rPr>
      <w:rFonts w:ascii="Times New Roman" w:eastAsia="宋体"/>
      <w:kern w:val="2"/>
      <w:sz w:val="21"/>
      <w:szCs w:val="20"/>
    </w:rPr>
  </w:style>
  <w:style w:type="paragraph" w:customStyle="1" w:styleId="83">
    <w:name w:val="BodyTextIndent2"/>
    <w:basedOn w:val="1"/>
    <w:link w:val="84"/>
    <w:qFormat/>
    <w:uiPriority w:val="99"/>
    <w:pPr>
      <w:spacing w:after="120" w:line="480" w:lineRule="auto"/>
      <w:ind w:left="420" w:leftChars="200"/>
    </w:pPr>
    <w:rPr>
      <w:rFonts w:hAnsi="Calibri"/>
      <w:sz w:val="21"/>
      <w:szCs w:val="20"/>
    </w:rPr>
  </w:style>
  <w:style w:type="character" w:customStyle="1" w:styleId="84">
    <w:name w:val="UserStyle_16"/>
    <w:link w:val="83"/>
    <w:qFormat/>
    <w:locked/>
    <w:uiPriority w:val="99"/>
    <w:rPr>
      <w:rFonts w:ascii="宋体" w:eastAsia="仿宋"/>
      <w:sz w:val="21"/>
    </w:rPr>
  </w:style>
  <w:style w:type="paragraph" w:customStyle="1" w:styleId="85">
    <w:name w:val="EndnoteText"/>
    <w:basedOn w:val="1"/>
    <w:semiHidden/>
    <w:qFormat/>
    <w:uiPriority w:val="99"/>
    <w:pPr>
      <w:snapToGrid w:val="0"/>
      <w:jc w:val="left"/>
    </w:pPr>
  </w:style>
  <w:style w:type="paragraph" w:customStyle="1" w:styleId="86">
    <w:name w:val="ListContinue5"/>
    <w:basedOn w:val="1"/>
    <w:semiHidden/>
    <w:qFormat/>
    <w:uiPriority w:val="99"/>
    <w:pPr>
      <w:spacing w:after="120"/>
      <w:ind w:left="2100" w:leftChars="1000"/>
    </w:pPr>
  </w:style>
  <w:style w:type="paragraph" w:customStyle="1" w:styleId="87">
    <w:name w:val="Acetate"/>
    <w:basedOn w:val="1"/>
    <w:link w:val="88"/>
    <w:qFormat/>
    <w:uiPriority w:val="99"/>
    <w:rPr>
      <w:rFonts w:hAnsi="Calibri"/>
      <w:sz w:val="18"/>
      <w:szCs w:val="20"/>
    </w:rPr>
  </w:style>
  <w:style w:type="character" w:customStyle="1" w:styleId="88">
    <w:name w:val="UserStyle_17"/>
    <w:link w:val="87"/>
    <w:qFormat/>
    <w:locked/>
    <w:uiPriority w:val="99"/>
    <w:rPr>
      <w:rFonts w:ascii="宋体" w:eastAsia="仿宋"/>
      <w:sz w:val="18"/>
    </w:rPr>
  </w:style>
  <w:style w:type="paragraph" w:customStyle="1" w:styleId="89">
    <w:name w:val="Footer1"/>
    <w:basedOn w:val="1"/>
    <w:link w:val="90"/>
    <w:qFormat/>
    <w:uiPriority w:val="99"/>
    <w:pPr>
      <w:tabs>
        <w:tab w:val="center" w:pos="4153"/>
        <w:tab w:val="right" w:pos="8306"/>
      </w:tabs>
      <w:snapToGrid w:val="0"/>
      <w:spacing w:line="240" w:lineRule="atLeast"/>
      <w:jc w:val="left"/>
    </w:pPr>
    <w:rPr>
      <w:rFonts w:hAnsi="Calibri"/>
      <w:sz w:val="18"/>
      <w:szCs w:val="20"/>
    </w:rPr>
  </w:style>
  <w:style w:type="character" w:customStyle="1" w:styleId="90">
    <w:name w:val="UserStyle_18"/>
    <w:link w:val="89"/>
    <w:qFormat/>
    <w:locked/>
    <w:uiPriority w:val="99"/>
    <w:rPr>
      <w:rFonts w:ascii="宋体" w:eastAsia="仿宋"/>
      <w:sz w:val="18"/>
    </w:rPr>
  </w:style>
  <w:style w:type="paragraph" w:customStyle="1" w:styleId="91">
    <w:name w:val="EnvelopeReturn"/>
    <w:basedOn w:val="1"/>
    <w:semiHidden/>
    <w:qFormat/>
    <w:uiPriority w:val="99"/>
    <w:pPr>
      <w:snapToGrid w:val="0"/>
    </w:pPr>
    <w:rPr>
      <w:rFonts w:ascii="Arial" w:hAnsi="Arial"/>
    </w:rPr>
  </w:style>
  <w:style w:type="paragraph" w:customStyle="1" w:styleId="92">
    <w:name w:val="Header1"/>
    <w:basedOn w:val="1"/>
    <w:link w:val="93"/>
    <w:qFormat/>
    <w:uiPriority w:val="99"/>
    <w:pPr>
      <w:pBdr>
        <w:bottom w:val="single" w:color="000000" w:sz="6" w:space="1"/>
      </w:pBdr>
      <w:tabs>
        <w:tab w:val="center" w:pos="4153"/>
        <w:tab w:val="right" w:pos="8306"/>
      </w:tabs>
      <w:snapToGrid w:val="0"/>
      <w:spacing w:line="240" w:lineRule="atLeast"/>
      <w:jc w:val="center"/>
    </w:pPr>
    <w:rPr>
      <w:rFonts w:hAnsi="Calibri"/>
      <w:sz w:val="18"/>
      <w:szCs w:val="20"/>
    </w:rPr>
  </w:style>
  <w:style w:type="character" w:customStyle="1" w:styleId="93">
    <w:name w:val="UserStyle_19"/>
    <w:link w:val="92"/>
    <w:qFormat/>
    <w:locked/>
    <w:uiPriority w:val="99"/>
    <w:rPr>
      <w:rFonts w:ascii="宋体" w:eastAsia="仿宋"/>
      <w:sz w:val="18"/>
    </w:rPr>
  </w:style>
  <w:style w:type="paragraph" w:customStyle="1" w:styleId="94">
    <w:name w:val="TOC1"/>
    <w:basedOn w:val="1"/>
    <w:next w:val="1"/>
    <w:qFormat/>
    <w:uiPriority w:val="99"/>
    <w:pPr>
      <w:spacing w:before="120" w:after="120"/>
      <w:jc w:val="left"/>
    </w:pPr>
    <w:rPr>
      <w:rFonts w:ascii="Calibri" w:hAnsi="Calibri"/>
      <w:b/>
      <w:bCs/>
      <w:caps/>
      <w:szCs w:val="20"/>
    </w:rPr>
  </w:style>
  <w:style w:type="paragraph" w:customStyle="1" w:styleId="95">
    <w:name w:val="ListContinue4"/>
    <w:basedOn w:val="1"/>
    <w:semiHidden/>
    <w:qFormat/>
    <w:uiPriority w:val="99"/>
    <w:pPr>
      <w:spacing w:after="120"/>
      <w:ind w:left="1680" w:leftChars="800"/>
    </w:pPr>
  </w:style>
  <w:style w:type="paragraph" w:customStyle="1" w:styleId="96">
    <w:name w:val="TOC4"/>
    <w:basedOn w:val="1"/>
    <w:next w:val="1"/>
    <w:qFormat/>
    <w:uiPriority w:val="99"/>
    <w:pPr>
      <w:ind w:left="720"/>
      <w:jc w:val="left"/>
    </w:pPr>
    <w:rPr>
      <w:rFonts w:ascii="Calibri" w:hAnsi="Calibri"/>
      <w:sz w:val="18"/>
      <w:szCs w:val="18"/>
    </w:rPr>
  </w:style>
  <w:style w:type="paragraph" w:customStyle="1" w:styleId="97">
    <w:name w:val="IndexHeading"/>
    <w:basedOn w:val="1"/>
    <w:next w:val="98"/>
    <w:qFormat/>
    <w:uiPriority w:val="99"/>
    <w:pPr>
      <w:spacing w:line="240" w:lineRule="auto"/>
      <w:textAlignment w:val="auto"/>
    </w:pPr>
    <w:rPr>
      <w:rFonts w:ascii="Times New Roman" w:eastAsia="宋体"/>
      <w:kern w:val="2"/>
      <w:sz w:val="21"/>
      <w:szCs w:val="20"/>
    </w:rPr>
  </w:style>
  <w:style w:type="paragraph" w:customStyle="1" w:styleId="98">
    <w:name w:val="Index1"/>
    <w:basedOn w:val="1"/>
    <w:next w:val="1"/>
    <w:qFormat/>
    <w:uiPriority w:val="99"/>
  </w:style>
  <w:style w:type="paragraph" w:customStyle="1" w:styleId="99">
    <w:name w:val="ListNumber5"/>
    <w:basedOn w:val="1"/>
    <w:semiHidden/>
    <w:qFormat/>
    <w:uiPriority w:val="99"/>
    <w:pPr>
      <w:numPr>
        <w:ilvl w:val="0"/>
        <w:numId w:val="11"/>
      </w:numPr>
    </w:pPr>
  </w:style>
  <w:style w:type="paragraph" w:customStyle="1" w:styleId="100">
    <w:name w:val="FootnoteText"/>
    <w:basedOn w:val="1"/>
    <w:link w:val="101"/>
    <w:qFormat/>
    <w:uiPriority w:val="99"/>
    <w:pPr>
      <w:snapToGrid w:val="0"/>
      <w:jc w:val="left"/>
    </w:pPr>
    <w:rPr>
      <w:rFonts w:hAnsi="Calibri"/>
      <w:sz w:val="18"/>
      <w:szCs w:val="20"/>
    </w:rPr>
  </w:style>
  <w:style w:type="character" w:customStyle="1" w:styleId="101">
    <w:name w:val="UserStyle_22"/>
    <w:link w:val="100"/>
    <w:qFormat/>
    <w:locked/>
    <w:uiPriority w:val="99"/>
    <w:rPr>
      <w:rFonts w:ascii="宋体" w:eastAsia="仿宋"/>
      <w:sz w:val="18"/>
    </w:rPr>
  </w:style>
  <w:style w:type="paragraph" w:customStyle="1" w:styleId="102">
    <w:name w:val="TOC6"/>
    <w:basedOn w:val="1"/>
    <w:next w:val="1"/>
    <w:qFormat/>
    <w:uiPriority w:val="99"/>
    <w:pPr>
      <w:ind w:left="1200"/>
      <w:jc w:val="left"/>
    </w:pPr>
    <w:rPr>
      <w:rFonts w:ascii="Calibri" w:hAnsi="Calibri"/>
      <w:sz w:val="18"/>
      <w:szCs w:val="18"/>
    </w:rPr>
  </w:style>
  <w:style w:type="paragraph" w:customStyle="1" w:styleId="103">
    <w:name w:val="List5"/>
    <w:basedOn w:val="1"/>
    <w:semiHidden/>
    <w:qFormat/>
    <w:uiPriority w:val="99"/>
    <w:pPr>
      <w:ind w:left="100" w:leftChars="800" w:hanging="200" w:hangingChars="200"/>
    </w:pPr>
  </w:style>
  <w:style w:type="paragraph" w:customStyle="1" w:styleId="104">
    <w:name w:val="BodyTextIndent3"/>
    <w:basedOn w:val="1"/>
    <w:link w:val="105"/>
    <w:qFormat/>
    <w:uiPriority w:val="99"/>
    <w:pPr>
      <w:spacing w:after="120"/>
      <w:ind w:left="420" w:leftChars="200"/>
    </w:pPr>
    <w:rPr>
      <w:rFonts w:hAnsi="Calibri"/>
      <w:sz w:val="16"/>
      <w:szCs w:val="20"/>
    </w:rPr>
  </w:style>
  <w:style w:type="character" w:customStyle="1" w:styleId="105">
    <w:name w:val="UserStyle_23"/>
    <w:link w:val="104"/>
    <w:qFormat/>
    <w:locked/>
    <w:uiPriority w:val="99"/>
    <w:rPr>
      <w:rFonts w:ascii="宋体" w:eastAsia="仿宋"/>
      <w:sz w:val="16"/>
    </w:rPr>
  </w:style>
  <w:style w:type="paragraph" w:customStyle="1" w:styleId="106">
    <w:name w:val="ToCaption"/>
    <w:basedOn w:val="1"/>
    <w:next w:val="1"/>
    <w:qFormat/>
    <w:uiPriority w:val="99"/>
    <w:pPr>
      <w:spacing w:line="240" w:lineRule="auto"/>
      <w:ind w:left="840" w:hanging="420"/>
      <w:textAlignment w:val="auto"/>
    </w:pPr>
    <w:rPr>
      <w:rFonts w:ascii="Times New Roman" w:eastAsia="宋体"/>
      <w:kern w:val="2"/>
      <w:sz w:val="21"/>
    </w:rPr>
  </w:style>
  <w:style w:type="paragraph" w:customStyle="1" w:styleId="107">
    <w:name w:val="TOC2"/>
    <w:basedOn w:val="1"/>
    <w:next w:val="1"/>
    <w:qFormat/>
    <w:uiPriority w:val="99"/>
    <w:pPr>
      <w:ind w:left="240"/>
      <w:jc w:val="left"/>
    </w:pPr>
    <w:rPr>
      <w:rFonts w:ascii="Calibri" w:hAnsi="Calibri"/>
      <w:smallCaps/>
      <w:sz w:val="20"/>
      <w:szCs w:val="20"/>
    </w:rPr>
  </w:style>
  <w:style w:type="paragraph" w:customStyle="1" w:styleId="108">
    <w:name w:val="TOC9"/>
    <w:basedOn w:val="1"/>
    <w:next w:val="1"/>
    <w:qFormat/>
    <w:uiPriority w:val="99"/>
    <w:pPr>
      <w:ind w:left="1920"/>
      <w:jc w:val="left"/>
    </w:pPr>
    <w:rPr>
      <w:rFonts w:ascii="Calibri" w:hAnsi="Calibri"/>
      <w:sz w:val="18"/>
      <w:szCs w:val="18"/>
    </w:rPr>
  </w:style>
  <w:style w:type="paragraph" w:customStyle="1" w:styleId="109">
    <w:name w:val="BodyText2"/>
    <w:basedOn w:val="1"/>
    <w:qFormat/>
    <w:uiPriority w:val="99"/>
    <w:pPr>
      <w:spacing w:after="120" w:line="480" w:lineRule="auto"/>
    </w:pPr>
  </w:style>
  <w:style w:type="paragraph" w:customStyle="1" w:styleId="110">
    <w:name w:val="List4"/>
    <w:basedOn w:val="1"/>
    <w:semiHidden/>
    <w:qFormat/>
    <w:uiPriority w:val="99"/>
    <w:pPr>
      <w:ind w:left="100" w:leftChars="600" w:hanging="200" w:hangingChars="200"/>
    </w:pPr>
  </w:style>
  <w:style w:type="paragraph" w:customStyle="1" w:styleId="111">
    <w:name w:val="ListContinue2"/>
    <w:basedOn w:val="1"/>
    <w:semiHidden/>
    <w:qFormat/>
    <w:uiPriority w:val="99"/>
    <w:pPr>
      <w:spacing w:after="120"/>
      <w:ind w:left="840" w:leftChars="400"/>
    </w:pPr>
  </w:style>
  <w:style w:type="paragraph" w:customStyle="1" w:styleId="112">
    <w:name w:val="MessageHeader"/>
    <w:basedOn w:val="1"/>
    <w:semiHidden/>
    <w:qFormat/>
    <w:uiPriority w:val="99"/>
    <w:pPr>
      <w:pBdr>
        <w:top w:val="single" w:color="000000" w:sz="6" w:space="1"/>
        <w:left w:val="single" w:color="000000" w:sz="6" w:space="1"/>
        <w:bottom w:val="single" w:color="000000" w:sz="6" w:space="1"/>
        <w:right w:val="single" w:color="000000" w:sz="6" w:space="1"/>
      </w:pBdr>
      <w:ind w:left="1080" w:leftChars="500" w:hanging="1080" w:hangingChars="500"/>
    </w:pPr>
    <w:rPr>
      <w:rFonts w:ascii="Arial" w:hAnsi="Arial"/>
      <w:szCs w:val="24"/>
    </w:rPr>
  </w:style>
  <w:style w:type="paragraph" w:customStyle="1" w:styleId="113">
    <w:name w:val="HtmlPre"/>
    <w:basedOn w:val="1"/>
    <w:link w:val="114"/>
    <w:qFormat/>
    <w:uiPriority w:val="99"/>
    <w:rPr>
      <w:rFonts w:ascii="Courier New" w:hAnsi="Courier New"/>
      <w:sz w:val="20"/>
      <w:szCs w:val="20"/>
    </w:rPr>
  </w:style>
  <w:style w:type="character" w:customStyle="1" w:styleId="114">
    <w:name w:val="UserStyle_24"/>
    <w:link w:val="113"/>
    <w:qFormat/>
    <w:locked/>
    <w:uiPriority w:val="99"/>
    <w:rPr>
      <w:rFonts w:ascii="Courier New" w:hAnsi="Courier New" w:eastAsia="仿宋"/>
    </w:rPr>
  </w:style>
  <w:style w:type="paragraph" w:customStyle="1" w:styleId="115">
    <w:name w:val="HtmlNormal"/>
    <w:basedOn w:val="1"/>
    <w:link w:val="116"/>
    <w:qFormat/>
    <w:uiPriority w:val="99"/>
    <w:rPr>
      <w:rFonts w:ascii="Calibri" w:hAnsi="Calibri"/>
      <w:sz w:val="24"/>
      <w:szCs w:val="20"/>
    </w:rPr>
  </w:style>
  <w:style w:type="character" w:customStyle="1" w:styleId="116">
    <w:name w:val="UserStyle_25"/>
    <w:link w:val="115"/>
    <w:qFormat/>
    <w:locked/>
    <w:uiPriority w:val="99"/>
    <w:rPr>
      <w:rFonts w:eastAsia="仿宋"/>
      <w:sz w:val="24"/>
    </w:rPr>
  </w:style>
  <w:style w:type="paragraph" w:customStyle="1" w:styleId="117">
    <w:name w:val="ListContinue3"/>
    <w:basedOn w:val="1"/>
    <w:semiHidden/>
    <w:qFormat/>
    <w:uiPriority w:val="99"/>
    <w:pPr>
      <w:spacing w:after="120"/>
      <w:ind w:left="1260" w:leftChars="600"/>
    </w:pPr>
  </w:style>
  <w:style w:type="paragraph" w:customStyle="1" w:styleId="118">
    <w:name w:val="AnnotationSubject"/>
    <w:basedOn w:val="62"/>
    <w:next w:val="62"/>
    <w:link w:val="119"/>
    <w:qFormat/>
    <w:uiPriority w:val="99"/>
    <w:rPr>
      <w:b/>
    </w:rPr>
  </w:style>
  <w:style w:type="character" w:customStyle="1" w:styleId="119">
    <w:name w:val="UserStyle_27"/>
    <w:link w:val="118"/>
    <w:qFormat/>
    <w:locked/>
    <w:uiPriority w:val="99"/>
    <w:rPr>
      <w:b/>
      <w:kern w:val="2"/>
      <w:sz w:val="21"/>
    </w:rPr>
  </w:style>
  <w:style w:type="paragraph" w:customStyle="1" w:styleId="120">
    <w:name w:val="BodyText1I2"/>
    <w:basedOn w:val="66"/>
    <w:qFormat/>
    <w:uiPriority w:val="99"/>
    <w:pPr>
      <w:ind w:firstLine="420" w:firstLineChars="200"/>
    </w:pPr>
  </w:style>
  <w:style w:type="table" w:customStyle="1" w:styleId="121">
    <w:name w:val="TableGrid"/>
    <w:basedOn w:val="38"/>
    <w:qFormat/>
    <w:uiPriority w:val="99"/>
    <w:tblPr>
      <w:tblCellMar>
        <w:top w:w="0" w:type="dxa"/>
        <w:left w:w="0" w:type="dxa"/>
        <w:bottom w:w="0" w:type="dxa"/>
        <w:right w:w="0" w:type="dxa"/>
      </w:tblCellMar>
    </w:tblPr>
  </w:style>
  <w:style w:type="table" w:customStyle="1" w:styleId="122">
    <w:name w:val="TableTheme"/>
    <w:basedOn w:val="38"/>
    <w:semiHidden/>
    <w:qFormat/>
    <w:uiPriority w:val="99"/>
    <w:tblPr>
      <w:tblCellMar>
        <w:top w:w="0" w:type="dxa"/>
        <w:left w:w="0" w:type="dxa"/>
        <w:bottom w:w="0" w:type="dxa"/>
        <w:right w:w="0" w:type="dxa"/>
      </w:tblCellMar>
    </w:tblPr>
  </w:style>
  <w:style w:type="table" w:customStyle="1" w:styleId="123">
    <w:name w:val="TableColorful1"/>
    <w:basedOn w:val="38"/>
    <w:semiHidden/>
    <w:qFormat/>
    <w:uiPriority w:val="99"/>
    <w:tblPr>
      <w:tblCellMar>
        <w:top w:w="0" w:type="dxa"/>
        <w:left w:w="0" w:type="dxa"/>
        <w:bottom w:w="0" w:type="dxa"/>
        <w:right w:w="0" w:type="dxa"/>
      </w:tblCellMar>
    </w:tblPr>
  </w:style>
  <w:style w:type="table" w:customStyle="1" w:styleId="124">
    <w:name w:val="TableColorful2"/>
    <w:basedOn w:val="38"/>
    <w:semiHidden/>
    <w:qFormat/>
    <w:uiPriority w:val="99"/>
    <w:tblPr>
      <w:tblCellMar>
        <w:top w:w="0" w:type="dxa"/>
        <w:left w:w="0" w:type="dxa"/>
        <w:bottom w:w="0" w:type="dxa"/>
        <w:right w:w="0" w:type="dxa"/>
      </w:tblCellMar>
    </w:tblPr>
  </w:style>
  <w:style w:type="table" w:customStyle="1" w:styleId="125">
    <w:name w:val="TableColorful3"/>
    <w:basedOn w:val="38"/>
    <w:semiHidden/>
    <w:qFormat/>
    <w:uiPriority w:val="99"/>
    <w:tblPr>
      <w:tblCellMar>
        <w:top w:w="0" w:type="dxa"/>
        <w:left w:w="0" w:type="dxa"/>
        <w:bottom w:w="0" w:type="dxa"/>
        <w:right w:w="0" w:type="dxa"/>
      </w:tblCellMar>
    </w:tblPr>
  </w:style>
  <w:style w:type="table" w:customStyle="1" w:styleId="126">
    <w:name w:val="TableElegant"/>
    <w:basedOn w:val="38"/>
    <w:semiHidden/>
    <w:qFormat/>
    <w:uiPriority w:val="99"/>
    <w:tblPr>
      <w:tblCellMar>
        <w:top w:w="0" w:type="dxa"/>
        <w:left w:w="0" w:type="dxa"/>
        <w:bottom w:w="0" w:type="dxa"/>
        <w:right w:w="0" w:type="dxa"/>
      </w:tblCellMar>
    </w:tblPr>
  </w:style>
  <w:style w:type="table" w:customStyle="1" w:styleId="127">
    <w:name w:val="TableClassic1"/>
    <w:basedOn w:val="38"/>
    <w:semiHidden/>
    <w:qFormat/>
    <w:uiPriority w:val="99"/>
    <w:tblPr>
      <w:tblCellMar>
        <w:top w:w="0" w:type="dxa"/>
        <w:left w:w="0" w:type="dxa"/>
        <w:bottom w:w="0" w:type="dxa"/>
        <w:right w:w="0" w:type="dxa"/>
      </w:tblCellMar>
    </w:tblPr>
  </w:style>
  <w:style w:type="table" w:customStyle="1" w:styleId="128">
    <w:name w:val="TableClassic2"/>
    <w:basedOn w:val="38"/>
    <w:semiHidden/>
    <w:qFormat/>
    <w:uiPriority w:val="99"/>
    <w:tblPr>
      <w:tblCellMar>
        <w:top w:w="0" w:type="dxa"/>
        <w:left w:w="0" w:type="dxa"/>
        <w:bottom w:w="0" w:type="dxa"/>
        <w:right w:w="0" w:type="dxa"/>
      </w:tblCellMar>
    </w:tblPr>
  </w:style>
  <w:style w:type="table" w:customStyle="1" w:styleId="129">
    <w:name w:val="TableClassic3"/>
    <w:basedOn w:val="38"/>
    <w:semiHidden/>
    <w:qFormat/>
    <w:uiPriority w:val="99"/>
    <w:tblPr>
      <w:tblCellMar>
        <w:top w:w="0" w:type="dxa"/>
        <w:left w:w="0" w:type="dxa"/>
        <w:bottom w:w="0" w:type="dxa"/>
        <w:right w:w="0" w:type="dxa"/>
      </w:tblCellMar>
    </w:tblPr>
  </w:style>
  <w:style w:type="table" w:customStyle="1" w:styleId="130">
    <w:name w:val="TableClassic4"/>
    <w:basedOn w:val="38"/>
    <w:semiHidden/>
    <w:qFormat/>
    <w:uiPriority w:val="99"/>
    <w:tblPr>
      <w:tblCellMar>
        <w:top w:w="0" w:type="dxa"/>
        <w:left w:w="0" w:type="dxa"/>
        <w:bottom w:w="0" w:type="dxa"/>
        <w:right w:w="0" w:type="dxa"/>
      </w:tblCellMar>
    </w:tblPr>
  </w:style>
  <w:style w:type="table" w:customStyle="1" w:styleId="131">
    <w:name w:val="TableSimple"/>
    <w:basedOn w:val="38"/>
    <w:semiHidden/>
    <w:qFormat/>
    <w:uiPriority w:val="99"/>
    <w:tblPr>
      <w:tblCellMar>
        <w:top w:w="0" w:type="dxa"/>
        <w:left w:w="0" w:type="dxa"/>
        <w:bottom w:w="0" w:type="dxa"/>
        <w:right w:w="0" w:type="dxa"/>
      </w:tblCellMar>
    </w:tblPr>
  </w:style>
  <w:style w:type="table" w:customStyle="1" w:styleId="132">
    <w:name w:val="TableSimple2"/>
    <w:basedOn w:val="38"/>
    <w:semiHidden/>
    <w:qFormat/>
    <w:uiPriority w:val="99"/>
    <w:tblPr>
      <w:tblCellMar>
        <w:top w:w="0" w:type="dxa"/>
        <w:left w:w="0" w:type="dxa"/>
        <w:bottom w:w="0" w:type="dxa"/>
        <w:right w:w="0" w:type="dxa"/>
      </w:tblCellMar>
    </w:tblPr>
  </w:style>
  <w:style w:type="table" w:customStyle="1" w:styleId="133">
    <w:name w:val="TableSimple3"/>
    <w:basedOn w:val="38"/>
    <w:semiHidden/>
    <w:qFormat/>
    <w:uiPriority w:val="99"/>
    <w:tblPr>
      <w:tblCellMar>
        <w:top w:w="0" w:type="dxa"/>
        <w:left w:w="0" w:type="dxa"/>
        <w:bottom w:w="0" w:type="dxa"/>
        <w:right w:w="0" w:type="dxa"/>
      </w:tblCellMar>
    </w:tblPr>
  </w:style>
  <w:style w:type="table" w:customStyle="1" w:styleId="134">
    <w:name w:val="TableSubtle1"/>
    <w:basedOn w:val="38"/>
    <w:semiHidden/>
    <w:qFormat/>
    <w:uiPriority w:val="99"/>
    <w:tblPr>
      <w:tblCellMar>
        <w:top w:w="0" w:type="dxa"/>
        <w:left w:w="0" w:type="dxa"/>
        <w:bottom w:w="0" w:type="dxa"/>
        <w:right w:w="0" w:type="dxa"/>
      </w:tblCellMar>
    </w:tblPr>
  </w:style>
  <w:style w:type="table" w:customStyle="1" w:styleId="135">
    <w:name w:val="tableSubtle2"/>
    <w:basedOn w:val="38"/>
    <w:semiHidden/>
    <w:qFormat/>
    <w:uiPriority w:val="99"/>
    <w:tblPr>
      <w:tblCellMar>
        <w:top w:w="0" w:type="dxa"/>
        <w:left w:w="0" w:type="dxa"/>
        <w:bottom w:w="0" w:type="dxa"/>
        <w:right w:w="0" w:type="dxa"/>
      </w:tblCellMar>
    </w:tblPr>
  </w:style>
  <w:style w:type="table" w:customStyle="1" w:styleId="136">
    <w:name w:val="Table3DFx1"/>
    <w:basedOn w:val="38"/>
    <w:semiHidden/>
    <w:qFormat/>
    <w:uiPriority w:val="99"/>
    <w:tblPr>
      <w:tblCellMar>
        <w:top w:w="0" w:type="dxa"/>
        <w:left w:w="0" w:type="dxa"/>
        <w:bottom w:w="0" w:type="dxa"/>
        <w:right w:w="0" w:type="dxa"/>
      </w:tblCellMar>
    </w:tblPr>
  </w:style>
  <w:style w:type="table" w:customStyle="1" w:styleId="137">
    <w:name w:val="Table3DFx2"/>
    <w:basedOn w:val="38"/>
    <w:semiHidden/>
    <w:qFormat/>
    <w:uiPriority w:val="99"/>
    <w:tblPr>
      <w:tblCellMar>
        <w:top w:w="0" w:type="dxa"/>
        <w:left w:w="0" w:type="dxa"/>
        <w:bottom w:w="0" w:type="dxa"/>
        <w:right w:w="0" w:type="dxa"/>
      </w:tblCellMar>
    </w:tblPr>
  </w:style>
  <w:style w:type="table" w:customStyle="1" w:styleId="138">
    <w:name w:val="Table3DFx3"/>
    <w:basedOn w:val="38"/>
    <w:semiHidden/>
    <w:qFormat/>
    <w:uiPriority w:val="99"/>
    <w:tblPr>
      <w:tblCellMar>
        <w:top w:w="0" w:type="dxa"/>
        <w:left w:w="0" w:type="dxa"/>
        <w:bottom w:w="0" w:type="dxa"/>
        <w:right w:w="0" w:type="dxa"/>
      </w:tblCellMar>
    </w:tblPr>
  </w:style>
  <w:style w:type="table" w:customStyle="1" w:styleId="139">
    <w:name w:val="TableList1"/>
    <w:basedOn w:val="38"/>
    <w:semiHidden/>
    <w:qFormat/>
    <w:uiPriority w:val="99"/>
    <w:tblPr>
      <w:tblCellMar>
        <w:top w:w="0" w:type="dxa"/>
        <w:left w:w="0" w:type="dxa"/>
        <w:bottom w:w="0" w:type="dxa"/>
        <w:right w:w="0" w:type="dxa"/>
      </w:tblCellMar>
    </w:tblPr>
  </w:style>
  <w:style w:type="table" w:customStyle="1" w:styleId="140">
    <w:name w:val="TableList2"/>
    <w:basedOn w:val="38"/>
    <w:semiHidden/>
    <w:qFormat/>
    <w:uiPriority w:val="99"/>
    <w:tblPr>
      <w:tblCellMar>
        <w:top w:w="0" w:type="dxa"/>
        <w:left w:w="0" w:type="dxa"/>
        <w:bottom w:w="0" w:type="dxa"/>
        <w:right w:w="0" w:type="dxa"/>
      </w:tblCellMar>
    </w:tblPr>
  </w:style>
  <w:style w:type="table" w:customStyle="1" w:styleId="141">
    <w:name w:val="TableList3"/>
    <w:basedOn w:val="38"/>
    <w:semiHidden/>
    <w:qFormat/>
    <w:uiPriority w:val="99"/>
    <w:tblPr>
      <w:tblCellMar>
        <w:top w:w="0" w:type="dxa"/>
        <w:left w:w="0" w:type="dxa"/>
        <w:bottom w:w="0" w:type="dxa"/>
        <w:right w:w="0" w:type="dxa"/>
      </w:tblCellMar>
    </w:tblPr>
  </w:style>
  <w:style w:type="table" w:customStyle="1" w:styleId="142">
    <w:name w:val="TableList4"/>
    <w:basedOn w:val="38"/>
    <w:semiHidden/>
    <w:qFormat/>
    <w:uiPriority w:val="99"/>
    <w:tblPr>
      <w:tblCellMar>
        <w:top w:w="0" w:type="dxa"/>
        <w:left w:w="0" w:type="dxa"/>
        <w:bottom w:w="0" w:type="dxa"/>
        <w:right w:w="0" w:type="dxa"/>
      </w:tblCellMar>
    </w:tblPr>
  </w:style>
  <w:style w:type="table" w:customStyle="1" w:styleId="143">
    <w:name w:val="TableList5"/>
    <w:basedOn w:val="38"/>
    <w:semiHidden/>
    <w:qFormat/>
    <w:uiPriority w:val="99"/>
    <w:tblPr>
      <w:tblCellMar>
        <w:top w:w="0" w:type="dxa"/>
        <w:left w:w="0" w:type="dxa"/>
        <w:bottom w:w="0" w:type="dxa"/>
        <w:right w:w="0" w:type="dxa"/>
      </w:tblCellMar>
    </w:tblPr>
  </w:style>
  <w:style w:type="table" w:customStyle="1" w:styleId="144">
    <w:name w:val="TableList6"/>
    <w:basedOn w:val="38"/>
    <w:semiHidden/>
    <w:qFormat/>
    <w:uiPriority w:val="99"/>
    <w:tblPr>
      <w:tblCellMar>
        <w:top w:w="0" w:type="dxa"/>
        <w:left w:w="0" w:type="dxa"/>
        <w:bottom w:w="0" w:type="dxa"/>
        <w:right w:w="0" w:type="dxa"/>
      </w:tblCellMar>
    </w:tblPr>
  </w:style>
  <w:style w:type="table" w:customStyle="1" w:styleId="145">
    <w:name w:val="TableList7"/>
    <w:basedOn w:val="38"/>
    <w:semiHidden/>
    <w:qFormat/>
    <w:uiPriority w:val="99"/>
    <w:tblPr>
      <w:tblCellMar>
        <w:top w:w="0" w:type="dxa"/>
        <w:left w:w="0" w:type="dxa"/>
        <w:bottom w:w="0" w:type="dxa"/>
        <w:right w:w="0" w:type="dxa"/>
      </w:tblCellMar>
    </w:tblPr>
  </w:style>
  <w:style w:type="table" w:customStyle="1" w:styleId="146">
    <w:name w:val="TableList8"/>
    <w:basedOn w:val="38"/>
    <w:semiHidden/>
    <w:qFormat/>
    <w:uiPriority w:val="99"/>
    <w:tblPr>
      <w:tblCellMar>
        <w:top w:w="0" w:type="dxa"/>
        <w:left w:w="0" w:type="dxa"/>
        <w:bottom w:w="0" w:type="dxa"/>
        <w:right w:w="0" w:type="dxa"/>
      </w:tblCellMar>
    </w:tblPr>
  </w:style>
  <w:style w:type="table" w:customStyle="1" w:styleId="147">
    <w:name w:val="TableContemporary"/>
    <w:basedOn w:val="38"/>
    <w:semiHidden/>
    <w:qFormat/>
    <w:uiPriority w:val="99"/>
    <w:tblPr>
      <w:tblCellMar>
        <w:top w:w="0" w:type="dxa"/>
        <w:left w:w="0" w:type="dxa"/>
        <w:bottom w:w="0" w:type="dxa"/>
        <w:right w:w="0" w:type="dxa"/>
      </w:tblCellMar>
    </w:tblPr>
  </w:style>
  <w:style w:type="table" w:customStyle="1" w:styleId="148">
    <w:name w:val="TableColumns1"/>
    <w:basedOn w:val="38"/>
    <w:semiHidden/>
    <w:qFormat/>
    <w:uiPriority w:val="99"/>
    <w:tblPr>
      <w:tblCellMar>
        <w:top w:w="0" w:type="dxa"/>
        <w:left w:w="0" w:type="dxa"/>
        <w:bottom w:w="0" w:type="dxa"/>
        <w:right w:w="0" w:type="dxa"/>
      </w:tblCellMar>
    </w:tblPr>
  </w:style>
  <w:style w:type="table" w:customStyle="1" w:styleId="149">
    <w:name w:val="TableColumns2"/>
    <w:basedOn w:val="38"/>
    <w:semiHidden/>
    <w:qFormat/>
    <w:uiPriority w:val="99"/>
    <w:tblPr>
      <w:tblCellMar>
        <w:top w:w="0" w:type="dxa"/>
        <w:left w:w="0" w:type="dxa"/>
        <w:bottom w:w="0" w:type="dxa"/>
        <w:right w:w="0" w:type="dxa"/>
      </w:tblCellMar>
    </w:tblPr>
  </w:style>
  <w:style w:type="table" w:customStyle="1" w:styleId="150">
    <w:name w:val="TableColumns3"/>
    <w:basedOn w:val="38"/>
    <w:semiHidden/>
    <w:qFormat/>
    <w:uiPriority w:val="99"/>
    <w:tblPr>
      <w:tblCellMar>
        <w:top w:w="0" w:type="dxa"/>
        <w:left w:w="0" w:type="dxa"/>
        <w:bottom w:w="0" w:type="dxa"/>
        <w:right w:w="0" w:type="dxa"/>
      </w:tblCellMar>
    </w:tblPr>
  </w:style>
  <w:style w:type="table" w:customStyle="1" w:styleId="151">
    <w:name w:val="TableColumns4"/>
    <w:basedOn w:val="38"/>
    <w:semiHidden/>
    <w:qFormat/>
    <w:uiPriority w:val="99"/>
    <w:tblPr>
      <w:tblCellMar>
        <w:top w:w="0" w:type="dxa"/>
        <w:left w:w="0" w:type="dxa"/>
        <w:bottom w:w="0" w:type="dxa"/>
        <w:right w:w="0" w:type="dxa"/>
      </w:tblCellMar>
    </w:tblPr>
  </w:style>
  <w:style w:type="table" w:customStyle="1" w:styleId="152">
    <w:name w:val="TableColumns5"/>
    <w:basedOn w:val="38"/>
    <w:semiHidden/>
    <w:qFormat/>
    <w:uiPriority w:val="99"/>
    <w:tblPr>
      <w:tblCellMar>
        <w:top w:w="0" w:type="dxa"/>
        <w:left w:w="0" w:type="dxa"/>
        <w:bottom w:w="0" w:type="dxa"/>
        <w:right w:w="0" w:type="dxa"/>
      </w:tblCellMar>
    </w:tblPr>
  </w:style>
  <w:style w:type="table" w:customStyle="1" w:styleId="153">
    <w:name w:val="TableGrid1"/>
    <w:basedOn w:val="38"/>
    <w:semiHidden/>
    <w:qFormat/>
    <w:uiPriority w:val="99"/>
    <w:tblPr>
      <w:tblCellMar>
        <w:top w:w="0" w:type="dxa"/>
        <w:left w:w="0" w:type="dxa"/>
        <w:bottom w:w="0" w:type="dxa"/>
        <w:right w:w="0" w:type="dxa"/>
      </w:tblCellMar>
    </w:tblPr>
  </w:style>
  <w:style w:type="table" w:customStyle="1" w:styleId="154">
    <w:name w:val="TableGrid2"/>
    <w:basedOn w:val="38"/>
    <w:semiHidden/>
    <w:qFormat/>
    <w:uiPriority w:val="99"/>
    <w:tblPr>
      <w:tblCellMar>
        <w:top w:w="0" w:type="dxa"/>
        <w:left w:w="0" w:type="dxa"/>
        <w:bottom w:w="0" w:type="dxa"/>
        <w:right w:w="0" w:type="dxa"/>
      </w:tblCellMar>
    </w:tblPr>
  </w:style>
  <w:style w:type="table" w:customStyle="1" w:styleId="155">
    <w:name w:val="TableGrid3"/>
    <w:basedOn w:val="38"/>
    <w:semiHidden/>
    <w:qFormat/>
    <w:uiPriority w:val="99"/>
    <w:tblPr>
      <w:tblCellMar>
        <w:top w:w="0" w:type="dxa"/>
        <w:left w:w="0" w:type="dxa"/>
        <w:bottom w:w="0" w:type="dxa"/>
        <w:right w:w="0" w:type="dxa"/>
      </w:tblCellMar>
    </w:tblPr>
  </w:style>
  <w:style w:type="table" w:customStyle="1" w:styleId="156">
    <w:name w:val="TableGrid4"/>
    <w:basedOn w:val="38"/>
    <w:semiHidden/>
    <w:qFormat/>
    <w:uiPriority w:val="99"/>
    <w:tblPr>
      <w:tblCellMar>
        <w:top w:w="0" w:type="dxa"/>
        <w:left w:w="0" w:type="dxa"/>
        <w:bottom w:w="0" w:type="dxa"/>
        <w:right w:w="0" w:type="dxa"/>
      </w:tblCellMar>
    </w:tblPr>
  </w:style>
  <w:style w:type="table" w:customStyle="1" w:styleId="157">
    <w:name w:val="TableGrid5"/>
    <w:basedOn w:val="38"/>
    <w:semiHidden/>
    <w:qFormat/>
    <w:uiPriority w:val="99"/>
    <w:tblPr>
      <w:tblCellMar>
        <w:top w:w="0" w:type="dxa"/>
        <w:left w:w="0" w:type="dxa"/>
        <w:bottom w:w="0" w:type="dxa"/>
        <w:right w:w="0" w:type="dxa"/>
      </w:tblCellMar>
    </w:tblPr>
  </w:style>
  <w:style w:type="table" w:customStyle="1" w:styleId="158">
    <w:name w:val="TableGrid6"/>
    <w:basedOn w:val="38"/>
    <w:semiHidden/>
    <w:qFormat/>
    <w:uiPriority w:val="99"/>
    <w:tblPr>
      <w:tblCellMar>
        <w:top w:w="0" w:type="dxa"/>
        <w:left w:w="0" w:type="dxa"/>
        <w:bottom w:w="0" w:type="dxa"/>
        <w:right w:w="0" w:type="dxa"/>
      </w:tblCellMar>
    </w:tblPr>
  </w:style>
  <w:style w:type="table" w:customStyle="1" w:styleId="159">
    <w:name w:val="TableGrid7"/>
    <w:basedOn w:val="38"/>
    <w:semiHidden/>
    <w:qFormat/>
    <w:uiPriority w:val="99"/>
    <w:tblPr>
      <w:tblCellMar>
        <w:top w:w="0" w:type="dxa"/>
        <w:left w:w="0" w:type="dxa"/>
        <w:bottom w:w="0" w:type="dxa"/>
        <w:right w:w="0" w:type="dxa"/>
      </w:tblCellMar>
    </w:tblPr>
  </w:style>
  <w:style w:type="table" w:customStyle="1" w:styleId="160">
    <w:name w:val="TableGrid8"/>
    <w:basedOn w:val="38"/>
    <w:semiHidden/>
    <w:qFormat/>
    <w:uiPriority w:val="99"/>
    <w:tblPr>
      <w:tblCellMar>
        <w:top w:w="0" w:type="dxa"/>
        <w:left w:w="0" w:type="dxa"/>
        <w:bottom w:w="0" w:type="dxa"/>
        <w:right w:w="0" w:type="dxa"/>
      </w:tblCellMar>
    </w:tblPr>
  </w:style>
  <w:style w:type="table" w:customStyle="1" w:styleId="161">
    <w:name w:val="TableWeb1"/>
    <w:basedOn w:val="38"/>
    <w:semiHidden/>
    <w:qFormat/>
    <w:uiPriority w:val="99"/>
    <w:tblPr>
      <w:tblCellMar>
        <w:top w:w="0" w:type="dxa"/>
        <w:left w:w="0" w:type="dxa"/>
        <w:bottom w:w="0" w:type="dxa"/>
        <w:right w:w="0" w:type="dxa"/>
      </w:tblCellMar>
    </w:tblPr>
  </w:style>
  <w:style w:type="table" w:customStyle="1" w:styleId="162">
    <w:name w:val="TableWeb2"/>
    <w:basedOn w:val="38"/>
    <w:semiHidden/>
    <w:qFormat/>
    <w:uiPriority w:val="99"/>
    <w:tblPr>
      <w:tblCellMar>
        <w:top w:w="0" w:type="dxa"/>
        <w:left w:w="0" w:type="dxa"/>
        <w:bottom w:w="0" w:type="dxa"/>
        <w:right w:w="0" w:type="dxa"/>
      </w:tblCellMar>
    </w:tblPr>
  </w:style>
  <w:style w:type="table" w:customStyle="1" w:styleId="163">
    <w:name w:val="TableWeb3"/>
    <w:basedOn w:val="38"/>
    <w:semiHidden/>
    <w:qFormat/>
    <w:uiPriority w:val="99"/>
    <w:tblPr>
      <w:tblCellMar>
        <w:top w:w="0" w:type="dxa"/>
        <w:left w:w="0" w:type="dxa"/>
        <w:bottom w:w="0" w:type="dxa"/>
        <w:right w:w="0" w:type="dxa"/>
      </w:tblCellMar>
    </w:tblPr>
  </w:style>
  <w:style w:type="table" w:customStyle="1" w:styleId="164">
    <w:name w:val="TableProfessional"/>
    <w:basedOn w:val="38"/>
    <w:semiHidden/>
    <w:qFormat/>
    <w:uiPriority w:val="99"/>
    <w:tblPr>
      <w:tblCellMar>
        <w:top w:w="0" w:type="dxa"/>
        <w:left w:w="0" w:type="dxa"/>
        <w:bottom w:w="0" w:type="dxa"/>
        <w:right w:w="0" w:type="dxa"/>
      </w:tblCellMar>
    </w:tblPr>
  </w:style>
  <w:style w:type="character" w:customStyle="1" w:styleId="165">
    <w:name w:val="EndnoteReference"/>
    <w:semiHidden/>
    <w:qFormat/>
    <w:uiPriority w:val="99"/>
    <w:rPr>
      <w:vertAlign w:val="superscript"/>
    </w:rPr>
  </w:style>
  <w:style w:type="character" w:customStyle="1" w:styleId="166">
    <w:name w:val="PageNumber"/>
    <w:basedOn w:val="37"/>
    <w:qFormat/>
    <w:uiPriority w:val="99"/>
    <w:rPr>
      <w:rFonts w:cs="Times New Roman"/>
    </w:rPr>
  </w:style>
  <w:style w:type="character" w:customStyle="1" w:styleId="167">
    <w:name w:val="LineNumber"/>
    <w:basedOn w:val="37"/>
    <w:qFormat/>
    <w:uiPriority w:val="99"/>
    <w:rPr>
      <w:rFonts w:cs="Times New Roman"/>
    </w:rPr>
  </w:style>
  <w:style w:type="character" w:customStyle="1" w:styleId="168">
    <w:name w:val="HtmlDfn"/>
    <w:semiHidden/>
    <w:qFormat/>
    <w:uiPriority w:val="99"/>
    <w:rPr>
      <w:i/>
    </w:rPr>
  </w:style>
  <w:style w:type="character" w:customStyle="1" w:styleId="169">
    <w:name w:val="HtmlTt"/>
    <w:qFormat/>
    <w:uiPriority w:val="99"/>
    <w:rPr>
      <w:rFonts w:ascii="Courier New" w:hAnsi="Courier New"/>
      <w:sz w:val="20"/>
    </w:rPr>
  </w:style>
  <w:style w:type="character" w:customStyle="1" w:styleId="170">
    <w:name w:val="HtmlAcronym"/>
    <w:basedOn w:val="37"/>
    <w:semiHidden/>
    <w:qFormat/>
    <w:uiPriority w:val="99"/>
    <w:rPr>
      <w:rFonts w:cs="Times New Roman"/>
    </w:rPr>
  </w:style>
  <w:style w:type="character" w:customStyle="1" w:styleId="171">
    <w:name w:val="HtmlVar"/>
    <w:semiHidden/>
    <w:qFormat/>
    <w:uiPriority w:val="99"/>
    <w:rPr>
      <w:i/>
    </w:rPr>
  </w:style>
  <w:style w:type="character" w:customStyle="1" w:styleId="172">
    <w:name w:val="HtmlCode"/>
    <w:semiHidden/>
    <w:qFormat/>
    <w:uiPriority w:val="99"/>
    <w:rPr>
      <w:rFonts w:ascii="Courier New" w:hAnsi="Courier New"/>
      <w:sz w:val="20"/>
    </w:rPr>
  </w:style>
  <w:style w:type="character" w:customStyle="1" w:styleId="173">
    <w:name w:val="AnnotationReference"/>
    <w:qFormat/>
    <w:uiPriority w:val="99"/>
    <w:rPr>
      <w:sz w:val="21"/>
    </w:rPr>
  </w:style>
  <w:style w:type="character" w:customStyle="1" w:styleId="174">
    <w:name w:val="HtmlCite"/>
    <w:semiHidden/>
    <w:qFormat/>
    <w:uiPriority w:val="99"/>
    <w:rPr>
      <w:i/>
    </w:rPr>
  </w:style>
  <w:style w:type="character" w:customStyle="1" w:styleId="175">
    <w:name w:val="FootnoteReference"/>
    <w:qFormat/>
    <w:uiPriority w:val="99"/>
    <w:rPr>
      <w:vertAlign w:val="superscript"/>
    </w:rPr>
  </w:style>
  <w:style w:type="character" w:customStyle="1" w:styleId="176">
    <w:name w:val="HtmlKbd"/>
    <w:semiHidden/>
    <w:qFormat/>
    <w:uiPriority w:val="99"/>
    <w:rPr>
      <w:rFonts w:ascii="Courier New" w:hAnsi="Courier New"/>
      <w:sz w:val="20"/>
    </w:rPr>
  </w:style>
  <w:style w:type="character" w:customStyle="1" w:styleId="177">
    <w:name w:val="htmlSamp"/>
    <w:semiHidden/>
    <w:qFormat/>
    <w:uiPriority w:val="99"/>
    <w:rPr>
      <w:rFonts w:ascii="Courier New" w:hAnsi="Courier New"/>
    </w:rPr>
  </w:style>
  <w:style w:type="character" w:customStyle="1" w:styleId="178">
    <w:name w:val="UserStyle_28"/>
    <w:qFormat/>
    <w:uiPriority w:val="99"/>
    <w:rPr>
      <w:rFonts w:ascii="宋体" w:hAnsi="Tms Rmn" w:eastAsia="宋体"/>
      <w:sz w:val="21"/>
      <w:lang w:val="en-US" w:eastAsia="zh-CN"/>
    </w:rPr>
  </w:style>
  <w:style w:type="character" w:customStyle="1" w:styleId="179">
    <w:name w:val="UserStyle_29"/>
    <w:semiHidden/>
    <w:qFormat/>
    <w:uiPriority w:val="99"/>
    <w:rPr>
      <w:b/>
      <w:kern w:val="2"/>
      <w:sz w:val="24"/>
    </w:rPr>
  </w:style>
  <w:style w:type="character" w:customStyle="1" w:styleId="180">
    <w:name w:val="UserStyle_30"/>
    <w:qFormat/>
    <w:uiPriority w:val="99"/>
    <w:rPr>
      <w:b/>
      <w:kern w:val="2"/>
      <w:sz w:val="22"/>
    </w:rPr>
  </w:style>
  <w:style w:type="character" w:customStyle="1" w:styleId="181">
    <w:name w:val="UserStyle_31"/>
    <w:basedOn w:val="37"/>
    <w:qFormat/>
    <w:uiPriority w:val="99"/>
    <w:rPr>
      <w:rFonts w:cs="Times New Roman"/>
    </w:rPr>
  </w:style>
  <w:style w:type="character" w:customStyle="1" w:styleId="182">
    <w:name w:val="UserStyle_32"/>
    <w:semiHidden/>
    <w:qFormat/>
    <w:uiPriority w:val="99"/>
    <w:rPr>
      <w:rFonts w:ascii="宋体"/>
      <w:kern w:val="2"/>
      <w:sz w:val="18"/>
    </w:rPr>
  </w:style>
  <w:style w:type="character" w:customStyle="1" w:styleId="183">
    <w:name w:val="UserStyle_33"/>
    <w:qFormat/>
    <w:uiPriority w:val="99"/>
    <w:rPr>
      <w:b/>
      <w:color w:val="000000"/>
      <w:sz w:val="32"/>
    </w:rPr>
  </w:style>
  <w:style w:type="character" w:customStyle="1" w:styleId="184">
    <w:name w:val="UserStyle_34"/>
    <w:qFormat/>
    <w:uiPriority w:val="99"/>
    <w:rPr>
      <w:sz w:val="18"/>
    </w:rPr>
  </w:style>
  <w:style w:type="character" w:customStyle="1" w:styleId="185">
    <w:name w:val="UserStyle_35"/>
    <w:qFormat/>
    <w:uiPriority w:val="99"/>
    <w:rPr>
      <w:rFonts w:eastAsia="宋体"/>
      <w:kern w:val="2"/>
      <w:sz w:val="24"/>
      <w:lang w:val="en-US" w:eastAsia="zh-CN"/>
    </w:rPr>
  </w:style>
  <w:style w:type="character" w:customStyle="1" w:styleId="186">
    <w:name w:val="UserStyle_36"/>
    <w:basedOn w:val="37"/>
    <w:qFormat/>
    <w:uiPriority w:val="99"/>
    <w:rPr>
      <w:rFonts w:ascii="宋体" w:hAnsi="宋体" w:eastAsia="宋体" w:cs="Times New Roman"/>
      <w:b/>
      <w:color w:val="000000"/>
      <w:sz w:val="22"/>
      <w:szCs w:val="22"/>
    </w:rPr>
  </w:style>
  <w:style w:type="character" w:customStyle="1" w:styleId="187">
    <w:name w:val="UserStyle_37"/>
    <w:qFormat/>
    <w:uiPriority w:val="99"/>
    <w:rPr>
      <w:rFonts w:eastAsia="宋体"/>
      <w:kern w:val="2"/>
      <w:sz w:val="24"/>
      <w:lang w:val="en-US" w:eastAsia="zh-CN"/>
    </w:rPr>
  </w:style>
  <w:style w:type="character" w:customStyle="1" w:styleId="188">
    <w:name w:val="UserStyle_38"/>
    <w:semiHidden/>
    <w:qFormat/>
    <w:uiPriority w:val="99"/>
  </w:style>
  <w:style w:type="character" w:customStyle="1" w:styleId="189">
    <w:name w:val="UserStyle_39"/>
    <w:qFormat/>
    <w:uiPriority w:val="99"/>
    <w:rPr>
      <w:rFonts w:ascii="宋体" w:eastAsia="仿宋"/>
      <w:i/>
      <w:color w:val="000000"/>
      <w:sz w:val="21"/>
    </w:rPr>
  </w:style>
  <w:style w:type="character" w:customStyle="1" w:styleId="190">
    <w:name w:val="UserStyle_40"/>
    <w:qFormat/>
    <w:uiPriority w:val="99"/>
    <w:rPr>
      <w:rFonts w:eastAsia="宋体"/>
      <w:kern w:val="2"/>
      <w:sz w:val="24"/>
      <w:lang w:val="en-US" w:eastAsia="zh-CN"/>
    </w:rPr>
  </w:style>
  <w:style w:type="character" w:customStyle="1" w:styleId="191">
    <w:name w:val="UserStyle_41"/>
    <w:qFormat/>
    <w:uiPriority w:val="99"/>
    <w:rPr>
      <w:rFonts w:ascii="Cambria" w:hAnsi="Cambria" w:eastAsia="宋体"/>
      <w:b/>
      <w:sz w:val="32"/>
    </w:rPr>
  </w:style>
  <w:style w:type="character" w:customStyle="1" w:styleId="192">
    <w:name w:val="UserStyle_42"/>
    <w:qFormat/>
    <w:uiPriority w:val="99"/>
    <w:rPr>
      <w:color w:val="666666"/>
      <w:sz w:val="18"/>
    </w:rPr>
  </w:style>
  <w:style w:type="character" w:customStyle="1" w:styleId="193">
    <w:name w:val="UserStyle_43"/>
    <w:basedOn w:val="37"/>
    <w:qFormat/>
    <w:uiPriority w:val="99"/>
    <w:rPr>
      <w:rFonts w:cs="Times New Roman"/>
    </w:rPr>
  </w:style>
  <w:style w:type="character" w:customStyle="1" w:styleId="194">
    <w:name w:val="UserStyle_44"/>
    <w:link w:val="195"/>
    <w:qFormat/>
    <w:locked/>
    <w:uiPriority w:val="99"/>
    <w:rPr>
      <w:kern w:val="2"/>
      <w:sz w:val="24"/>
    </w:rPr>
  </w:style>
  <w:style w:type="paragraph" w:customStyle="1" w:styleId="195">
    <w:name w:val="UserStyle_45"/>
    <w:basedOn w:val="1"/>
    <w:link w:val="194"/>
    <w:qFormat/>
    <w:uiPriority w:val="99"/>
    <w:pPr>
      <w:ind w:firstLine="200" w:firstLineChars="200"/>
      <w:textAlignment w:val="auto"/>
    </w:pPr>
    <w:rPr>
      <w:rFonts w:ascii="Calibri" w:hAnsi="Calibri" w:eastAsia="宋体"/>
      <w:kern w:val="2"/>
      <w:sz w:val="24"/>
      <w:szCs w:val="20"/>
    </w:rPr>
  </w:style>
  <w:style w:type="character" w:customStyle="1" w:styleId="196">
    <w:name w:val="UserStyle_46"/>
    <w:basedOn w:val="37"/>
    <w:qFormat/>
    <w:uiPriority w:val="99"/>
    <w:rPr>
      <w:rFonts w:ascii="宋体" w:hAnsi="宋体" w:eastAsia="宋体" w:cs="Times New Roman"/>
      <w:color w:val="000000"/>
      <w:sz w:val="22"/>
      <w:szCs w:val="22"/>
      <w:u w:val="single"/>
    </w:rPr>
  </w:style>
  <w:style w:type="character" w:customStyle="1" w:styleId="197">
    <w:name w:val="UserStyle_47"/>
    <w:qFormat/>
    <w:uiPriority w:val="99"/>
    <w:rPr>
      <w:rFonts w:eastAsia="宋体"/>
      <w:kern w:val="2"/>
      <w:sz w:val="24"/>
      <w:lang w:val="en-US" w:eastAsia="zh-CN"/>
    </w:rPr>
  </w:style>
  <w:style w:type="character" w:customStyle="1" w:styleId="198">
    <w:name w:val="UserStyle_48"/>
    <w:link w:val="199"/>
    <w:qFormat/>
    <w:locked/>
    <w:uiPriority w:val="99"/>
    <w:rPr>
      <w:rFonts w:ascii="宋体" w:hAnsi="宋体" w:eastAsia="仿宋"/>
      <w:sz w:val="21"/>
    </w:rPr>
  </w:style>
  <w:style w:type="paragraph" w:customStyle="1" w:styleId="199">
    <w:name w:val="UserStyle_49"/>
    <w:basedOn w:val="1"/>
    <w:next w:val="200"/>
    <w:link w:val="198"/>
    <w:qFormat/>
    <w:uiPriority w:val="99"/>
    <w:pPr>
      <w:numPr>
        <w:ilvl w:val="3"/>
        <w:numId w:val="12"/>
      </w:numPr>
    </w:pPr>
    <w:rPr>
      <w:rFonts w:hAnsi="宋体"/>
      <w:sz w:val="21"/>
      <w:szCs w:val="20"/>
    </w:rPr>
  </w:style>
  <w:style w:type="paragraph" w:customStyle="1" w:styleId="200">
    <w:name w:val="UserStyle_50"/>
    <w:basedOn w:val="1"/>
    <w:qFormat/>
    <w:uiPriority w:val="99"/>
    <w:pPr>
      <w:ind w:firstLine="480" w:firstLineChars="200"/>
    </w:pPr>
    <w:rPr>
      <w:szCs w:val="20"/>
    </w:rPr>
  </w:style>
  <w:style w:type="character" w:customStyle="1" w:styleId="201">
    <w:name w:val="UserStyle_51"/>
    <w:qFormat/>
    <w:uiPriority w:val="99"/>
    <w:rPr>
      <w:sz w:val="18"/>
    </w:rPr>
  </w:style>
  <w:style w:type="character" w:customStyle="1" w:styleId="202">
    <w:name w:val="UserStyle_52"/>
    <w:qFormat/>
    <w:uiPriority w:val="99"/>
    <w:rPr>
      <w:rFonts w:ascii="Cambria" w:hAnsi="Cambria"/>
      <w:b/>
      <w:kern w:val="2"/>
      <w:sz w:val="32"/>
    </w:rPr>
  </w:style>
  <w:style w:type="character" w:customStyle="1" w:styleId="203">
    <w:name w:val="UserStyle_53"/>
    <w:basedOn w:val="37"/>
    <w:link w:val="204"/>
    <w:qFormat/>
    <w:locked/>
    <w:uiPriority w:val="99"/>
    <w:rPr>
      <w:rFonts w:ascii="PMingLiU" w:hAnsi="PMingLiU" w:eastAsia="PMingLiU" w:cs="Times New Roman"/>
      <w:spacing w:val="10"/>
      <w:sz w:val="22"/>
      <w:szCs w:val="22"/>
    </w:rPr>
  </w:style>
  <w:style w:type="paragraph" w:customStyle="1" w:styleId="204">
    <w:name w:val="UserStyle_54"/>
    <w:basedOn w:val="1"/>
    <w:link w:val="203"/>
    <w:qFormat/>
    <w:uiPriority w:val="99"/>
    <w:pPr>
      <w:shd w:val="clear" w:color="auto" w:fill="FFFFFF"/>
      <w:spacing w:line="439" w:lineRule="exact"/>
      <w:ind w:hanging="220"/>
      <w:jc w:val="distribute"/>
    </w:pPr>
    <w:rPr>
      <w:rFonts w:ascii="PMingLiU" w:hAnsi="PMingLiU" w:eastAsia="PMingLiU"/>
      <w:spacing w:val="10"/>
      <w:sz w:val="22"/>
      <w:szCs w:val="22"/>
    </w:rPr>
  </w:style>
  <w:style w:type="character" w:customStyle="1" w:styleId="205">
    <w:name w:val="UserStyle_55"/>
    <w:qFormat/>
    <w:uiPriority w:val="99"/>
    <w:rPr>
      <w:rFonts w:ascii="宋体" w:hAnsi="Courier New" w:eastAsia="宋体"/>
      <w:kern w:val="2"/>
      <w:sz w:val="21"/>
      <w:lang w:val="en-US" w:eastAsia="zh-CN"/>
    </w:rPr>
  </w:style>
  <w:style w:type="character" w:customStyle="1" w:styleId="206">
    <w:name w:val="UserStyle_56"/>
    <w:basedOn w:val="37"/>
    <w:qFormat/>
    <w:uiPriority w:val="99"/>
    <w:rPr>
      <w:rFonts w:ascii="Times New Roman" w:hAnsi="Times New Roman" w:cs="Times New Roman"/>
      <w:color w:val="000000"/>
      <w:sz w:val="22"/>
      <w:szCs w:val="22"/>
    </w:rPr>
  </w:style>
  <w:style w:type="character" w:customStyle="1" w:styleId="207">
    <w:name w:val="UserStyle_57"/>
    <w:qFormat/>
    <w:uiPriority w:val="99"/>
    <w:rPr>
      <w:rFonts w:ascii="宋体" w:eastAsia="仿宋"/>
      <w:b/>
      <w:i/>
      <w:color w:val="4F81BD"/>
      <w:sz w:val="21"/>
    </w:rPr>
  </w:style>
  <w:style w:type="character" w:customStyle="1" w:styleId="208">
    <w:name w:val="UserStyle_58"/>
    <w:link w:val="209"/>
    <w:qFormat/>
    <w:locked/>
    <w:uiPriority w:val="99"/>
    <w:rPr>
      <w:rFonts w:ascii="仿宋_GB2312" w:hAnsi="宋体" w:eastAsia="仿宋_GB2312"/>
      <w:kern w:val="2"/>
      <w:sz w:val="28"/>
    </w:rPr>
  </w:style>
  <w:style w:type="paragraph" w:customStyle="1" w:styleId="209">
    <w:name w:val="UserStyle_59"/>
    <w:basedOn w:val="1"/>
    <w:link w:val="208"/>
    <w:qFormat/>
    <w:uiPriority w:val="99"/>
    <w:pPr>
      <w:spacing w:line="600" w:lineRule="exact"/>
      <w:ind w:firstLine="639" w:firstLineChars="206"/>
      <w:textAlignment w:val="auto"/>
    </w:pPr>
    <w:rPr>
      <w:rFonts w:ascii="仿宋_GB2312" w:hAnsi="宋体" w:eastAsia="仿宋_GB2312"/>
      <w:kern w:val="2"/>
      <w:szCs w:val="20"/>
    </w:rPr>
  </w:style>
  <w:style w:type="character" w:customStyle="1" w:styleId="210">
    <w:name w:val="UserStyle_60"/>
    <w:qFormat/>
    <w:uiPriority w:val="99"/>
    <w:rPr>
      <w:rFonts w:ascii="宋体"/>
      <w:kern w:val="2"/>
      <w:sz w:val="18"/>
    </w:rPr>
  </w:style>
  <w:style w:type="character" w:customStyle="1" w:styleId="211">
    <w:name w:val="UserStyle_61"/>
    <w:basedOn w:val="37"/>
    <w:qFormat/>
    <w:uiPriority w:val="99"/>
    <w:rPr>
      <w:rFonts w:cs="Times New Roman"/>
    </w:rPr>
  </w:style>
  <w:style w:type="character" w:customStyle="1" w:styleId="212">
    <w:name w:val="UserStyle_62"/>
    <w:link w:val="213"/>
    <w:qFormat/>
    <w:locked/>
    <w:uiPriority w:val="99"/>
    <w:rPr>
      <w:i/>
      <w:color w:val="000000"/>
      <w:kern w:val="2"/>
      <w:sz w:val="22"/>
    </w:rPr>
  </w:style>
  <w:style w:type="paragraph" w:customStyle="1" w:styleId="213">
    <w:name w:val="180"/>
    <w:basedOn w:val="1"/>
    <w:next w:val="1"/>
    <w:link w:val="212"/>
    <w:qFormat/>
    <w:uiPriority w:val="99"/>
    <w:pPr>
      <w:spacing w:line="240" w:lineRule="auto"/>
      <w:textAlignment w:val="auto"/>
    </w:pPr>
    <w:rPr>
      <w:rFonts w:ascii="Calibri" w:hAnsi="Calibri" w:eastAsia="宋体"/>
      <w:i/>
      <w:color w:val="000000"/>
      <w:kern w:val="2"/>
      <w:sz w:val="22"/>
      <w:szCs w:val="20"/>
    </w:rPr>
  </w:style>
  <w:style w:type="character" w:customStyle="1" w:styleId="214">
    <w:name w:val="UserStyle_63"/>
    <w:link w:val="215"/>
    <w:qFormat/>
    <w:locked/>
    <w:uiPriority w:val="99"/>
    <w:rPr>
      <w:rFonts w:ascii="Arial" w:hAnsi="Arial"/>
      <w:b/>
      <w:sz w:val="32"/>
    </w:rPr>
  </w:style>
  <w:style w:type="paragraph" w:customStyle="1" w:styleId="215">
    <w:name w:val="UserStyle_64"/>
    <w:basedOn w:val="30"/>
    <w:link w:val="214"/>
    <w:qFormat/>
    <w:uiPriority w:val="99"/>
    <w:pPr>
      <w:numPr>
        <w:ilvl w:val="0"/>
        <w:numId w:val="0"/>
      </w:numPr>
      <w:spacing w:line="413" w:lineRule="auto"/>
      <w:textAlignment w:val="auto"/>
    </w:pPr>
    <w:rPr>
      <w:rFonts w:ascii="Arial" w:hAnsi="Arial" w:eastAsia="宋体"/>
      <w:bCs w:val="0"/>
      <w:szCs w:val="20"/>
    </w:rPr>
  </w:style>
  <w:style w:type="character" w:customStyle="1" w:styleId="216">
    <w:name w:val="263"/>
    <w:qFormat/>
    <w:uiPriority w:val="99"/>
    <w:rPr>
      <w:b/>
      <w:smallCaps/>
      <w:color w:val="C0504D"/>
      <w:spacing w:val="5"/>
      <w:u w:val="single"/>
    </w:rPr>
  </w:style>
  <w:style w:type="character" w:customStyle="1" w:styleId="217">
    <w:name w:val="UserStyle_65"/>
    <w:qFormat/>
    <w:uiPriority w:val="99"/>
    <w:rPr>
      <w:rFonts w:eastAsia="宋体"/>
      <w:b/>
      <w:kern w:val="44"/>
      <w:sz w:val="44"/>
      <w:lang w:val="en-US" w:eastAsia="zh-CN"/>
    </w:rPr>
  </w:style>
  <w:style w:type="character" w:customStyle="1" w:styleId="218">
    <w:name w:val="UserStyle_66"/>
    <w:qFormat/>
    <w:uiPriority w:val="99"/>
    <w:rPr>
      <w:rFonts w:ascii="黑体" w:hAnsi="黑体" w:eastAsia="黑体"/>
      <w:b/>
      <w:sz w:val="24"/>
    </w:rPr>
  </w:style>
  <w:style w:type="character" w:customStyle="1" w:styleId="219">
    <w:name w:val="UserStyle_67"/>
    <w:basedOn w:val="37"/>
    <w:qFormat/>
    <w:uiPriority w:val="99"/>
    <w:rPr>
      <w:rFonts w:cs="Times New Roman"/>
    </w:rPr>
  </w:style>
  <w:style w:type="character" w:customStyle="1" w:styleId="220">
    <w:name w:val="UserStyle_68"/>
    <w:qFormat/>
    <w:uiPriority w:val="99"/>
    <w:rPr>
      <w:rFonts w:ascii="??" w:hAnsi="??"/>
      <w:sz w:val="18"/>
    </w:rPr>
  </w:style>
  <w:style w:type="character" w:customStyle="1" w:styleId="221">
    <w:name w:val="UserStyle_69"/>
    <w:basedOn w:val="37"/>
    <w:qFormat/>
    <w:uiPriority w:val="99"/>
    <w:rPr>
      <w:rFonts w:ascii="宋体" w:hAnsi="宋体" w:eastAsia="宋体" w:cs="Times New Roman"/>
      <w:color w:val="000000"/>
      <w:sz w:val="22"/>
      <w:szCs w:val="22"/>
    </w:rPr>
  </w:style>
  <w:style w:type="character" w:customStyle="1" w:styleId="222">
    <w:name w:val="UserStyle_70"/>
    <w:semiHidden/>
    <w:qFormat/>
    <w:uiPriority w:val="99"/>
    <w:rPr>
      <w:kern w:val="2"/>
      <w:sz w:val="24"/>
    </w:rPr>
  </w:style>
  <w:style w:type="character" w:customStyle="1" w:styleId="223">
    <w:name w:val="UserStyle_71"/>
    <w:qFormat/>
    <w:uiPriority w:val="99"/>
    <w:rPr>
      <w:rFonts w:ascii="宋体" w:hAnsi="宋体" w:eastAsia="宋体"/>
      <w:sz w:val="28"/>
      <w:lang w:val="en-US" w:eastAsia="zh-CN"/>
    </w:rPr>
  </w:style>
  <w:style w:type="character" w:customStyle="1" w:styleId="224">
    <w:name w:val="UserStyle_72"/>
    <w:semiHidden/>
    <w:qFormat/>
    <w:uiPriority w:val="99"/>
    <w:rPr>
      <w:kern w:val="2"/>
      <w:sz w:val="24"/>
    </w:rPr>
  </w:style>
  <w:style w:type="character" w:customStyle="1" w:styleId="225">
    <w:name w:val="UserStyle_73"/>
    <w:basedOn w:val="37"/>
    <w:qFormat/>
    <w:uiPriority w:val="99"/>
    <w:rPr>
      <w:rFonts w:ascii="Times New Roman" w:hAnsi="Times New Roman" w:cs="Times New Roman"/>
      <w:color w:val="000000"/>
      <w:sz w:val="20"/>
      <w:szCs w:val="20"/>
    </w:rPr>
  </w:style>
  <w:style w:type="character" w:customStyle="1" w:styleId="226">
    <w:name w:val="UserStyle_74"/>
    <w:qFormat/>
    <w:uiPriority w:val="99"/>
    <w:rPr>
      <w:rFonts w:ascii="宋体" w:hAnsi="宋体" w:eastAsia="宋体"/>
      <w:kern w:val="2"/>
      <w:sz w:val="24"/>
      <w:lang w:val="en-US" w:eastAsia="zh-CN"/>
    </w:rPr>
  </w:style>
  <w:style w:type="character" w:customStyle="1" w:styleId="227">
    <w:name w:val="264"/>
    <w:qFormat/>
    <w:uiPriority w:val="99"/>
    <w:rPr>
      <w:b/>
      <w:smallCaps/>
      <w:spacing w:val="5"/>
    </w:rPr>
  </w:style>
  <w:style w:type="character" w:customStyle="1" w:styleId="228">
    <w:name w:val="UserStyle_75"/>
    <w:qFormat/>
    <w:uiPriority w:val="99"/>
    <w:rPr>
      <w:kern w:val="2"/>
      <w:sz w:val="22"/>
    </w:rPr>
  </w:style>
  <w:style w:type="character" w:customStyle="1" w:styleId="229">
    <w:name w:val="UserStyle_76"/>
    <w:link w:val="230"/>
    <w:qFormat/>
    <w:locked/>
    <w:uiPriority w:val="99"/>
    <w:rPr>
      <w:rFonts w:ascii="宋体" w:hAnsi="宋体" w:eastAsia="宋体"/>
      <w:kern w:val="2"/>
      <w:sz w:val="24"/>
      <w:lang w:val="en-US" w:eastAsia="zh-CN"/>
    </w:rPr>
  </w:style>
  <w:style w:type="paragraph" w:customStyle="1" w:styleId="230">
    <w:name w:val="UserStyle_77"/>
    <w:basedOn w:val="1"/>
    <w:link w:val="229"/>
    <w:qFormat/>
    <w:uiPriority w:val="99"/>
    <w:pPr>
      <w:spacing w:line="240" w:lineRule="auto"/>
      <w:ind w:firstLine="480" w:firstLineChars="200"/>
      <w:textAlignment w:val="auto"/>
    </w:pPr>
    <w:rPr>
      <w:rFonts w:hAnsi="宋体" w:eastAsia="宋体"/>
      <w:kern w:val="2"/>
      <w:sz w:val="24"/>
      <w:szCs w:val="20"/>
    </w:rPr>
  </w:style>
  <w:style w:type="character" w:customStyle="1" w:styleId="231">
    <w:name w:val="UserStyle_78"/>
    <w:qFormat/>
    <w:uiPriority w:val="99"/>
    <w:rPr>
      <w:rFonts w:ascii="宋体" w:eastAsia="宋体"/>
      <w:sz w:val="24"/>
    </w:rPr>
  </w:style>
  <w:style w:type="character" w:customStyle="1" w:styleId="232">
    <w:name w:val="UserStyle_79"/>
    <w:qFormat/>
    <w:uiPriority w:val="99"/>
    <w:rPr>
      <w:rFonts w:ascii="Arial" w:hAnsi="Arial" w:eastAsia="黑体"/>
      <w:b/>
      <w:kern w:val="2"/>
      <w:sz w:val="32"/>
      <w:lang w:val="en-US" w:eastAsia="zh-CN"/>
    </w:rPr>
  </w:style>
  <w:style w:type="character" w:customStyle="1" w:styleId="233">
    <w:name w:val="UserStyle_80"/>
    <w:qFormat/>
    <w:uiPriority w:val="99"/>
    <w:rPr>
      <w:rFonts w:eastAsia="宋体"/>
      <w:kern w:val="2"/>
      <w:sz w:val="24"/>
      <w:lang w:val="en-US" w:eastAsia="zh-CN"/>
    </w:rPr>
  </w:style>
  <w:style w:type="character" w:customStyle="1" w:styleId="234">
    <w:name w:val="UserStyle_81"/>
    <w:link w:val="235"/>
    <w:qFormat/>
    <w:locked/>
    <w:uiPriority w:val="99"/>
    <w:rPr>
      <w:b/>
      <w:i/>
      <w:color w:val="4F81BD"/>
      <w:kern w:val="2"/>
      <w:sz w:val="22"/>
    </w:rPr>
  </w:style>
  <w:style w:type="paragraph" w:customStyle="1" w:styleId="235">
    <w:name w:val="181"/>
    <w:basedOn w:val="1"/>
    <w:next w:val="1"/>
    <w:link w:val="234"/>
    <w:qFormat/>
    <w:uiPriority w:val="99"/>
    <w:pPr>
      <w:pBdr>
        <w:bottom w:val="single" w:color="808080" w:sz="4" w:space="4"/>
      </w:pBdr>
      <w:spacing w:before="200" w:after="280" w:line="240" w:lineRule="auto"/>
      <w:ind w:left="936" w:right="936"/>
      <w:textAlignment w:val="auto"/>
    </w:pPr>
    <w:rPr>
      <w:rFonts w:ascii="Calibri" w:hAnsi="Calibri" w:eastAsia="宋体"/>
      <w:b/>
      <w:i/>
      <w:color w:val="4F81BD"/>
      <w:kern w:val="2"/>
      <w:sz w:val="22"/>
      <w:szCs w:val="20"/>
    </w:rPr>
  </w:style>
  <w:style w:type="character" w:customStyle="1" w:styleId="236">
    <w:name w:val="260"/>
    <w:qFormat/>
    <w:uiPriority w:val="99"/>
    <w:rPr>
      <w:i/>
      <w:color w:val="808080"/>
    </w:rPr>
  </w:style>
  <w:style w:type="character" w:customStyle="1" w:styleId="237">
    <w:name w:val="UserStyle_82"/>
    <w:qFormat/>
    <w:uiPriority w:val="99"/>
    <w:rPr>
      <w:color w:val="800080"/>
      <w:u w:val="single"/>
    </w:rPr>
  </w:style>
  <w:style w:type="character" w:customStyle="1" w:styleId="238">
    <w:name w:val="UserStyle_83"/>
    <w:qFormat/>
    <w:uiPriority w:val="99"/>
    <w:rPr>
      <w:rFonts w:ascii="Cambria" w:hAnsi="Cambria"/>
      <w:b/>
      <w:kern w:val="28"/>
      <w:sz w:val="32"/>
    </w:rPr>
  </w:style>
  <w:style w:type="character" w:customStyle="1" w:styleId="239">
    <w:name w:val="UserStyle_84"/>
    <w:basedOn w:val="203"/>
    <w:qFormat/>
    <w:uiPriority w:val="99"/>
    <w:rPr>
      <w:color w:val="000000"/>
      <w:position w:val="0"/>
      <w:lang w:val="zh-CN" w:eastAsia="zh-CN"/>
    </w:rPr>
  </w:style>
  <w:style w:type="character" w:customStyle="1" w:styleId="240">
    <w:name w:val="UserStyle_85"/>
    <w:qFormat/>
    <w:uiPriority w:val="99"/>
  </w:style>
  <w:style w:type="character" w:customStyle="1" w:styleId="241">
    <w:name w:val="UserStyle_86"/>
    <w:qFormat/>
    <w:uiPriority w:val="99"/>
    <w:rPr>
      <w:rFonts w:ascii="宋体" w:hAnsi="Times New Roman" w:eastAsia="宋体"/>
      <w:sz w:val="20"/>
    </w:rPr>
  </w:style>
  <w:style w:type="character" w:customStyle="1" w:styleId="242">
    <w:name w:val="262"/>
    <w:qFormat/>
    <w:uiPriority w:val="99"/>
    <w:rPr>
      <w:smallCaps/>
      <w:color w:val="C0504D"/>
      <w:u w:val="single"/>
    </w:rPr>
  </w:style>
  <w:style w:type="character" w:customStyle="1" w:styleId="243">
    <w:name w:val="UserStyle_87"/>
    <w:qFormat/>
    <w:uiPriority w:val="99"/>
  </w:style>
  <w:style w:type="character" w:customStyle="1" w:styleId="244">
    <w:name w:val="UserStyle_88"/>
    <w:basedOn w:val="188"/>
    <w:qFormat/>
    <w:uiPriority w:val="99"/>
    <w:rPr>
      <w:rFonts w:ascii="Times New Roman" w:hAnsi="Times New Roman" w:cs="Times New Roman"/>
      <w:color w:val="000000"/>
    </w:rPr>
  </w:style>
  <w:style w:type="character" w:customStyle="1" w:styleId="245">
    <w:name w:val="UserStyle_89"/>
    <w:semiHidden/>
    <w:qFormat/>
    <w:uiPriority w:val="99"/>
    <w:rPr>
      <w:kern w:val="2"/>
      <w:sz w:val="18"/>
    </w:rPr>
  </w:style>
  <w:style w:type="character" w:customStyle="1" w:styleId="246">
    <w:name w:val="261"/>
    <w:qFormat/>
    <w:uiPriority w:val="99"/>
    <w:rPr>
      <w:b/>
      <w:i/>
      <w:color w:val="4F81BD"/>
    </w:rPr>
  </w:style>
  <w:style w:type="character" w:customStyle="1" w:styleId="247">
    <w:name w:val="UserStyle_90"/>
    <w:link w:val="248"/>
    <w:qFormat/>
    <w:locked/>
    <w:uiPriority w:val="99"/>
    <w:rPr>
      <w:kern w:val="2"/>
      <w:sz w:val="24"/>
    </w:rPr>
  </w:style>
  <w:style w:type="paragraph" w:customStyle="1" w:styleId="248">
    <w:name w:val="UserStyle_91"/>
    <w:basedOn w:val="1"/>
    <w:link w:val="247"/>
    <w:qFormat/>
    <w:uiPriority w:val="99"/>
    <w:pPr>
      <w:spacing w:line="400" w:lineRule="exact"/>
      <w:ind w:firstLine="200" w:firstLineChars="200"/>
      <w:textAlignment w:val="auto"/>
    </w:pPr>
    <w:rPr>
      <w:rFonts w:ascii="Calibri" w:hAnsi="Calibri" w:eastAsia="宋体"/>
      <w:kern w:val="2"/>
      <w:sz w:val="24"/>
      <w:szCs w:val="20"/>
    </w:rPr>
  </w:style>
  <w:style w:type="character" w:customStyle="1" w:styleId="249">
    <w:name w:val="UserStyle_92"/>
    <w:qFormat/>
    <w:uiPriority w:val="99"/>
    <w:rPr>
      <w:rFonts w:eastAsia="宋体"/>
      <w:b/>
      <w:kern w:val="2"/>
      <w:sz w:val="32"/>
      <w:lang w:val="en-US" w:eastAsia="zh-CN"/>
    </w:rPr>
  </w:style>
  <w:style w:type="character" w:customStyle="1" w:styleId="250">
    <w:name w:val="UserStyle_93"/>
    <w:link w:val="251"/>
    <w:qFormat/>
    <w:locked/>
    <w:uiPriority w:val="99"/>
    <w:rPr>
      <w:rFonts w:ascii="宋体" w:eastAsia="仿宋"/>
      <w:sz w:val="21"/>
    </w:rPr>
  </w:style>
  <w:style w:type="paragraph" w:customStyle="1" w:styleId="251">
    <w:name w:val="179"/>
    <w:basedOn w:val="1"/>
    <w:link w:val="250"/>
    <w:qFormat/>
    <w:uiPriority w:val="99"/>
    <w:pPr>
      <w:ind w:firstLine="420" w:firstLineChars="200"/>
    </w:pPr>
    <w:rPr>
      <w:rFonts w:hAnsi="Calibri"/>
      <w:sz w:val="21"/>
      <w:szCs w:val="20"/>
    </w:rPr>
  </w:style>
  <w:style w:type="character" w:customStyle="1" w:styleId="252">
    <w:name w:val="UserStyle_94"/>
    <w:basedOn w:val="37"/>
    <w:qFormat/>
    <w:uiPriority w:val="99"/>
    <w:rPr>
      <w:rFonts w:cs="Times New Roman"/>
    </w:rPr>
  </w:style>
  <w:style w:type="character" w:customStyle="1" w:styleId="253">
    <w:name w:val="UserStyle_95"/>
    <w:link w:val="254"/>
    <w:qFormat/>
    <w:locked/>
    <w:uiPriority w:val="99"/>
    <w:rPr>
      <w:rFonts w:ascii="宋体" w:eastAsia="宋体"/>
      <w:spacing w:val="10"/>
      <w:kern w:val="2"/>
      <w:sz w:val="21"/>
    </w:rPr>
  </w:style>
  <w:style w:type="paragraph" w:customStyle="1" w:styleId="254">
    <w:name w:val="UserStyle_96"/>
    <w:basedOn w:val="1"/>
    <w:link w:val="253"/>
    <w:qFormat/>
    <w:uiPriority w:val="99"/>
    <w:pPr>
      <w:numPr>
        <w:ilvl w:val="0"/>
        <w:numId w:val="13"/>
      </w:numPr>
      <w:tabs>
        <w:tab w:val="left" w:pos="426"/>
      </w:tabs>
      <w:ind w:firstLine="6"/>
      <w:textAlignment w:val="auto"/>
    </w:pPr>
    <w:rPr>
      <w:rFonts w:hAnsi="Calibri" w:eastAsia="宋体"/>
      <w:spacing w:val="10"/>
      <w:kern w:val="2"/>
      <w:sz w:val="21"/>
      <w:szCs w:val="20"/>
    </w:rPr>
  </w:style>
  <w:style w:type="character" w:customStyle="1" w:styleId="255">
    <w:name w:val="UserStyle_97"/>
    <w:basedOn w:val="37"/>
    <w:qFormat/>
    <w:uiPriority w:val="99"/>
    <w:rPr>
      <w:rFonts w:ascii="宋体" w:hAnsi="宋体" w:eastAsia="宋体" w:cs="Times New Roman"/>
      <w:color w:val="000000"/>
      <w:sz w:val="20"/>
      <w:szCs w:val="20"/>
    </w:rPr>
  </w:style>
  <w:style w:type="character" w:customStyle="1" w:styleId="256">
    <w:name w:val="UserStyle_98"/>
    <w:qFormat/>
    <w:uiPriority w:val="99"/>
    <w:rPr>
      <w:kern w:val="2"/>
      <w:sz w:val="22"/>
    </w:rPr>
  </w:style>
  <w:style w:type="character" w:customStyle="1" w:styleId="257">
    <w:name w:val="UserStyle_99"/>
    <w:qFormat/>
    <w:uiPriority w:val="99"/>
    <w:rPr>
      <w:b/>
      <w:kern w:val="44"/>
      <w:sz w:val="44"/>
    </w:rPr>
  </w:style>
  <w:style w:type="character" w:customStyle="1" w:styleId="258">
    <w:name w:val="UserStyle_100"/>
    <w:qFormat/>
    <w:uiPriority w:val="99"/>
    <w:rPr>
      <w:kern w:val="2"/>
      <w:sz w:val="18"/>
    </w:rPr>
  </w:style>
  <w:style w:type="character" w:customStyle="1" w:styleId="259">
    <w:name w:val="UserStyle_101"/>
    <w:qFormat/>
    <w:uiPriority w:val="99"/>
    <w:rPr>
      <w:b/>
      <w:kern w:val="44"/>
      <w:sz w:val="44"/>
    </w:rPr>
  </w:style>
  <w:style w:type="character" w:customStyle="1" w:styleId="260">
    <w:name w:val="UserStyle_102"/>
    <w:basedOn w:val="37"/>
    <w:qFormat/>
    <w:uiPriority w:val="99"/>
    <w:rPr>
      <w:rFonts w:cs="Times New Roman"/>
    </w:rPr>
  </w:style>
  <w:style w:type="character" w:customStyle="1" w:styleId="261">
    <w:name w:val="UserStyle_103"/>
    <w:link w:val="262"/>
    <w:qFormat/>
    <w:locked/>
    <w:uiPriority w:val="99"/>
    <w:rPr>
      <w:rFonts w:ascii="黑体" w:hAnsi="黑体" w:eastAsia="黑体"/>
      <w:b/>
      <w:kern w:val="2"/>
      <w:sz w:val="32"/>
    </w:rPr>
  </w:style>
  <w:style w:type="paragraph" w:customStyle="1" w:styleId="262">
    <w:name w:val="UserStyle_104"/>
    <w:basedOn w:val="29"/>
    <w:link w:val="261"/>
    <w:qFormat/>
    <w:uiPriority w:val="99"/>
    <w:pPr>
      <w:numPr>
        <w:ilvl w:val="0"/>
        <w:numId w:val="0"/>
      </w:numPr>
      <w:tabs>
        <w:tab w:val="left" w:pos="1681"/>
      </w:tabs>
      <w:spacing w:after="0" w:line="360" w:lineRule="auto"/>
      <w:ind w:left="1681" w:hanging="420"/>
      <w:jc w:val="left"/>
      <w:textAlignment w:val="auto"/>
    </w:pPr>
    <w:rPr>
      <w:rFonts w:ascii="黑体" w:hAnsi="黑体" w:eastAsia="黑体"/>
      <w:kern w:val="2"/>
    </w:rPr>
  </w:style>
  <w:style w:type="character" w:customStyle="1" w:styleId="263">
    <w:name w:val="UserStyle_105"/>
    <w:qFormat/>
    <w:uiPriority w:val="99"/>
    <w:rPr>
      <w:rFonts w:eastAsia="宋体"/>
      <w:kern w:val="2"/>
      <w:sz w:val="24"/>
      <w:lang w:val="en-US" w:eastAsia="zh-CN"/>
    </w:rPr>
  </w:style>
  <w:style w:type="character" w:customStyle="1" w:styleId="264">
    <w:name w:val="UserStyle_106"/>
    <w:qFormat/>
    <w:uiPriority w:val="99"/>
    <w:rPr>
      <w:rFonts w:ascii="Arial" w:hAnsi="Arial"/>
      <w:b/>
      <w:sz w:val="32"/>
    </w:rPr>
  </w:style>
  <w:style w:type="character" w:customStyle="1" w:styleId="265">
    <w:name w:val="UserStyle_107"/>
    <w:qFormat/>
    <w:uiPriority w:val="99"/>
    <w:rPr>
      <w:rFonts w:ascii="Arial" w:hAnsi="Arial" w:eastAsia="宋体"/>
      <w:kern w:val="2"/>
      <w:sz w:val="21"/>
      <w:lang w:val="en-US" w:eastAsia="zh-CN"/>
    </w:rPr>
  </w:style>
  <w:style w:type="character" w:customStyle="1" w:styleId="266">
    <w:name w:val="UserStyle_108"/>
    <w:link w:val="267"/>
    <w:qFormat/>
    <w:locked/>
    <w:uiPriority w:val="99"/>
    <w:rPr>
      <w:kern w:val="2"/>
      <w:sz w:val="24"/>
    </w:rPr>
  </w:style>
  <w:style w:type="paragraph" w:customStyle="1" w:styleId="267">
    <w:name w:val="UserStyle_109"/>
    <w:basedOn w:val="1"/>
    <w:link w:val="266"/>
    <w:qFormat/>
    <w:uiPriority w:val="99"/>
    <w:pPr>
      <w:spacing w:line="240" w:lineRule="auto"/>
      <w:ind w:firstLine="150" w:firstLineChars="150"/>
      <w:textAlignment w:val="auto"/>
    </w:pPr>
    <w:rPr>
      <w:rFonts w:ascii="Calibri" w:hAnsi="Calibri" w:eastAsia="宋体"/>
      <w:kern w:val="2"/>
      <w:sz w:val="24"/>
      <w:szCs w:val="20"/>
    </w:rPr>
  </w:style>
  <w:style w:type="character" w:customStyle="1" w:styleId="268">
    <w:name w:val="UserStyle_110"/>
    <w:qFormat/>
    <w:uiPriority w:val="99"/>
    <w:rPr>
      <w:rFonts w:ascii="Georgia" w:hAnsi="Georgia"/>
      <w:b/>
      <w:color w:val="666666"/>
      <w:sz w:val="18"/>
    </w:rPr>
  </w:style>
  <w:style w:type="character" w:customStyle="1" w:styleId="269">
    <w:name w:val="UserStyle_111"/>
    <w:link w:val="270"/>
    <w:qFormat/>
    <w:locked/>
    <w:uiPriority w:val="99"/>
    <w:rPr>
      <w:rFonts w:ascii="宋体" w:hAnsi="Courier New" w:eastAsia="楷体_GB2312"/>
      <w:kern w:val="2"/>
      <w:sz w:val="28"/>
    </w:rPr>
  </w:style>
  <w:style w:type="paragraph" w:customStyle="1" w:styleId="270">
    <w:name w:val="UserStyle_112"/>
    <w:basedOn w:val="1"/>
    <w:link w:val="269"/>
    <w:qFormat/>
    <w:uiPriority w:val="99"/>
    <w:pPr>
      <w:spacing w:line="240" w:lineRule="auto"/>
    </w:pPr>
    <w:rPr>
      <w:rFonts w:hAnsi="Courier New" w:eastAsia="楷体_GB2312"/>
      <w:kern w:val="2"/>
      <w:szCs w:val="20"/>
    </w:rPr>
  </w:style>
  <w:style w:type="character" w:customStyle="1" w:styleId="271">
    <w:name w:val="UserStyle_113"/>
    <w:basedOn w:val="37"/>
    <w:qFormat/>
    <w:uiPriority w:val="99"/>
    <w:rPr>
      <w:rFonts w:cs="Times New Roman"/>
    </w:rPr>
  </w:style>
  <w:style w:type="character" w:customStyle="1" w:styleId="272">
    <w:name w:val="UserStyle_114"/>
    <w:qFormat/>
    <w:uiPriority w:val="99"/>
  </w:style>
  <w:style w:type="character" w:customStyle="1" w:styleId="273">
    <w:name w:val="UserStyle_115"/>
    <w:link w:val="274"/>
    <w:qFormat/>
    <w:locked/>
    <w:uiPriority w:val="99"/>
    <w:rPr>
      <w:sz w:val="24"/>
    </w:rPr>
  </w:style>
  <w:style w:type="paragraph" w:customStyle="1" w:styleId="274">
    <w:name w:val="UserStyle_116"/>
    <w:basedOn w:val="1"/>
    <w:link w:val="273"/>
    <w:qFormat/>
    <w:uiPriority w:val="99"/>
    <w:pPr>
      <w:ind w:firstLine="480" w:firstLineChars="200"/>
      <w:textAlignment w:val="auto"/>
    </w:pPr>
    <w:rPr>
      <w:rFonts w:ascii="Calibri" w:hAnsi="Calibri" w:eastAsia="宋体"/>
      <w:sz w:val="24"/>
      <w:szCs w:val="20"/>
    </w:rPr>
  </w:style>
  <w:style w:type="character" w:customStyle="1" w:styleId="275">
    <w:name w:val="UserStyle_117"/>
    <w:qFormat/>
    <w:uiPriority w:val="99"/>
    <w:rPr>
      <w:rFonts w:eastAsia="宋体"/>
      <w:b/>
      <w:kern w:val="2"/>
      <w:sz w:val="32"/>
      <w:lang w:val="en-US" w:eastAsia="zh-CN"/>
    </w:rPr>
  </w:style>
  <w:style w:type="character" w:customStyle="1" w:styleId="276">
    <w:name w:val="UserStyle_118"/>
    <w:qFormat/>
    <w:uiPriority w:val="99"/>
    <w:rPr>
      <w:b/>
      <w:color w:val="000000"/>
    </w:rPr>
  </w:style>
  <w:style w:type="paragraph" w:customStyle="1" w:styleId="277">
    <w:name w:val="UserStyle_119"/>
    <w:basedOn w:val="1"/>
    <w:qFormat/>
    <w:uiPriority w:val="99"/>
    <w:pPr>
      <w:jc w:val="center"/>
    </w:pPr>
    <w:rPr>
      <w:rFonts w:hAnsi="宋体"/>
      <w:sz w:val="21"/>
      <w:szCs w:val="20"/>
    </w:rPr>
  </w:style>
  <w:style w:type="paragraph" w:customStyle="1" w:styleId="278">
    <w:name w:val="UserStyle_120"/>
    <w:qFormat/>
    <w:uiPriority w:val="99"/>
    <w:pPr>
      <w:spacing w:before="156" w:line="360" w:lineRule="atLeast"/>
      <w:ind w:left="567" w:firstLine="510"/>
      <w:jc w:val="both"/>
      <w:textAlignment w:val="baseline"/>
    </w:pPr>
    <w:rPr>
      <w:rFonts w:ascii="Times New Roman" w:hAnsi="Times New Roman" w:eastAsia="宋体" w:cs="Times New Roman"/>
      <w:lang w:val="en-US" w:eastAsia="zh-CN" w:bidi="ar-SA"/>
    </w:rPr>
  </w:style>
  <w:style w:type="paragraph" w:customStyle="1" w:styleId="279">
    <w:name w:val="UserStyle_121"/>
    <w:basedOn w:val="54"/>
    <w:qFormat/>
    <w:uiPriority w:val="99"/>
    <w:pPr>
      <w:numPr>
        <w:numId w:val="0"/>
      </w:numPr>
      <w:ind w:left="113" w:right="113" w:firstLine="425"/>
      <w:jc w:val="left"/>
      <w:textAlignment w:val="auto"/>
    </w:pPr>
    <w:rPr>
      <w:rFonts w:ascii="Times New Roman" w:eastAsia="宋体"/>
      <w:kern w:val="2"/>
      <w:szCs w:val="24"/>
    </w:rPr>
  </w:style>
  <w:style w:type="paragraph" w:customStyle="1" w:styleId="280">
    <w:name w:val="UserStyle_122"/>
    <w:basedOn w:val="1"/>
    <w:qFormat/>
    <w:uiPriority w:val="99"/>
    <w:pPr>
      <w:spacing w:line="320" w:lineRule="atLeast"/>
      <w:jc w:val="left"/>
    </w:pPr>
    <w:rPr>
      <w:rFonts w:ascii="Times New Roman" w:eastAsia="楷体_GB2312"/>
      <w:spacing w:val="-10"/>
      <w:sz w:val="21"/>
      <w:szCs w:val="20"/>
    </w:rPr>
  </w:style>
  <w:style w:type="paragraph" w:customStyle="1" w:styleId="281">
    <w:name w:val="UserStyle_123"/>
    <w:basedOn w:val="251"/>
    <w:qFormat/>
    <w:uiPriority w:val="99"/>
    <w:pPr>
      <w:numPr>
        <w:ilvl w:val="0"/>
        <w:numId w:val="14"/>
      </w:numPr>
      <w:spacing w:line="240" w:lineRule="auto"/>
      <w:ind w:firstLine="0" w:firstLineChars="0"/>
      <w:textAlignment w:val="auto"/>
    </w:pPr>
    <w:rPr>
      <w:rFonts w:hAnsi="宋体"/>
      <w:kern w:val="2"/>
      <w:sz w:val="28"/>
      <w:szCs w:val="28"/>
    </w:rPr>
  </w:style>
  <w:style w:type="paragraph" w:customStyle="1" w:styleId="282">
    <w:name w:val="UserStyle_124"/>
    <w:basedOn w:val="1"/>
    <w:qFormat/>
    <w:uiPriority w:val="99"/>
    <w:pPr>
      <w:spacing w:line="240" w:lineRule="auto"/>
      <w:ind w:left="720"/>
      <w:contextualSpacing/>
      <w:jc w:val="left"/>
      <w:textAlignment w:val="auto"/>
    </w:pPr>
    <w:rPr>
      <w:rFonts w:ascii="Arial" w:hAnsi="Arial" w:eastAsia="黑体"/>
      <w:szCs w:val="24"/>
      <w:lang w:eastAsia="en-US"/>
    </w:rPr>
  </w:style>
  <w:style w:type="paragraph" w:customStyle="1" w:styleId="283">
    <w:name w:val="UserStyle_125"/>
    <w:basedOn w:val="284"/>
    <w:next w:val="284"/>
    <w:qFormat/>
    <w:uiPriority w:val="99"/>
    <w:pPr>
      <w:ind w:right="-134" w:rightChars="-64"/>
    </w:pPr>
    <w:rPr>
      <w:bCs w:val="0"/>
    </w:rPr>
  </w:style>
  <w:style w:type="paragraph" w:customStyle="1" w:styleId="284">
    <w:name w:val="UserStyle_126"/>
    <w:basedOn w:val="1"/>
    <w:qFormat/>
    <w:uiPriority w:val="99"/>
    <w:pPr>
      <w:snapToGrid w:val="0"/>
      <w:ind w:left="178" w:right="44" w:rightChars="21" w:hanging="178" w:hangingChars="85"/>
      <w:jc w:val="left"/>
    </w:pPr>
    <w:rPr>
      <w:rFonts w:hAnsi="宋体" w:eastAsia="宋体"/>
      <w:bCs/>
      <w:sz w:val="21"/>
    </w:rPr>
  </w:style>
  <w:style w:type="paragraph" w:customStyle="1" w:styleId="285">
    <w:name w:val="UserStyle_127"/>
    <w:basedOn w:val="1"/>
    <w:qFormat/>
    <w:uiPriority w:val="99"/>
    <w:pPr>
      <w:tabs>
        <w:tab w:val="left" w:pos="1050"/>
        <w:tab w:val="left" w:pos="1268"/>
      </w:tabs>
      <w:spacing w:line="300" w:lineRule="auto"/>
      <w:ind w:left="1268" w:hanging="720"/>
      <w:textAlignment w:val="auto"/>
    </w:pPr>
    <w:rPr>
      <w:rFonts w:ascii="Times New Roman" w:eastAsia="宋体"/>
      <w:kern w:val="2"/>
      <w:szCs w:val="20"/>
    </w:rPr>
  </w:style>
  <w:style w:type="paragraph" w:customStyle="1" w:styleId="286">
    <w:name w:val="UserStyle_128"/>
    <w:basedOn w:val="1"/>
    <w:qFormat/>
    <w:uiPriority w:val="99"/>
    <w:pPr>
      <w:textAlignment w:val="auto"/>
    </w:pPr>
    <w:rPr>
      <w:rFonts w:ascii="Tahoma" w:hAnsi="Tahoma" w:eastAsia="宋体"/>
      <w:kern w:val="2"/>
      <w:szCs w:val="20"/>
    </w:rPr>
  </w:style>
  <w:style w:type="paragraph" w:customStyle="1" w:styleId="287">
    <w:name w:val="UserStyle_129"/>
    <w:basedOn w:val="1"/>
    <w:next w:val="1"/>
    <w:qFormat/>
    <w:uiPriority w:val="99"/>
    <w:pPr>
      <w:tabs>
        <w:tab w:val="left" w:pos="1050"/>
        <w:tab w:val="left" w:pos="2100"/>
      </w:tabs>
      <w:spacing w:before="78" w:line="240" w:lineRule="auto"/>
      <w:ind w:left="2100" w:hanging="420"/>
      <w:textAlignment w:val="auto"/>
    </w:pPr>
    <w:rPr>
      <w:rFonts w:ascii="Arial" w:hAnsi="Arial" w:eastAsia="宋体"/>
      <w:kern w:val="2"/>
      <w:sz w:val="30"/>
      <w:szCs w:val="24"/>
    </w:rPr>
  </w:style>
  <w:style w:type="paragraph" w:customStyle="1" w:styleId="288">
    <w:name w:val="UserStyle_130"/>
    <w:basedOn w:val="1"/>
    <w:qFormat/>
    <w:uiPriority w:val="99"/>
    <w:pPr>
      <w:spacing w:before="100" w:beforeAutospacing="1" w:after="100" w:afterAutospacing="1" w:line="240" w:lineRule="auto"/>
      <w:jc w:val="left"/>
      <w:textAlignment w:val="center"/>
    </w:pPr>
    <w:rPr>
      <w:rFonts w:hAnsi="宋体" w:eastAsia="宋体" w:cs="宋体"/>
      <w:b/>
      <w:bCs/>
      <w:sz w:val="20"/>
      <w:szCs w:val="20"/>
    </w:rPr>
  </w:style>
  <w:style w:type="paragraph" w:customStyle="1" w:styleId="289">
    <w:name w:val="UserStyle_131"/>
    <w:basedOn w:val="1"/>
    <w:qFormat/>
    <w:uiPriority w:val="99"/>
    <w:pPr>
      <w:spacing w:line="240" w:lineRule="auto"/>
      <w:textAlignment w:val="auto"/>
    </w:pPr>
    <w:rPr>
      <w:rFonts w:ascii="Tahoma" w:hAnsi="Tahoma" w:eastAsia="宋体"/>
      <w:kern w:val="2"/>
      <w:szCs w:val="20"/>
    </w:rPr>
  </w:style>
  <w:style w:type="paragraph" w:customStyle="1" w:styleId="290">
    <w:name w:val="UserStyle_132"/>
    <w:basedOn w:val="1"/>
    <w:next w:val="1"/>
    <w:qFormat/>
    <w:uiPriority w:val="99"/>
    <w:pPr>
      <w:tabs>
        <w:tab w:val="left" w:pos="567"/>
        <w:tab w:val="left" w:pos="840"/>
      </w:tabs>
      <w:snapToGrid w:val="0"/>
      <w:spacing w:before="120" w:after="120" w:line="320" w:lineRule="atLeast"/>
      <w:ind w:left="840" w:hanging="420"/>
      <w:jc w:val="center"/>
    </w:pPr>
    <w:rPr>
      <w:rFonts w:ascii="Times New Roman" w:eastAsia="仿宋_GB2312"/>
      <w:szCs w:val="20"/>
    </w:rPr>
  </w:style>
  <w:style w:type="paragraph" w:customStyle="1" w:styleId="291">
    <w:name w:val="UserStyle_133"/>
    <w:basedOn w:val="1"/>
    <w:qFormat/>
    <w:uiPriority w:val="99"/>
    <w:pPr>
      <w:spacing w:line="240" w:lineRule="auto"/>
      <w:textAlignment w:val="auto"/>
    </w:pPr>
    <w:rPr>
      <w:rFonts w:ascii="Tahoma" w:hAnsi="Tahoma" w:eastAsia="宋体"/>
      <w:kern w:val="2"/>
      <w:szCs w:val="20"/>
    </w:rPr>
  </w:style>
  <w:style w:type="paragraph" w:customStyle="1" w:styleId="292">
    <w:name w:val="UserStyle_134"/>
    <w:basedOn w:val="1"/>
    <w:qFormat/>
    <w:uiPriority w:val="99"/>
    <w:pPr>
      <w:ind w:firstLine="480"/>
    </w:pPr>
    <w:rPr>
      <w:rFonts w:ascii="Times New Roman" w:eastAsia="宋体"/>
      <w:szCs w:val="20"/>
    </w:rPr>
  </w:style>
  <w:style w:type="paragraph" w:customStyle="1" w:styleId="293">
    <w:name w:val="UserStyle_135"/>
    <w:basedOn w:val="1"/>
    <w:qFormat/>
    <w:uiPriority w:val="99"/>
    <w:pPr>
      <w:ind w:firstLine="480" w:firstLineChars="200"/>
      <w:textAlignment w:val="auto"/>
    </w:pPr>
    <w:rPr>
      <w:rFonts w:ascii="Arial" w:hAnsi="Arial" w:eastAsia="宋体"/>
      <w:kern w:val="2"/>
    </w:rPr>
  </w:style>
  <w:style w:type="paragraph" w:customStyle="1" w:styleId="294">
    <w:name w:val="UserStyle_136"/>
    <w:basedOn w:val="1"/>
    <w:qFormat/>
    <w:uiPriority w:val="99"/>
    <w:pPr>
      <w:ind w:firstLine="1120" w:firstLineChars="400"/>
    </w:pPr>
    <w:rPr>
      <w:szCs w:val="20"/>
    </w:rPr>
  </w:style>
  <w:style w:type="paragraph" w:customStyle="1" w:styleId="295">
    <w:name w:val="UserStyle_137"/>
    <w:basedOn w:val="54"/>
    <w:qFormat/>
    <w:uiPriority w:val="99"/>
    <w:pPr>
      <w:numPr>
        <w:numId w:val="0"/>
      </w:numPr>
      <w:ind w:right="-33" w:firstLine="545" w:firstLineChars="227"/>
      <w:jc w:val="left"/>
      <w:textAlignment w:val="auto"/>
    </w:pPr>
    <w:rPr>
      <w:rFonts w:ascii="Times New Roman" w:eastAsia="宋体"/>
      <w:kern w:val="2"/>
      <w:szCs w:val="24"/>
    </w:rPr>
  </w:style>
  <w:style w:type="paragraph" w:customStyle="1" w:styleId="296">
    <w:name w:val="UserStyle_138"/>
    <w:basedOn w:val="1"/>
    <w:qFormat/>
    <w:uiPriority w:val="99"/>
    <w:pPr>
      <w:spacing w:before="567" w:line="360" w:lineRule="atLeast"/>
      <w:jc w:val="center"/>
    </w:pPr>
    <w:rPr>
      <w:rFonts w:ascii="Times New Roman" w:eastAsia="黑体"/>
      <w:b/>
      <w:szCs w:val="20"/>
    </w:rPr>
  </w:style>
  <w:style w:type="paragraph" w:customStyle="1" w:styleId="297">
    <w:name w:val="UserStyle_139"/>
    <w:basedOn w:val="1"/>
    <w:next w:val="1"/>
    <w:qFormat/>
    <w:uiPriority w:val="99"/>
    <w:pPr>
      <w:snapToGrid w:val="0"/>
      <w:spacing w:line="590" w:lineRule="atLeast"/>
      <w:ind w:firstLine="624"/>
      <w:textAlignment w:val="auto"/>
    </w:pPr>
    <w:rPr>
      <w:rFonts w:ascii="方正黑体_GBK" w:eastAsia="方正黑体_GBK"/>
      <w:sz w:val="32"/>
      <w:szCs w:val="32"/>
    </w:rPr>
  </w:style>
  <w:style w:type="paragraph" w:customStyle="1" w:styleId="298">
    <w:name w:val="UserStyle_140"/>
    <w:basedOn w:val="1"/>
    <w:semiHidden/>
    <w:qFormat/>
    <w:uiPriority w:val="99"/>
    <w:pPr>
      <w:ind w:left="200" w:leftChars="200"/>
    </w:pPr>
  </w:style>
  <w:style w:type="paragraph" w:customStyle="1" w:styleId="299">
    <w:name w:val="UserStyle_141"/>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s="宋体"/>
      <w:b/>
      <w:bCs/>
      <w:sz w:val="20"/>
      <w:szCs w:val="20"/>
    </w:rPr>
  </w:style>
  <w:style w:type="paragraph" w:customStyle="1" w:styleId="300">
    <w:name w:val="UserStyle_142"/>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olor w:val="000000"/>
      <w:sz w:val="20"/>
      <w:szCs w:val="20"/>
    </w:rPr>
  </w:style>
  <w:style w:type="paragraph" w:customStyle="1" w:styleId="301">
    <w:name w:val="UserStyle_143"/>
    <w:basedOn w:val="1"/>
    <w:qFormat/>
    <w:uiPriority w:val="99"/>
    <w:pPr>
      <w:jc w:val="center"/>
    </w:pPr>
    <w:rPr>
      <w:rFonts w:ascii="黑体" w:eastAsia="黑体"/>
      <w:sz w:val="30"/>
      <w:szCs w:val="20"/>
    </w:rPr>
  </w:style>
  <w:style w:type="paragraph" w:customStyle="1" w:styleId="302">
    <w:name w:val="UserStyle_144"/>
    <w:basedOn w:val="1"/>
    <w:qFormat/>
    <w:uiPriority w:val="99"/>
    <w:pPr>
      <w:jc w:val="left"/>
    </w:pPr>
    <w:rPr>
      <w:rFonts w:ascii="黑体" w:hAnsi="黑体" w:eastAsia="黑体"/>
      <w:sz w:val="48"/>
      <w:szCs w:val="20"/>
    </w:rPr>
  </w:style>
  <w:style w:type="paragraph" w:customStyle="1" w:styleId="303">
    <w:name w:val="UserStyle_145"/>
    <w:basedOn w:val="1"/>
    <w:qFormat/>
    <w:uiPriority w:val="99"/>
    <w:pPr>
      <w:spacing w:line="240" w:lineRule="auto"/>
      <w:ind w:firstLine="420" w:firstLineChars="200"/>
      <w:textAlignment w:val="auto"/>
    </w:pPr>
    <w:rPr>
      <w:rFonts w:ascii="Calibri" w:hAnsi="Calibri" w:eastAsia="宋体"/>
      <w:kern w:val="2"/>
      <w:sz w:val="21"/>
    </w:rPr>
  </w:style>
  <w:style w:type="paragraph" w:customStyle="1" w:styleId="304">
    <w:name w:val="UserStyle_146"/>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305">
    <w:name w:val="UserStyle_147"/>
    <w:basedOn w:val="1"/>
    <w:qFormat/>
    <w:uiPriority w:val="99"/>
    <w:pPr>
      <w:ind w:firstLine="420"/>
      <w:textAlignment w:val="auto"/>
    </w:pPr>
    <w:rPr>
      <w:rFonts w:ascii="楷体_GB2312" w:eastAsia="楷体_GB2312"/>
      <w:bCs/>
      <w:kern w:val="2"/>
      <w:szCs w:val="20"/>
    </w:rPr>
  </w:style>
  <w:style w:type="paragraph" w:customStyle="1" w:styleId="306">
    <w:name w:val="UserStyle_148"/>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auto"/>
    </w:pPr>
    <w:rPr>
      <w:rFonts w:hAnsi="宋体" w:eastAsia="宋体"/>
      <w:szCs w:val="24"/>
    </w:rPr>
  </w:style>
  <w:style w:type="paragraph" w:customStyle="1" w:styleId="307">
    <w:name w:val="UserStyle_149"/>
    <w:basedOn w:val="29"/>
    <w:qFormat/>
    <w:uiPriority w:val="99"/>
    <w:pPr>
      <w:numPr>
        <w:ilvl w:val="0"/>
        <w:numId w:val="0"/>
      </w:numPr>
      <w:tabs>
        <w:tab w:val="left" w:pos="0"/>
      </w:tabs>
      <w:spacing w:before="0" w:after="0" w:line="360" w:lineRule="auto"/>
      <w:textAlignment w:val="auto"/>
    </w:pPr>
    <w:rPr>
      <w:rFonts w:eastAsia="仿宋_GB2312"/>
      <w:b w:val="0"/>
      <w:kern w:val="2"/>
      <w:sz w:val="30"/>
    </w:rPr>
  </w:style>
  <w:style w:type="paragraph" w:customStyle="1" w:styleId="308">
    <w:name w:val="UserStyle_150"/>
    <w:basedOn w:val="60"/>
    <w:qFormat/>
    <w:uiPriority w:val="99"/>
    <w:pPr>
      <w:spacing w:line="240" w:lineRule="auto"/>
      <w:textAlignment w:val="auto"/>
    </w:pPr>
    <w:rPr>
      <w:rFonts w:ascii="Tahoma" w:hAnsi="Tahoma" w:eastAsia="宋体"/>
      <w:kern w:val="2"/>
      <w:szCs w:val="24"/>
    </w:rPr>
  </w:style>
  <w:style w:type="paragraph" w:customStyle="1" w:styleId="309">
    <w:name w:val="UserStyle_151"/>
    <w:basedOn w:val="30"/>
    <w:qFormat/>
    <w:uiPriority w:val="99"/>
    <w:pPr>
      <w:numPr>
        <w:ilvl w:val="0"/>
        <w:numId w:val="0"/>
      </w:numPr>
      <w:spacing w:before="0" w:after="0" w:line="400" w:lineRule="exact"/>
      <w:textAlignment w:val="auto"/>
    </w:pPr>
    <w:rPr>
      <w:rFonts w:ascii="Times New Roman" w:eastAsia="黑体"/>
      <w:b w:val="0"/>
      <w:bCs w:val="0"/>
      <w:kern w:val="2"/>
      <w:sz w:val="24"/>
      <w:szCs w:val="20"/>
    </w:rPr>
  </w:style>
  <w:style w:type="paragraph" w:customStyle="1" w:styleId="310">
    <w:name w:val="UserStyle_152"/>
    <w:basedOn w:val="1"/>
    <w:qFormat/>
    <w:uiPriority w:val="99"/>
    <w:pPr>
      <w:pBdr>
        <w:right w:val="single" w:color="000000" w:sz="4" w:space="0"/>
      </w:pBdr>
      <w:spacing w:before="100" w:beforeAutospacing="1" w:after="100" w:afterAutospacing="1" w:line="240" w:lineRule="auto"/>
      <w:jc w:val="left"/>
      <w:textAlignment w:val="center"/>
    </w:pPr>
    <w:rPr>
      <w:rFonts w:hAnsi="宋体" w:eastAsia="宋体" w:cs="宋体"/>
      <w:b/>
      <w:bCs/>
      <w:sz w:val="20"/>
      <w:szCs w:val="20"/>
    </w:rPr>
  </w:style>
  <w:style w:type="paragraph" w:customStyle="1" w:styleId="311">
    <w:name w:val="UserStyle_153"/>
    <w:basedOn w:val="1"/>
    <w:qFormat/>
    <w:uiPriority w:val="99"/>
    <w:pPr>
      <w:spacing w:after="160" w:line="240" w:lineRule="exact"/>
      <w:jc w:val="left"/>
      <w:textAlignment w:val="auto"/>
    </w:pPr>
    <w:rPr>
      <w:rFonts w:ascii="Verdana" w:hAnsi="Verdana" w:eastAsia="宋体"/>
      <w:sz w:val="20"/>
      <w:szCs w:val="20"/>
      <w:lang w:eastAsia="en-US"/>
    </w:rPr>
  </w:style>
  <w:style w:type="paragraph" w:customStyle="1" w:styleId="312">
    <w:name w:val="UserStyle_154"/>
    <w:basedOn w:val="1"/>
    <w:qFormat/>
    <w:uiPriority w:val="99"/>
    <w:pPr>
      <w:spacing w:line="240" w:lineRule="auto"/>
      <w:textAlignment w:val="auto"/>
    </w:pPr>
    <w:rPr>
      <w:rFonts w:ascii="Tahoma" w:hAnsi="Tahoma" w:eastAsia="宋体"/>
      <w:kern w:val="2"/>
      <w:szCs w:val="20"/>
    </w:rPr>
  </w:style>
  <w:style w:type="paragraph" w:customStyle="1" w:styleId="313">
    <w:name w:val="UserStyle_155"/>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auto"/>
    </w:pPr>
    <w:rPr>
      <w:rFonts w:hAnsi="宋体" w:eastAsia="宋体"/>
      <w:szCs w:val="24"/>
    </w:rPr>
  </w:style>
  <w:style w:type="paragraph" w:customStyle="1" w:styleId="314">
    <w:name w:val="UserStyle_156"/>
    <w:basedOn w:val="1"/>
    <w:qFormat/>
    <w:uiPriority w:val="99"/>
    <w:pPr>
      <w:spacing w:line="240" w:lineRule="auto"/>
      <w:ind w:firstLine="200" w:firstLineChars="200"/>
      <w:jc w:val="left"/>
      <w:textAlignment w:val="auto"/>
    </w:pPr>
    <w:rPr>
      <w:rFonts w:ascii="Times New Roman" w:eastAsia="宋体"/>
      <w:kern w:val="2"/>
      <w:sz w:val="21"/>
    </w:rPr>
  </w:style>
  <w:style w:type="paragraph" w:customStyle="1" w:styleId="315">
    <w:name w:val="UserStyle_157"/>
    <w:basedOn w:val="1"/>
    <w:qFormat/>
    <w:uiPriority w:val="99"/>
    <w:pPr>
      <w:textAlignment w:val="auto"/>
    </w:pPr>
    <w:rPr>
      <w:rFonts w:ascii="Times New Roman" w:eastAsia="宋体"/>
      <w:szCs w:val="20"/>
    </w:rPr>
  </w:style>
  <w:style w:type="paragraph" w:customStyle="1" w:styleId="316">
    <w:name w:val="UserStyle_158"/>
    <w:basedOn w:val="1"/>
    <w:qFormat/>
    <w:uiPriority w:val="99"/>
    <w:pPr>
      <w:keepNext/>
      <w:keepLines/>
      <w:numPr>
        <w:ilvl w:val="0"/>
        <w:numId w:val="1"/>
      </w:numPr>
      <w:tabs>
        <w:tab w:val="left" w:pos="420"/>
        <w:tab w:val="left" w:pos="1304"/>
      </w:tabs>
      <w:snapToGrid w:val="0"/>
      <w:spacing w:line="300" w:lineRule="auto"/>
    </w:pPr>
    <w:rPr>
      <w:rFonts w:ascii="仿宋_GB2312" w:hAnsi="Arial" w:eastAsia="仿宋_GB2312"/>
      <w:b/>
      <w:bCs/>
      <w:szCs w:val="28"/>
    </w:rPr>
  </w:style>
  <w:style w:type="paragraph" w:customStyle="1" w:styleId="317">
    <w:name w:val="UserStyle_159"/>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center"/>
      <w:textAlignment w:val="center"/>
    </w:pPr>
    <w:rPr>
      <w:rFonts w:hAnsi="宋体" w:eastAsia="宋体"/>
      <w:sz w:val="20"/>
      <w:szCs w:val="20"/>
    </w:rPr>
  </w:style>
  <w:style w:type="paragraph" w:customStyle="1" w:styleId="318">
    <w:name w:val="UserStyle_160"/>
    <w:basedOn w:val="1"/>
    <w:qFormat/>
    <w:uiPriority w:val="99"/>
    <w:pPr>
      <w:ind w:firstLine="420" w:firstLineChars="200"/>
    </w:pPr>
  </w:style>
  <w:style w:type="paragraph" w:customStyle="1" w:styleId="319">
    <w:name w:val="UserStyle_161"/>
    <w:basedOn w:val="1"/>
    <w:next w:val="1"/>
    <w:qFormat/>
    <w:uiPriority w:val="99"/>
    <w:pPr>
      <w:jc w:val="left"/>
    </w:pPr>
    <w:rPr>
      <w:rFonts w:hAnsi="宋体" w:eastAsia="宋体"/>
      <w:b/>
      <w:color w:val="000000"/>
      <w:sz w:val="24"/>
      <w:szCs w:val="24"/>
    </w:rPr>
  </w:style>
  <w:style w:type="paragraph" w:customStyle="1" w:styleId="320">
    <w:name w:val="UserStyle_162"/>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321">
    <w:name w:val="UserStyle_163"/>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sz w:val="20"/>
      <w:szCs w:val="20"/>
    </w:rPr>
  </w:style>
  <w:style w:type="paragraph" w:customStyle="1" w:styleId="322">
    <w:name w:val="UserStyle_164"/>
    <w:basedOn w:val="28"/>
    <w:qFormat/>
    <w:uiPriority w:val="99"/>
    <w:pPr>
      <w:tabs>
        <w:tab w:val="left" w:pos="851"/>
      </w:tabs>
      <w:spacing w:before="240" w:after="240" w:line="240" w:lineRule="auto"/>
    </w:pPr>
    <w:rPr>
      <w:rFonts w:ascii="Times New Roman" w:eastAsia="宋体" w:cs="宋体"/>
      <w:sz w:val="28"/>
      <w:szCs w:val="20"/>
    </w:rPr>
  </w:style>
  <w:style w:type="paragraph" w:customStyle="1" w:styleId="323">
    <w:name w:val="UserStyle_165"/>
    <w:basedOn w:val="1"/>
    <w:qFormat/>
    <w:uiPriority w:val="99"/>
    <w:pPr>
      <w:spacing w:before="100" w:beforeAutospacing="1" w:after="100" w:afterAutospacing="1" w:line="240" w:lineRule="auto"/>
      <w:jc w:val="right"/>
      <w:textAlignment w:val="center"/>
    </w:pPr>
    <w:rPr>
      <w:rFonts w:hAnsi="宋体" w:eastAsia="宋体"/>
      <w:color w:val="000000"/>
      <w:sz w:val="20"/>
      <w:szCs w:val="20"/>
    </w:rPr>
  </w:style>
  <w:style w:type="paragraph" w:customStyle="1" w:styleId="324">
    <w:name w:val="UserStyle_166"/>
    <w:basedOn w:val="1"/>
    <w:qFormat/>
    <w:uiPriority w:val="99"/>
    <w:pPr>
      <w:textAlignment w:val="auto"/>
    </w:pPr>
    <w:rPr>
      <w:rFonts w:ascii="Times New Roman" w:eastAsia="宋体"/>
      <w:szCs w:val="24"/>
    </w:rPr>
  </w:style>
  <w:style w:type="paragraph" w:customStyle="1" w:styleId="325">
    <w:name w:val="UserStyle_167"/>
    <w:basedOn w:val="1"/>
    <w:qFormat/>
    <w:uiPriority w:val="99"/>
    <w:pPr>
      <w:spacing w:line="240" w:lineRule="auto"/>
      <w:textAlignment w:val="auto"/>
    </w:pPr>
    <w:rPr>
      <w:rFonts w:ascii="Tahoma" w:hAnsi="Tahoma" w:eastAsia="宋体"/>
      <w:kern w:val="2"/>
      <w:szCs w:val="20"/>
    </w:rPr>
  </w:style>
  <w:style w:type="paragraph" w:customStyle="1" w:styleId="326">
    <w:name w:val="UserStyle_168"/>
    <w:qFormat/>
    <w:uiPriority w:val="99"/>
    <w:pPr>
      <w:textAlignment w:val="baseline"/>
    </w:pPr>
    <w:rPr>
      <w:rFonts w:ascii="宋体" w:hAnsi="Times New Roman" w:eastAsia="宋体" w:cs="Times New Roman"/>
      <w:color w:val="000000"/>
      <w:sz w:val="24"/>
      <w:szCs w:val="24"/>
      <w:lang w:val="en-US" w:eastAsia="zh-CN" w:bidi="ar-SA"/>
    </w:rPr>
  </w:style>
  <w:style w:type="paragraph" w:customStyle="1" w:styleId="327">
    <w:name w:val="UserStyle_169"/>
    <w:basedOn w:val="1"/>
    <w:qFormat/>
    <w:uiPriority w:val="99"/>
    <w:pPr>
      <w:ind w:firstLine="566" w:firstLineChars="236"/>
      <w:jc w:val="left"/>
    </w:pPr>
    <w:rPr>
      <w:rFonts w:ascii="仿宋_GB2312" w:hAnsi="宋体" w:eastAsia="仿宋_GB2312"/>
      <w:kern w:val="2"/>
      <w:szCs w:val="24"/>
    </w:rPr>
  </w:style>
  <w:style w:type="paragraph" w:customStyle="1" w:styleId="328">
    <w:name w:val="UserStyle_170"/>
    <w:basedOn w:val="1"/>
    <w:qFormat/>
    <w:uiPriority w:val="99"/>
    <w:pPr>
      <w:pBdr>
        <w:bottom w:val="single" w:color="000000" w:sz="4" w:space="0"/>
      </w:pBdr>
      <w:spacing w:before="100" w:beforeAutospacing="1" w:after="100" w:afterAutospacing="1" w:line="240" w:lineRule="auto"/>
      <w:jc w:val="center"/>
      <w:textAlignment w:val="center"/>
    </w:pPr>
    <w:rPr>
      <w:rFonts w:hAnsi="宋体" w:eastAsia="宋体" w:cs="宋体"/>
      <w:b/>
      <w:bCs/>
      <w:sz w:val="32"/>
      <w:szCs w:val="32"/>
    </w:rPr>
  </w:style>
  <w:style w:type="paragraph" w:customStyle="1" w:styleId="329">
    <w:name w:val="UserStyle_171"/>
    <w:basedOn w:val="1"/>
    <w:qFormat/>
    <w:uiPriority w:val="99"/>
    <w:pPr>
      <w:ind w:firstLine="480" w:firstLineChars="200"/>
      <w:textAlignment w:val="auto"/>
    </w:pPr>
    <w:rPr>
      <w:rFonts w:ascii="Times New Roman" w:eastAsia="宋体"/>
      <w:kern w:val="2"/>
      <w:szCs w:val="24"/>
    </w:rPr>
  </w:style>
  <w:style w:type="paragraph" w:customStyle="1" w:styleId="330">
    <w:name w:val="UserStyle_172"/>
    <w:basedOn w:val="1"/>
    <w:qFormat/>
    <w:uiPriority w:val="99"/>
    <w:pPr>
      <w:ind w:right="-33" w:firstLine="480" w:firstLineChars="200"/>
      <w:jc w:val="left"/>
      <w:textAlignment w:val="auto"/>
    </w:pPr>
    <w:rPr>
      <w:rFonts w:ascii="Times New Roman" w:eastAsia="宋体"/>
      <w:kern w:val="2"/>
      <w:szCs w:val="24"/>
    </w:rPr>
  </w:style>
  <w:style w:type="paragraph" w:customStyle="1" w:styleId="331">
    <w:name w:val="UserStyle_173"/>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s="宋体"/>
      <w:b/>
      <w:bCs/>
      <w:sz w:val="20"/>
      <w:szCs w:val="20"/>
    </w:rPr>
  </w:style>
  <w:style w:type="paragraph" w:customStyle="1" w:styleId="332">
    <w:name w:val="UserStyle_174"/>
    <w:qFormat/>
    <w:uiPriority w:val="99"/>
    <w:pPr>
      <w:snapToGrid w:val="0"/>
      <w:spacing w:before="80" w:after="80"/>
      <w:textAlignment w:val="baseline"/>
    </w:pPr>
    <w:rPr>
      <w:rFonts w:ascii="Arial" w:hAnsi="Arial" w:eastAsia="宋体" w:cs="Times New Roman"/>
      <w:sz w:val="18"/>
      <w:lang w:val="en-US" w:eastAsia="zh-CN" w:bidi="ar-SA"/>
    </w:rPr>
  </w:style>
  <w:style w:type="paragraph" w:customStyle="1" w:styleId="333">
    <w:name w:val="UserStyle_175"/>
    <w:basedOn w:val="1"/>
    <w:qFormat/>
    <w:uiPriority w:val="99"/>
    <w:pPr>
      <w:spacing w:before="156"/>
      <w:ind w:firstLine="510" w:firstLineChars="200"/>
      <w:textAlignment w:val="auto"/>
    </w:pPr>
    <w:rPr>
      <w:rFonts w:ascii="Times New Roman" w:eastAsia="宋体"/>
      <w:kern w:val="2"/>
      <w:szCs w:val="20"/>
    </w:rPr>
  </w:style>
  <w:style w:type="paragraph" w:customStyle="1" w:styleId="334">
    <w:name w:val="UserStyle_176"/>
    <w:basedOn w:val="1"/>
    <w:qFormat/>
    <w:uiPriority w:val="99"/>
    <w:pPr>
      <w:numPr>
        <w:ilvl w:val="1"/>
        <w:numId w:val="15"/>
      </w:numPr>
      <w:tabs>
        <w:tab w:val="left" w:pos="700"/>
      </w:tabs>
      <w:spacing w:line="500" w:lineRule="exact"/>
    </w:pPr>
    <w:rPr>
      <w:rFonts w:hAnsi="宋体"/>
      <w:sz w:val="24"/>
      <w:szCs w:val="20"/>
    </w:rPr>
  </w:style>
  <w:style w:type="paragraph" w:customStyle="1" w:styleId="335">
    <w:name w:val="UserStyle_177"/>
    <w:basedOn w:val="1"/>
    <w:qFormat/>
    <w:uiPriority w:val="99"/>
    <w:pPr>
      <w:spacing w:after="160" w:line="240" w:lineRule="exact"/>
      <w:jc w:val="left"/>
      <w:textAlignment w:val="auto"/>
    </w:pPr>
    <w:rPr>
      <w:rFonts w:ascii="Verdana" w:hAnsi="Verdana" w:eastAsia="宋体"/>
      <w:sz w:val="20"/>
      <w:szCs w:val="20"/>
      <w:lang w:eastAsia="en-US"/>
    </w:rPr>
  </w:style>
  <w:style w:type="paragraph" w:customStyle="1" w:styleId="336">
    <w:name w:val="UserStyle_178"/>
    <w:basedOn w:val="1"/>
    <w:qFormat/>
    <w:uiPriority w:val="99"/>
    <w:pPr>
      <w:pBdr>
        <w:left w:val="single" w:color="000000" w:sz="4" w:space="0"/>
        <w:bottom w:val="single" w:color="000000" w:sz="4" w:space="0"/>
        <w:right w:val="single" w:color="000000" w:sz="4" w:space="0"/>
      </w:pBdr>
      <w:spacing w:before="100" w:beforeAutospacing="1" w:after="100" w:afterAutospacing="1" w:line="240" w:lineRule="auto"/>
      <w:jc w:val="center"/>
      <w:textAlignment w:val="auto"/>
    </w:pPr>
    <w:rPr>
      <w:rFonts w:hAnsi="宋体" w:eastAsia="宋体"/>
      <w:szCs w:val="24"/>
    </w:rPr>
  </w:style>
  <w:style w:type="paragraph" w:customStyle="1" w:styleId="337">
    <w:name w:val="UserStyle_179"/>
    <w:basedOn w:val="1"/>
    <w:qFormat/>
    <w:uiPriority w:val="99"/>
    <w:pPr>
      <w:spacing w:line="240" w:lineRule="auto"/>
      <w:ind w:left="720"/>
      <w:contextualSpacing/>
      <w:jc w:val="left"/>
      <w:textAlignment w:val="auto"/>
    </w:pPr>
    <w:rPr>
      <w:rFonts w:ascii="Arial" w:hAnsi="Arial" w:eastAsia="黑体"/>
      <w:szCs w:val="24"/>
      <w:lang w:eastAsia="en-US"/>
    </w:rPr>
  </w:style>
  <w:style w:type="paragraph" w:customStyle="1" w:styleId="338">
    <w:name w:val="UserStyle_180"/>
    <w:basedOn w:val="1"/>
    <w:qFormat/>
    <w:uiPriority w:val="99"/>
    <w:pPr>
      <w:spacing w:before="100" w:beforeAutospacing="1" w:after="100" w:afterAutospacing="1" w:line="240" w:lineRule="auto"/>
      <w:jc w:val="center"/>
      <w:textAlignment w:val="center"/>
    </w:pPr>
    <w:rPr>
      <w:rFonts w:ascii="Arial Unicode MS" w:hAnsi="Arial Unicode MS" w:eastAsia="宋体"/>
      <w:szCs w:val="24"/>
    </w:rPr>
  </w:style>
  <w:style w:type="paragraph" w:customStyle="1" w:styleId="339">
    <w:name w:val="UserStyle_181"/>
    <w:qFormat/>
    <w:uiPriority w:val="99"/>
    <w:pPr>
      <w:tabs>
        <w:tab w:val="left" w:pos="907"/>
      </w:tabs>
      <w:snapToGrid w:val="0"/>
      <w:spacing w:before="240" w:line="600" w:lineRule="atLeast"/>
      <w:ind w:left="907" w:hanging="907"/>
      <w:textAlignment w:val="baseline"/>
    </w:pPr>
    <w:rPr>
      <w:rFonts w:ascii="Times New Roman" w:hAnsi="Times New Roman" w:eastAsia="宋体" w:cs="Times New Roman"/>
      <w:b/>
      <w:i/>
      <w:sz w:val="28"/>
      <w:lang w:val="en-US" w:eastAsia="zh-CN" w:bidi="ar-SA"/>
    </w:rPr>
  </w:style>
  <w:style w:type="paragraph" w:customStyle="1" w:styleId="340">
    <w:name w:val="UserStyle_182"/>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341">
    <w:name w:val="UserStyle_183"/>
    <w:basedOn w:val="1"/>
    <w:qFormat/>
    <w:uiPriority w:val="99"/>
    <w:pPr>
      <w:spacing w:line="240" w:lineRule="auto"/>
      <w:ind w:left="720" w:hanging="720"/>
    </w:pPr>
    <w:rPr>
      <w:rFonts w:ascii="Times New Roman" w:eastAsia="宋体"/>
      <w:szCs w:val="20"/>
      <w:lang w:val="en-GB"/>
    </w:rPr>
  </w:style>
  <w:style w:type="paragraph" w:customStyle="1" w:styleId="342">
    <w:name w:val="UserStyle_184"/>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sz w:val="20"/>
      <w:szCs w:val="20"/>
    </w:rPr>
  </w:style>
  <w:style w:type="paragraph" w:customStyle="1" w:styleId="343">
    <w:name w:val="UserStyle_185"/>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sz w:val="20"/>
      <w:szCs w:val="20"/>
    </w:rPr>
  </w:style>
  <w:style w:type="paragraph" w:customStyle="1" w:styleId="344">
    <w:name w:val="UserStyle_186"/>
    <w:qFormat/>
    <w:uiPriority w:val="99"/>
    <w:pPr>
      <w:spacing w:line="300" w:lineRule="auto"/>
      <w:ind w:firstLine="200" w:firstLineChars="200"/>
      <w:jc w:val="both"/>
      <w:textAlignment w:val="baseline"/>
    </w:pPr>
    <w:rPr>
      <w:rFonts w:ascii="Times New Roman" w:hAnsi="Times New Roman" w:eastAsia="宋体" w:cs="Times New Roman"/>
      <w:kern w:val="2"/>
      <w:sz w:val="28"/>
      <w:szCs w:val="24"/>
      <w:lang w:val="en-US" w:eastAsia="zh-CN" w:bidi="ar-SA"/>
    </w:rPr>
  </w:style>
  <w:style w:type="paragraph" w:customStyle="1" w:styleId="345">
    <w:name w:val="UserStyle_187"/>
    <w:qFormat/>
    <w:uiPriority w:val="99"/>
    <w:pPr>
      <w:snapToGrid w:val="0"/>
      <w:spacing w:before="120" w:after="120" w:line="360" w:lineRule="auto"/>
      <w:ind w:firstLine="480" w:firstLineChars="200"/>
      <w:jc w:val="both"/>
      <w:textAlignment w:val="baseline"/>
    </w:pPr>
    <w:rPr>
      <w:rFonts w:ascii="Times New Roman" w:hAnsi="Times New Roman" w:eastAsia="仿宋_GB2312" w:cs="Times New Roman"/>
      <w:kern w:val="2"/>
      <w:sz w:val="24"/>
      <w:szCs w:val="24"/>
      <w:lang w:val="en-US" w:eastAsia="zh-CN" w:bidi="ar-SA"/>
    </w:rPr>
  </w:style>
  <w:style w:type="paragraph" w:customStyle="1" w:styleId="346">
    <w:name w:val="UserStyle_188"/>
    <w:next w:val="347"/>
    <w:qFormat/>
    <w:uiPriority w:val="99"/>
    <w:pPr>
      <w:jc w:val="both"/>
      <w:textAlignment w:val="baseline"/>
    </w:pPr>
    <w:rPr>
      <w:rFonts w:ascii="Times New Roman" w:hAnsi="Times New Roman" w:eastAsia="黑体" w:cs="Times New Roman"/>
      <w:sz w:val="21"/>
      <w:lang w:val="en-US" w:eastAsia="zh-CN" w:bidi="ar-SA"/>
    </w:rPr>
  </w:style>
  <w:style w:type="paragraph" w:customStyle="1" w:styleId="347">
    <w:name w:val="UserStyle_189"/>
    <w:qFormat/>
    <w:uiPriority w:val="99"/>
    <w:pPr>
      <w:ind w:firstLine="200" w:firstLineChars="200"/>
      <w:jc w:val="both"/>
      <w:textAlignment w:val="baseline"/>
    </w:pPr>
    <w:rPr>
      <w:rFonts w:ascii="宋体" w:hAnsi="Times New Roman" w:eastAsia="宋体" w:cs="Times New Roman"/>
      <w:sz w:val="21"/>
      <w:lang w:val="en-US" w:eastAsia="zh-CN" w:bidi="ar-SA"/>
    </w:rPr>
  </w:style>
  <w:style w:type="paragraph" w:customStyle="1" w:styleId="348">
    <w:name w:val="UserStyle_190"/>
    <w:basedOn w:val="1"/>
    <w:qFormat/>
    <w:uiPriority w:val="99"/>
    <w:pPr>
      <w:pBdr>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olor w:val="000000"/>
      <w:sz w:val="20"/>
      <w:szCs w:val="20"/>
    </w:rPr>
  </w:style>
  <w:style w:type="paragraph" w:customStyle="1" w:styleId="349">
    <w:name w:val="UserStyle_191"/>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left"/>
      <w:textAlignment w:val="center"/>
    </w:pPr>
    <w:rPr>
      <w:rFonts w:hAnsi="宋体" w:eastAsia="宋体"/>
      <w:color w:val="000000"/>
      <w:sz w:val="20"/>
      <w:szCs w:val="20"/>
    </w:rPr>
  </w:style>
  <w:style w:type="paragraph" w:customStyle="1" w:styleId="350">
    <w:name w:val="UserStyle_192"/>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center"/>
      <w:textAlignment w:val="center"/>
    </w:pPr>
    <w:rPr>
      <w:rFonts w:hAnsi="宋体" w:eastAsia="宋体" w:cs="宋体"/>
      <w:b/>
      <w:bCs/>
      <w:sz w:val="20"/>
      <w:szCs w:val="20"/>
    </w:rPr>
  </w:style>
  <w:style w:type="paragraph" w:customStyle="1" w:styleId="351">
    <w:name w:val="UserStyle_193"/>
    <w:basedOn w:val="251"/>
    <w:qFormat/>
    <w:uiPriority w:val="99"/>
    <w:pPr>
      <w:numPr>
        <w:ilvl w:val="0"/>
        <w:numId w:val="16"/>
      </w:numPr>
      <w:tabs>
        <w:tab w:val="left" w:pos="360"/>
      </w:tabs>
      <w:spacing w:line="240" w:lineRule="auto"/>
      <w:ind w:left="350" w:leftChars="200" w:hanging="150" w:hangingChars="150"/>
      <w:textAlignment w:val="auto"/>
    </w:pPr>
    <w:rPr>
      <w:rFonts w:hAnsi="宋体"/>
      <w:kern w:val="2"/>
      <w:sz w:val="28"/>
      <w:szCs w:val="28"/>
    </w:rPr>
  </w:style>
  <w:style w:type="paragraph" w:customStyle="1" w:styleId="352">
    <w:name w:val="UserStyle_194"/>
    <w:basedOn w:val="1"/>
    <w:qFormat/>
    <w:uiPriority w:val="99"/>
    <w:pPr>
      <w:spacing w:before="20" w:after="20" w:line="240" w:lineRule="auto"/>
      <w:ind w:left="851"/>
      <w:jc w:val="left"/>
      <w:textAlignment w:val="auto"/>
    </w:pPr>
    <w:rPr>
      <w:rFonts w:ascii="Arial" w:hAnsi="Arial" w:eastAsia="宋体"/>
      <w:szCs w:val="20"/>
      <w:lang w:val="en-GB"/>
    </w:rPr>
  </w:style>
  <w:style w:type="paragraph" w:customStyle="1" w:styleId="353">
    <w:name w:val="UserStyle_195"/>
    <w:basedOn w:val="1"/>
    <w:qFormat/>
    <w:uiPriority w:val="99"/>
    <w:pPr>
      <w:spacing w:before="100" w:beforeAutospacing="1" w:after="100" w:afterAutospacing="1" w:line="240" w:lineRule="auto"/>
      <w:jc w:val="left"/>
      <w:textAlignment w:val="auto"/>
    </w:pPr>
    <w:rPr>
      <w:rFonts w:hAnsi="宋体" w:eastAsia="宋体"/>
      <w:szCs w:val="24"/>
    </w:rPr>
  </w:style>
  <w:style w:type="paragraph" w:customStyle="1" w:styleId="354">
    <w:name w:val="UserStyle_196"/>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center"/>
      <w:textAlignment w:val="center"/>
    </w:pPr>
    <w:rPr>
      <w:rFonts w:hAnsi="宋体" w:eastAsia="宋体"/>
      <w:sz w:val="20"/>
      <w:szCs w:val="20"/>
    </w:rPr>
  </w:style>
  <w:style w:type="paragraph" w:customStyle="1" w:styleId="355">
    <w:name w:val="UserStyle_197"/>
    <w:basedOn w:val="1"/>
    <w:next w:val="1"/>
    <w:qFormat/>
    <w:uiPriority w:val="99"/>
    <w:pPr>
      <w:pageBreakBefore/>
      <w:spacing w:line="720" w:lineRule="auto"/>
      <w:jc w:val="center"/>
    </w:pPr>
    <w:rPr>
      <w:rFonts w:ascii="黑体" w:eastAsia="黑体"/>
      <w:sz w:val="32"/>
      <w:szCs w:val="30"/>
    </w:rPr>
  </w:style>
  <w:style w:type="paragraph" w:customStyle="1" w:styleId="356">
    <w:name w:val="UserStyle_198"/>
    <w:basedOn w:val="1"/>
    <w:qFormat/>
    <w:uiPriority w:val="99"/>
    <w:pPr>
      <w:spacing w:line="240" w:lineRule="auto"/>
      <w:textAlignment w:val="auto"/>
    </w:pPr>
    <w:rPr>
      <w:rFonts w:ascii="Times New Roman" w:eastAsia="宋体"/>
      <w:sz w:val="21"/>
    </w:rPr>
  </w:style>
  <w:style w:type="paragraph" w:customStyle="1" w:styleId="357">
    <w:name w:val="UserStyle_199"/>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olor w:val="000000"/>
      <w:sz w:val="20"/>
      <w:szCs w:val="20"/>
    </w:rPr>
  </w:style>
  <w:style w:type="paragraph" w:customStyle="1" w:styleId="358">
    <w:name w:val="UserStyle_200"/>
    <w:basedOn w:val="1"/>
    <w:qFormat/>
    <w:uiPriority w:val="99"/>
    <w:pPr>
      <w:jc w:val="center"/>
    </w:pPr>
    <w:rPr>
      <w:rFonts w:hAnsi="宋体"/>
      <w:sz w:val="21"/>
      <w:szCs w:val="20"/>
    </w:rPr>
  </w:style>
  <w:style w:type="paragraph" w:customStyle="1" w:styleId="359">
    <w:name w:val="UserStyle_201"/>
    <w:basedOn w:val="1"/>
    <w:qFormat/>
    <w:uiPriority w:val="99"/>
    <w:pPr>
      <w:spacing w:line="240" w:lineRule="auto"/>
      <w:textAlignment w:val="auto"/>
    </w:pPr>
    <w:rPr>
      <w:rFonts w:ascii="Tahoma" w:hAnsi="Tahoma" w:eastAsia="宋体"/>
      <w:kern w:val="2"/>
      <w:szCs w:val="20"/>
    </w:rPr>
  </w:style>
  <w:style w:type="paragraph" w:customStyle="1" w:styleId="360">
    <w:name w:val="UserStyle_202"/>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s="宋体"/>
      <w:b/>
      <w:bCs/>
      <w:szCs w:val="24"/>
    </w:rPr>
  </w:style>
  <w:style w:type="paragraph" w:customStyle="1" w:styleId="361">
    <w:name w:val="UserStyle_203"/>
    <w:basedOn w:val="1"/>
    <w:qFormat/>
    <w:uiPriority w:val="99"/>
    <w:pPr>
      <w:jc w:val="left"/>
    </w:pPr>
    <w:rPr>
      <w:rFonts w:ascii="黑体" w:hAnsi="黑体" w:eastAsia="黑体"/>
      <w:szCs w:val="20"/>
    </w:rPr>
  </w:style>
  <w:style w:type="paragraph" w:customStyle="1" w:styleId="362">
    <w:name w:val="UserStyle_204"/>
    <w:basedOn w:val="200"/>
    <w:qFormat/>
    <w:uiPriority w:val="99"/>
    <w:pPr>
      <w:spacing w:line="240" w:lineRule="auto"/>
      <w:ind w:firstLine="0" w:firstLineChars="0"/>
      <w:jc w:val="center"/>
    </w:pPr>
    <w:rPr>
      <w:sz w:val="21"/>
    </w:rPr>
  </w:style>
  <w:style w:type="paragraph" w:customStyle="1" w:styleId="363">
    <w:name w:val="UserStyle_205"/>
    <w:basedOn w:val="302"/>
    <w:qFormat/>
    <w:uiPriority w:val="99"/>
    <w:pPr>
      <w:jc w:val="center"/>
    </w:pPr>
    <w:rPr>
      <w:rFonts w:eastAsia="方正姚体"/>
      <w:b/>
      <w:sz w:val="52"/>
    </w:rPr>
  </w:style>
  <w:style w:type="paragraph" w:customStyle="1" w:styleId="364">
    <w:name w:val="UserStyle_206"/>
    <w:basedOn w:val="1"/>
    <w:qFormat/>
    <w:uiPriority w:val="99"/>
    <w:pPr>
      <w:spacing w:before="100" w:beforeAutospacing="1" w:after="100" w:afterAutospacing="1" w:line="240" w:lineRule="auto"/>
      <w:textAlignment w:val="auto"/>
    </w:pPr>
    <w:rPr>
      <w:rFonts w:hAnsi="宋体" w:eastAsia="宋体"/>
      <w:szCs w:val="24"/>
    </w:rPr>
  </w:style>
  <w:style w:type="paragraph" w:customStyle="1" w:styleId="365">
    <w:name w:val="UserStyle_207"/>
    <w:basedOn w:val="1"/>
    <w:qFormat/>
    <w:uiPriority w:val="99"/>
    <w:pPr>
      <w:numPr>
        <w:ilvl w:val="0"/>
        <w:numId w:val="17"/>
      </w:numPr>
    </w:pPr>
    <w:rPr>
      <w:sz w:val="24"/>
    </w:rPr>
  </w:style>
  <w:style w:type="paragraph" w:customStyle="1" w:styleId="366">
    <w:name w:val="UserStyle_208"/>
    <w:basedOn w:val="1"/>
    <w:qFormat/>
    <w:uiPriority w:val="99"/>
    <w:pPr>
      <w:spacing w:line="240" w:lineRule="auto"/>
      <w:textAlignment w:val="auto"/>
    </w:pPr>
    <w:rPr>
      <w:rFonts w:ascii="Tahoma" w:hAnsi="Tahoma" w:eastAsia="宋体"/>
      <w:kern w:val="2"/>
      <w:szCs w:val="20"/>
    </w:rPr>
  </w:style>
  <w:style w:type="paragraph" w:customStyle="1" w:styleId="367">
    <w:name w:val="UserStyle_209"/>
    <w:basedOn w:val="368"/>
    <w:qFormat/>
    <w:uiPriority w:val="99"/>
    <w:pPr>
      <w:spacing w:line="600" w:lineRule="exact"/>
      <w:ind w:firstLine="639" w:firstLineChars="206"/>
    </w:pPr>
    <w:rPr>
      <w:rFonts w:ascii="仿宋_GB2312" w:hAnsi="宋体" w:eastAsia="仿宋_GB2312"/>
      <w:sz w:val="31"/>
      <w:szCs w:val="28"/>
    </w:rPr>
  </w:style>
  <w:style w:type="paragraph" w:customStyle="1" w:styleId="368">
    <w:name w:val="UserStyle_210"/>
    <w:qFormat/>
    <w:uiPriority w:val="99"/>
    <w:pPr>
      <w:jc w:val="both"/>
      <w:textAlignment w:val="baseline"/>
    </w:pPr>
    <w:rPr>
      <w:rFonts w:ascii="Times New Roman" w:hAnsi="Times New Roman" w:eastAsia="宋体" w:cs="Times New Roman"/>
      <w:kern w:val="2"/>
      <w:sz w:val="21"/>
      <w:szCs w:val="24"/>
      <w:lang w:val="en-US" w:eastAsia="zh-CN" w:bidi="ar-SA"/>
    </w:rPr>
  </w:style>
  <w:style w:type="paragraph" w:customStyle="1" w:styleId="369">
    <w:name w:val="UserStyle_211"/>
    <w:basedOn w:val="1"/>
    <w:qFormat/>
    <w:uiPriority w:val="99"/>
    <w:pPr>
      <w:spacing w:line="240" w:lineRule="auto"/>
      <w:textAlignment w:val="auto"/>
    </w:pPr>
    <w:rPr>
      <w:rFonts w:ascii="Times New Roman" w:eastAsia="宋体"/>
      <w:kern w:val="2"/>
      <w:sz w:val="21"/>
      <w:szCs w:val="20"/>
    </w:rPr>
  </w:style>
  <w:style w:type="paragraph" w:customStyle="1" w:styleId="370">
    <w:name w:val="UserStyle_212"/>
    <w:basedOn w:val="1"/>
    <w:qFormat/>
    <w:uiPriority w:val="99"/>
    <w:pPr>
      <w:snapToGrid w:val="0"/>
      <w:ind w:firstLine="482"/>
      <w:jc w:val="left"/>
    </w:pPr>
    <w:rPr>
      <w:rFonts w:ascii="Times New Roman" w:eastAsia="宋体"/>
      <w:kern w:val="24"/>
      <w:szCs w:val="24"/>
    </w:rPr>
  </w:style>
  <w:style w:type="paragraph" w:customStyle="1" w:styleId="371">
    <w:name w:val="UserStyle_213"/>
    <w:basedOn w:val="200"/>
    <w:qFormat/>
    <w:uiPriority w:val="99"/>
    <w:pPr>
      <w:spacing w:line="240" w:lineRule="atLeast"/>
      <w:ind w:firstLine="0" w:firstLineChars="0"/>
      <w:jc w:val="center"/>
    </w:pPr>
    <w:rPr>
      <w:sz w:val="21"/>
    </w:rPr>
  </w:style>
  <w:style w:type="paragraph" w:customStyle="1" w:styleId="372">
    <w:name w:val="UserStyle_214"/>
    <w:basedOn w:val="1"/>
    <w:qFormat/>
    <w:uiPriority w:val="99"/>
    <w:pPr>
      <w:spacing w:line="240" w:lineRule="auto"/>
      <w:jc w:val="center"/>
    </w:pPr>
    <w:rPr>
      <w:rFonts w:hAnsi="宋体"/>
      <w:szCs w:val="20"/>
    </w:rPr>
  </w:style>
  <w:style w:type="paragraph" w:customStyle="1" w:styleId="373">
    <w:name w:val="UserStyle_215"/>
    <w:basedOn w:val="1"/>
    <w:qFormat/>
    <w:uiPriority w:val="99"/>
    <w:pPr>
      <w:keepNext/>
      <w:keepLines/>
      <w:spacing w:line="240" w:lineRule="auto"/>
      <w:jc w:val="left"/>
      <w:textAlignment w:val="auto"/>
    </w:pPr>
    <w:rPr>
      <w:rFonts w:ascii="Times New Roman" w:eastAsia="宋体" w:cs="宋体"/>
      <w:b/>
      <w:bCs/>
      <w:kern w:val="2"/>
      <w:szCs w:val="20"/>
    </w:rPr>
  </w:style>
  <w:style w:type="paragraph" w:customStyle="1" w:styleId="374">
    <w:name w:val="UserStyle_216"/>
    <w:basedOn w:val="200"/>
    <w:qFormat/>
    <w:uiPriority w:val="99"/>
    <w:pPr>
      <w:spacing w:line="240" w:lineRule="atLeast"/>
      <w:ind w:firstLine="0" w:firstLineChars="0"/>
      <w:jc w:val="center"/>
    </w:pPr>
    <w:rPr>
      <w:sz w:val="18"/>
    </w:rPr>
  </w:style>
  <w:style w:type="paragraph" w:customStyle="1" w:styleId="375">
    <w:name w:val="UserStyle_217"/>
    <w:basedOn w:val="1"/>
    <w:qFormat/>
    <w:uiPriority w:val="99"/>
    <w:pPr>
      <w:spacing w:before="20" w:after="20" w:line="240" w:lineRule="auto"/>
      <w:jc w:val="center"/>
      <w:textAlignment w:val="auto"/>
    </w:pPr>
    <w:rPr>
      <w:rFonts w:ascii="Arial" w:hAnsi="Arial" w:eastAsia="宋体"/>
      <w:sz w:val="16"/>
      <w:szCs w:val="20"/>
      <w:lang w:val="en-GB" w:eastAsia="en-US"/>
    </w:rPr>
  </w:style>
  <w:style w:type="paragraph" w:customStyle="1" w:styleId="376">
    <w:name w:val="UserStyle_218"/>
    <w:basedOn w:val="60"/>
    <w:qFormat/>
    <w:uiPriority w:val="99"/>
    <w:pPr>
      <w:snapToGrid w:val="0"/>
      <w:textAlignment w:val="auto"/>
    </w:pPr>
    <w:rPr>
      <w:rFonts w:ascii="Tahoma" w:hAnsi="Tahoma" w:eastAsia="宋体"/>
      <w:kern w:val="2"/>
      <w:szCs w:val="24"/>
    </w:rPr>
  </w:style>
  <w:style w:type="paragraph" w:customStyle="1" w:styleId="377">
    <w:name w:val="UserStyle_219"/>
    <w:basedOn w:val="1"/>
    <w:next w:val="1"/>
    <w:qFormat/>
    <w:uiPriority w:val="99"/>
    <w:pPr>
      <w:keepNext/>
      <w:keepLines/>
      <w:tabs>
        <w:tab w:val="left" w:pos="567"/>
        <w:tab w:val="left" w:pos="735"/>
      </w:tabs>
      <w:spacing w:before="120" w:after="60" w:line="413" w:lineRule="auto"/>
      <w:ind w:left="567" w:hanging="567"/>
      <w:jc w:val="left"/>
      <w:textAlignment w:val="auto"/>
    </w:pPr>
    <w:rPr>
      <w:rFonts w:ascii="黑体" w:hAnsi="Arial" w:eastAsia="黑体"/>
      <w:b/>
      <w:bCs/>
      <w:kern w:val="2"/>
      <w:szCs w:val="20"/>
    </w:rPr>
  </w:style>
  <w:style w:type="paragraph" w:customStyle="1" w:styleId="378">
    <w:name w:val="UserStyle_220"/>
    <w:basedOn w:val="363"/>
    <w:qFormat/>
    <w:uiPriority w:val="99"/>
    <w:pPr>
      <w:spacing w:line="480" w:lineRule="auto"/>
    </w:pPr>
    <w:rPr>
      <w:rFonts w:eastAsia="楷体" w:cs="宋体"/>
      <w:bCs/>
    </w:rPr>
  </w:style>
  <w:style w:type="paragraph" w:customStyle="1" w:styleId="379">
    <w:name w:val="UserStyle_221"/>
    <w:basedOn w:val="29"/>
    <w:qFormat/>
    <w:uiPriority w:val="99"/>
    <w:pPr>
      <w:numPr>
        <w:ilvl w:val="0"/>
        <w:numId w:val="0"/>
      </w:numPr>
      <w:spacing w:before="100" w:after="0" w:line="400" w:lineRule="exact"/>
      <w:textAlignment w:val="auto"/>
    </w:pPr>
    <w:rPr>
      <w:rFonts w:ascii="Times New Roman" w:hAnsi="Times New Roman"/>
      <w:b w:val="0"/>
      <w:sz w:val="28"/>
    </w:rPr>
  </w:style>
  <w:style w:type="paragraph" w:customStyle="1" w:styleId="380">
    <w:name w:val="UserStyle_222"/>
    <w:basedOn w:val="200"/>
    <w:qFormat/>
    <w:uiPriority w:val="99"/>
    <w:pPr>
      <w:spacing w:line="240" w:lineRule="auto"/>
      <w:ind w:firstLine="0" w:firstLineChars="0"/>
    </w:pPr>
    <w:rPr>
      <w:sz w:val="21"/>
    </w:rPr>
  </w:style>
  <w:style w:type="paragraph" w:customStyle="1" w:styleId="381">
    <w:name w:val="UserStyle_223"/>
    <w:basedOn w:val="1"/>
    <w:qFormat/>
    <w:uiPriority w:val="99"/>
  </w:style>
  <w:style w:type="paragraph" w:customStyle="1" w:styleId="382">
    <w:name w:val="UserStyle_224"/>
    <w:basedOn w:val="1"/>
    <w:qFormat/>
    <w:uiPriority w:val="99"/>
    <w:pPr>
      <w:ind w:firstLine="1680" w:firstLineChars="600"/>
    </w:pPr>
    <w:rPr>
      <w:szCs w:val="20"/>
    </w:rPr>
  </w:style>
  <w:style w:type="paragraph" w:customStyle="1" w:styleId="383">
    <w:name w:val="UserStyle_225"/>
    <w:basedOn w:val="1"/>
    <w:qFormat/>
    <w:uiPriority w:val="99"/>
    <w:pPr>
      <w:snapToGrid w:val="0"/>
      <w:spacing w:line="300" w:lineRule="auto"/>
      <w:ind w:firstLine="518" w:firstLineChars="200"/>
      <w:textAlignment w:val="auto"/>
    </w:pPr>
    <w:rPr>
      <w:rFonts w:ascii="仿宋_GB2312" w:eastAsia="仿宋_GB2312"/>
      <w:kern w:val="2"/>
      <w:szCs w:val="28"/>
    </w:rPr>
  </w:style>
  <w:style w:type="paragraph" w:customStyle="1" w:styleId="384">
    <w:name w:val="UserStyle_226"/>
    <w:basedOn w:val="1"/>
    <w:qFormat/>
    <w:uiPriority w:val="99"/>
    <w:pPr>
      <w:spacing w:after="160" w:line="240" w:lineRule="exact"/>
      <w:jc w:val="center"/>
      <w:textAlignment w:val="auto"/>
    </w:pPr>
    <w:rPr>
      <w:rFonts w:ascii="黑体" w:hAnsi="Verdana" w:eastAsia="黑体"/>
      <w:sz w:val="32"/>
      <w:szCs w:val="32"/>
      <w:lang w:eastAsia="en-US"/>
    </w:rPr>
  </w:style>
  <w:style w:type="paragraph" w:customStyle="1" w:styleId="385">
    <w:name w:val="UserStyle_227"/>
    <w:basedOn w:val="1"/>
    <w:next w:val="1"/>
    <w:qFormat/>
    <w:uiPriority w:val="99"/>
    <w:pPr>
      <w:textAlignment w:val="auto"/>
    </w:pPr>
    <w:rPr>
      <w:rFonts w:ascii="Times New Roman" w:eastAsia="宋体"/>
      <w:kern w:val="2"/>
      <w:sz w:val="21"/>
      <w:szCs w:val="20"/>
    </w:rPr>
  </w:style>
  <w:style w:type="paragraph" w:customStyle="1" w:styleId="386">
    <w:name w:val="UserStyle_228"/>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sz w:val="20"/>
      <w:szCs w:val="20"/>
    </w:rPr>
  </w:style>
  <w:style w:type="paragraph" w:customStyle="1" w:styleId="387">
    <w:name w:val="UserStyle_229"/>
    <w:basedOn w:val="1"/>
    <w:qFormat/>
    <w:uiPriority w:val="99"/>
    <w:pPr>
      <w:spacing w:before="100" w:beforeAutospacing="1" w:after="100" w:afterAutospacing="1" w:line="240" w:lineRule="auto"/>
      <w:jc w:val="left"/>
      <w:textAlignment w:val="auto"/>
    </w:pPr>
    <w:rPr>
      <w:rFonts w:hAnsi="宋体" w:eastAsia="宋体"/>
      <w:szCs w:val="24"/>
    </w:rPr>
  </w:style>
  <w:style w:type="paragraph" w:customStyle="1" w:styleId="388">
    <w:name w:val="UserStyle_230"/>
    <w:basedOn w:val="319"/>
    <w:next w:val="200"/>
    <w:qFormat/>
    <w:uiPriority w:val="99"/>
  </w:style>
  <w:style w:type="paragraph" w:customStyle="1" w:styleId="389">
    <w:name w:val="UserStyle_231"/>
    <w:basedOn w:val="1"/>
    <w:qFormat/>
    <w:uiPriority w:val="99"/>
    <w:pPr>
      <w:spacing w:line="240" w:lineRule="auto"/>
      <w:textAlignment w:val="auto"/>
    </w:pPr>
    <w:rPr>
      <w:rFonts w:ascii="Times New Roman" w:eastAsia="宋体"/>
      <w:kern w:val="2"/>
      <w:sz w:val="21"/>
      <w:szCs w:val="20"/>
    </w:rPr>
  </w:style>
  <w:style w:type="paragraph" w:customStyle="1" w:styleId="390">
    <w:name w:val="UserStyle_232"/>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top"/>
    </w:pPr>
    <w:rPr>
      <w:rFonts w:ascii="黑体" w:hAnsi="黑体" w:eastAsia="黑体"/>
      <w:color w:val="FF0000"/>
      <w:sz w:val="32"/>
      <w:szCs w:val="32"/>
    </w:rPr>
  </w:style>
  <w:style w:type="paragraph" w:customStyle="1" w:styleId="391">
    <w:name w:val="UserStyle_233"/>
    <w:basedOn w:val="1"/>
    <w:qFormat/>
    <w:uiPriority w:val="99"/>
    <w:pPr>
      <w:ind w:firstLine="480" w:firstLineChars="200"/>
      <w:jc w:val="left"/>
      <w:textAlignment w:val="auto"/>
    </w:pPr>
    <w:rPr>
      <w:rFonts w:hAnsi="宋体" w:eastAsia="宋体"/>
      <w:bCs/>
      <w:szCs w:val="20"/>
    </w:rPr>
  </w:style>
  <w:style w:type="paragraph" w:customStyle="1" w:styleId="392">
    <w:name w:val="UserStyle_234"/>
    <w:basedOn w:val="28"/>
    <w:next w:val="1"/>
    <w:qFormat/>
    <w:uiPriority w:val="99"/>
    <w:pPr>
      <w:tabs>
        <w:tab w:val="left" w:pos="315"/>
        <w:tab w:val="left" w:pos="567"/>
      </w:tabs>
      <w:spacing w:before="400" w:after="120" w:line="576" w:lineRule="auto"/>
      <w:ind w:left="567" w:hanging="567"/>
      <w:jc w:val="left"/>
      <w:textAlignment w:val="auto"/>
    </w:pPr>
    <w:rPr>
      <w:rFonts w:ascii="Times New Roman" w:eastAsia="黑体"/>
      <w:b w:val="0"/>
      <w:bCs w:val="0"/>
      <w:szCs w:val="20"/>
    </w:rPr>
  </w:style>
  <w:style w:type="paragraph" w:customStyle="1" w:styleId="393">
    <w:name w:val="UserStyle_235"/>
    <w:basedOn w:val="1"/>
    <w:qFormat/>
    <w:uiPriority w:val="99"/>
    <w:pPr>
      <w:spacing w:line="240" w:lineRule="auto"/>
      <w:textAlignment w:val="auto"/>
    </w:pPr>
    <w:rPr>
      <w:rFonts w:ascii="Tahoma" w:hAnsi="Tahoma" w:eastAsia="宋体"/>
      <w:kern w:val="2"/>
      <w:szCs w:val="20"/>
    </w:rPr>
  </w:style>
  <w:style w:type="paragraph" w:customStyle="1" w:styleId="394">
    <w:name w:val="UserStyle_236"/>
    <w:basedOn w:val="200"/>
    <w:qFormat/>
    <w:uiPriority w:val="99"/>
    <w:rPr>
      <w:szCs w:val="24"/>
      <w:vertAlign w:val="superscript"/>
    </w:rPr>
  </w:style>
  <w:style w:type="paragraph" w:customStyle="1" w:styleId="395">
    <w:name w:val="UserStyle_237"/>
    <w:basedOn w:val="29"/>
    <w:qFormat/>
    <w:uiPriority w:val="99"/>
    <w:pPr>
      <w:numPr>
        <w:ilvl w:val="0"/>
        <w:numId w:val="0"/>
      </w:numPr>
      <w:snapToGrid w:val="0"/>
      <w:spacing w:line="480" w:lineRule="exact"/>
      <w:jc w:val="center"/>
      <w:textAlignment w:val="auto"/>
    </w:pPr>
    <w:rPr>
      <w:rFonts w:ascii="黑体"/>
      <w:sz w:val="24"/>
      <w:szCs w:val="24"/>
    </w:rPr>
  </w:style>
  <w:style w:type="paragraph" w:customStyle="1" w:styleId="396">
    <w:name w:val="UserStyle_238"/>
    <w:basedOn w:val="1"/>
    <w:qFormat/>
    <w:uiPriority w:val="99"/>
    <w:pPr>
      <w:spacing w:before="100" w:beforeAutospacing="1" w:after="100" w:afterAutospacing="1" w:line="240" w:lineRule="auto"/>
      <w:jc w:val="left"/>
      <w:textAlignment w:val="auto"/>
    </w:pPr>
    <w:rPr>
      <w:rFonts w:hAnsi="宋体" w:eastAsia="宋体"/>
      <w:sz w:val="18"/>
      <w:szCs w:val="18"/>
    </w:rPr>
  </w:style>
  <w:style w:type="paragraph" w:customStyle="1" w:styleId="397">
    <w:name w:val="UserStyle_239"/>
    <w:basedOn w:val="1"/>
    <w:qFormat/>
    <w:uiPriority w:val="99"/>
    <w:pPr>
      <w:spacing w:line="240" w:lineRule="auto"/>
      <w:textAlignment w:val="auto"/>
    </w:pPr>
    <w:rPr>
      <w:rFonts w:ascii="Tahoma" w:hAnsi="Tahoma" w:eastAsia="宋体"/>
      <w:kern w:val="2"/>
      <w:szCs w:val="20"/>
    </w:rPr>
  </w:style>
  <w:style w:type="paragraph" w:customStyle="1" w:styleId="398">
    <w:name w:val="UserStyle_240"/>
    <w:basedOn w:val="1"/>
    <w:qFormat/>
    <w:uiPriority w:val="99"/>
    <w:pPr>
      <w:spacing w:line="240" w:lineRule="auto"/>
      <w:textAlignment w:val="auto"/>
    </w:pPr>
    <w:rPr>
      <w:rFonts w:ascii="Times New Roman" w:eastAsia="宋体"/>
      <w:kern w:val="2"/>
      <w:sz w:val="21"/>
      <w:szCs w:val="20"/>
    </w:rPr>
  </w:style>
  <w:style w:type="paragraph" w:customStyle="1" w:styleId="399">
    <w:name w:val="UserStyle_241"/>
    <w:basedOn w:val="377"/>
    <w:next w:val="1"/>
    <w:qFormat/>
    <w:uiPriority w:val="99"/>
    <w:pPr>
      <w:tabs>
        <w:tab w:val="left" w:pos="1050"/>
      </w:tabs>
      <w:spacing w:before="100" w:after="40"/>
    </w:pPr>
    <w:rPr>
      <w:b w:val="0"/>
    </w:rPr>
  </w:style>
  <w:style w:type="paragraph" w:customStyle="1" w:styleId="400">
    <w:name w:val="UserStyle_242"/>
    <w:basedOn w:val="29"/>
    <w:qFormat/>
    <w:uiPriority w:val="99"/>
    <w:pPr>
      <w:numPr>
        <w:ilvl w:val="0"/>
        <w:numId w:val="0"/>
      </w:numPr>
      <w:tabs>
        <w:tab w:val="left" w:pos="567"/>
      </w:tabs>
      <w:snapToGrid w:val="0"/>
      <w:spacing w:before="0" w:after="0" w:line="300" w:lineRule="auto"/>
      <w:ind w:left="567" w:hanging="567"/>
    </w:pPr>
    <w:rPr>
      <w:rFonts w:ascii="仿宋_GB2312" w:hAnsi="Times New Roman" w:eastAsia="仿宋_GB2312"/>
    </w:rPr>
  </w:style>
  <w:style w:type="paragraph" w:customStyle="1" w:styleId="401">
    <w:name w:val="UserStyle_243"/>
    <w:basedOn w:val="1"/>
    <w:qFormat/>
    <w:uiPriority w:val="99"/>
    <w:pPr>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hAnsi="宋体" w:eastAsia="宋体"/>
      <w:color w:val="000000"/>
      <w:sz w:val="20"/>
      <w:szCs w:val="20"/>
    </w:rPr>
  </w:style>
  <w:style w:type="paragraph" w:customStyle="1" w:styleId="402">
    <w:name w:val="UserStyle_244"/>
    <w:basedOn w:val="380"/>
    <w:qFormat/>
    <w:uiPriority w:val="99"/>
    <w:pPr>
      <w:jc w:val="center"/>
    </w:pPr>
    <w:rPr>
      <w:rFonts w:ascii="Verdana" w:hAnsi="宋体"/>
    </w:rPr>
  </w:style>
  <w:style w:type="paragraph" w:customStyle="1" w:styleId="403">
    <w:name w:val="UserStyle_245"/>
    <w:basedOn w:val="60"/>
    <w:qFormat/>
    <w:uiPriority w:val="99"/>
    <w:pPr>
      <w:snapToGrid w:val="0"/>
      <w:textAlignment w:val="auto"/>
    </w:pPr>
    <w:rPr>
      <w:rFonts w:ascii="Tahoma" w:hAnsi="Tahoma" w:eastAsia="宋体"/>
      <w:kern w:val="2"/>
      <w:szCs w:val="24"/>
    </w:rPr>
  </w:style>
  <w:style w:type="paragraph" w:customStyle="1" w:styleId="404">
    <w:name w:val="UserStyle_246"/>
    <w:basedOn w:val="1"/>
    <w:qFormat/>
    <w:uiPriority w:val="99"/>
    <w:pPr>
      <w:spacing w:line="240" w:lineRule="auto"/>
      <w:textAlignment w:val="auto"/>
    </w:pPr>
    <w:rPr>
      <w:rFonts w:ascii="Tahoma" w:hAnsi="Tahoma" w:eastAsia="宋体"/>
      <w:kern w:val="2"/>
      <w:szCs w:val="20"/>
    </w:rPr>
  </w:style>
  <w:style w:type="paragraph" w:customStyle="1" w:styleId="405">
    <w:name w:val="UserStyle_247"/>
    <w:basedOn w:val="60"/>
    <w:qFormat/>
    <w:uiPriority w:val="99"/>
    <w:pPr>
      <w:spacing w:line="240" w:lineRule="auto"/>
      <w:textAlignment w:val="auto"/>
    </w:pPr>
    <w:rPr>
      <w:rFonts w:ascii="Times New Roman" w:eastAsia="宋体"/>
      <w:kern w:val="2"/>
    </w:rPr>
  </w:style>
  <w:style w:type="paragraph" w:customStyle="1" w:styleId="406">
    <w:name w:val="UserStyle_248"/>
    <w:basedOn w:val="200"/>
    <w:qFormat/>
    <w:uiPriority w:val="99"/>
    <w:pPr>
      <w:pBdr>
        <w:bottom w:val="single" w:color="000000" w:sz="12" w:space="1"/>
      </w:pBdr>
    </w:pPr>
  </w:style>
  <w:style w:type="paragraph" w:customStyle="1" w:styleId="407">
    <w:name w:val="UserStyle_249"/>
    <w:basedOn w:val="1"/>
    <w:qFormat/>
    <w:uiPriority w:val="99"/>
    <w:pPr>
      <w:ind w:firstLine="420" w:firstLineChars="200"/>
      <w:textAlignment w:val="auto"/>
    </w:pPr>
    <w:rPr>
      <w:rFonts w:ascii="Times New Roman" w:eastAsia="宋体"/>
      <w:kern w:val="2"/>
      <w:sz w:val="21"/>
      <w:szCs w:val="24"/>
    </w:rPr>
  </w:style>
  <w:style w:type="paragraph" w:customStyle="1" w:styleId="408">
    <w:name w:val="UserStyle_250"/>
    <w:basedOn w:val="1"/>
    <w:qFormat/>
    <w:uiPriority w:val="99"/>
    <w:pPr>
      <w:spacing w:line="240" w:lineRule="auto"/>
      <w:jc w:val="center"/>
    </w:pPr>
    <w:rPr>
      <w:sz w:val="21"/>
    </w:rPr>
  </w:style>
  <w:style w:type="paragraph" w:customStyle="1" w:styleId="409">
    <w:name w:val="UserStyle_251"/>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s="宋体"/>
      <w:b/>
      <w:bCs/>
      <w:sz w:val="22"/>
      <w:szCs w:val="22"/>
    </w:rPr>
  </w:style>
  <w:style w:type="paragraph" w:customStyle="1" w:styleId="410">
    <w:name w:val="UserStyle_252"/>
    <w:basedOn w:val="1"/>
    <w:qFormat/>
    <w:uiPriority w:val="99"/>
    <w:pPr>
      <w:jc w:val="center"/>
      <w:textAlignment w:val="auto"/>
    </w:pPr>
    <w:rPr>
      <w:rFonts w:ascii="Times New Roman" w:eastAsia="宋体"/>
      <w:kern w:val="2"/>
      <w:szCs w:val="20"/>
    </w:rPr>
  </w:style>
  <w:style w:type="paragraph" w:customStyle="1" w:styleId="411">
    <w:name w:val="UserStyle_253"/>
    <w:basedOn w:val="1"/>
    <w:qFormat/>
    <w:uiPriority w:val="99"/>
    <w:pPr>
      <w:tabs>
        <w:tab w:val="left" w:pos="709"/>
      </w:tabs>
      <w:spacing w:line="240" w:lineRule="auto"/>
      <w:ind w:left="709" w:hanging="709"/>
    </w:pPr>
    <w:rPr>
      <w:rFonts w:hAnsi="宋体" w:eastAsia="宋体"/>
      <w:sz w:val="21"/>
    </w:rPr>
  </w:style>
  <w:style w:type="paragraph" w:customStyle="1" w:styleId="412">
    <w:name w:val="UserStyle_254"/>
    <w:basedOn w:val="1"/>
    <w:qFormat/>
    <w:uiPriority w:val="99"/>
    <w:pPr>
      <w:spacing w:before="100" w:beforeAutospacing="1" w:after="100" w:afterAutospacing="1" w:line="240" w:lineRule="auto"/>
      <w:jc w:val="center"/>
      <w:textAlignment w:val="center"/>
    </w:pPr>
    <w:rPr>
      <w:rFonts w:hAnsi="宋体" w:eastAsia="宋体" w:cs="宋体"/>
      <w:b/>
      <w:bCs/>
      <w:color w:val="000000"/>
      <w:sz w:val="32"/>
      <w:szCs w:val="32"/>
    </w:rPr>
  </w:style>
  <w:style w:type="paragraph" w:customStyle="1" w:styleId="413">
    <w:name w:val="UserStyle_255"/>
    <w:basedOn w:val="1"/>
    <w:next w:val="104"/>
    <w:qFormat/>
    <w:uiPriority w:val="99"/>
    <w:pPr>
      <w:ind w:firstLine="420"/>
      <w:textAlignment w:val="auto"/>
    </w:pPr>
    <w:rPr>
      <w:rFonts w:ascii="Times New Roman" w:eastAsia="宋体"/>
      <w:color w:val="FF0000"/>
      <w:kern w:val="2"/>
      <w:szCs w:val="24"/>
    </w:rPr>
  </w:style>
  <w:style w:type="paragraph" w:customStyle="1" w:styleId="414">
    <w:name w:val="UserStyle_256"/>
    <w:basedOn w:val="1"/>
    <w:qFormat/>
    <w:uiPriority w:val="99"/>
    <w:pPr>
      <w:ind w:firstLine="200" w:firstLineChars="200"/>
      <w:textAlignment w:val="auto"/>
    </w:pPr>
    <w:rPr>
      <w:rFonts w:ascii="Times New Roman" w:eastAsia="宋体"/>
      <w:bCs/>
      <w:kern w:val="2"/>
      <w:szCs w:val="24"/>
    </w:rPr>
  </w:style>
  <w:style w:type="paragraph" w:customStyle="1" w:styleId="415">
    <w:name w:val="UserStyle_257"/>
    <w:basedOn w:val="1"/>
    <w:qFormat/>
    <w:uiPriority w:val="99"/>
    <w:pPr>
      <w:spacing w:before="156"/>
      <w:ind w:firstLine="359" w:firstLineChars="171"/>
      <w:jc w:val="left"/>
      <w:textAlignment w:val="auto"/>
    </w:pPr>
    <w:rPr>
      <w:rFonts w:ascii="Arial" w:hAnsi="Arial" w:eastAsia="宋体"/>
      <w:kern w:val="2"/>
    </w:rPr>
  </w:style>
  <w:style w:type="paragraph" w:customStyle="1" w:styleId="416">
    <w:name w:val="UserStyle_258"/>
    <w:basedOn w:val="1"/>
    <w:qFormat/>
    <w:uiPriority w:val="99"/>
    <w:pPr>
      <w:tabs>
        <w:tab w:val="left" w:pos="360"/>
      </w:tabs>
      <w:spacing w:line="240" w:lineRule="auto"/>
      <w:textAlignment w:val="auto"/>
    </w:pPr>
    <w:rPr>
      <w:rFonts w:ascii="Times New Roman" w:eastAsia="宋体"/>
      <w:kern w:val="2"/>
      <w:szCs w:val="24"/>
    </w:rPr>
  </w:style>
  <w:style w:type="paragraph" w:customStyle="1" w:styleId="417">
    <w:name w:val="UserStyle_259"/>
    <w:basedOn w:val="1"/>
    <w:qFormat/>
    <w:uiPriority w:val="99"/>
    <w:pPr>
      <w:spacing w:before="100" w:beforeAutospacing="1" w:after="100" w:afterAutospacing="1" w:line="240" w:lineRule="auto"/>
      <w:jc w:val="left"/>
      <w:textAlignment w:val="auto"/>
    </w:pPr>
    <w:rPr>
      <w:rFonts w:hAnsi="宋体" w:eastAsia="宋体"/>
      <w:szCs w:val="28"/>
    </w:rPr>
  </w:style>
  <w:style w:type="paragraph" w:customStyle="1" w:styleId="418">
    <w:name w:val="UserStyle_260"/>
    <w:basedOn w:val="419"/>
    <w:qFormat/>
    <w:uiPriority w:val="99"/>
    <w:pPr>
      <w:spacing w:after="284"/>
    </w:pPr>
    <w:rPr>
      <w:rFonts w:eastAsia="宋体"/>
    </w:rPr>
  </w:style>
  <w:style w:type="paragraph" w:customStyle="1" w:styleId="419">
    <w:name w:val="UserStyle_261"/>
    <w:basedOn w:val="296"/>
    <w:qFormat/>
    <w:uiPriority w:val="99"/>
    <w:pPr>
      <w:spacing w:before="0" w:line="240" w:lineRule="atLeast"/>
    </w:pPr>
  </w:style>
  <w:style w:type="paragraph" w:customStyle="1" w:styleId="420">
    <w:name w:val="UserStyle_262"/>
    <w:basedOn w:val="1"/>
    <w:qFormat/>
    <w:uiPriority w:val="99"/>
    <w:pPr>
      <w:spacing w:line="240" w:lineRule="auto"/>
      <w:textAlignment w:val="auto"/>
    </w:pPr>
    <w:rPr>
      <w:rFonts w:ascii="仿宋_GB2312" w:eastAsia="仿宋_GB2312"/>
      <w:b/>
      <w:kern w:val="2"/>
      <w:sz w:val="32"/>
      <w:szCs w:val="32"/>
    </w:rPr>
  </w:style>
  <w:style w:type="paragraph" w:customStyle="1" w:styleId="421">
    <w:name w:val="UserStyle_263"/>
    <w:basedOn w:val="1"/>
    <w:qFormat/>
    <w:uiPriority w:val="99"/>
    <w:pPr>
      <w:ind w:firstLine="480"/>
      <w:textAlignment w:val="auto"/>
    </w:pPr>
    <w:rPr>
      <w:rFonts w:ascii="楷体_GB2312" w:eastAsia="楷体_GB2312"/>
      <w:bCs/>
      <w:kern w:val="2"/>
      <w:szCs w:val="24"/>
    </w:rPr>
  </w:style>
  <w:style w:type="paragraph" w:customStyle="1" w:styleId="422">
    <w:name w:val="UserStyle_264"/>
    <w:basedOn w:val="284"/>
    <w:next w:val="284"/>
    <w:qFormat/>
    <w:uiPriority w:val="99"/>
    <w:pPr>
      <w:tabs>
        <w:tab w:val="left" w:pos="1320"/>
      </w:tabs>
      <w:spacing w:line="240" w:lineRule="atLeast"/>
      <w:ind w:left="376" w:leftChars="179" w:firstLine="0"/>
    </w:pPr>
    <w:rPr>
      <w:bCs w:val="0"/>
      <w:color w:val="000000"/>
      <w:szCs w:val="24"/>
    </w:rPr>
  </w:style>
  <w:style w:type="paragraph" w:customStyle="1" w:styleId="423">
    <w:name w:val="UserStyle_265"/>
    <w:basedOn w:val="1"/>
    <w:qFormat/>
    <w:uiPriority w:val="99"/>
    <w:rPr>
      <w:rFonts w:ascii="Times New Roman" w:eastAsia="宋体"/>
      <w:b/>
      <w:bCs/>
      <w:kern w:val="2"/>
    </w:rPr>
  </w:style>
  <w:style w:type="paragraph" w:customStyle="1" w:styleId="424">
    <w:name w:val="UserStyle_266"/>
    <w:basedOn w:val="1"/>
    <w:next w:val="1"/>
    <w:qFormat/>
    <w:uiPriority w:val="99"/>
    <w:pPr>
      <w:tabs>
        <w:tab w:val="left" w:pos="9193"/>
        <w:tab w:val="left" w:pos="9827"/>
      </w:tabs>
      <w:snapToGrid w:val="0"/>
      <w:spacing w:line="700" w:lineRule="atLeast"/>
      <w:jc w:val="center"/>
      <w:textAlignment w:val="auto"/>
    </w:pPr>
    <w:rPr>
      <w:rFonts w:ascii="方正小标宋_GBK" w:eastAsia="方正小标宋_GBK"/>
      <w:sz w:val="44"/>
      <w:szCs w:val="20"/>
    </w:rPr>
  </w:style>
  <w:style w:type="paragraph" w:customStyle="1" w:styleId="425">
    <w:name w:val="UserStyle_267"/>
    <w:basedOn w:val="29"/>
    <w:next w:val="426"/>
    <w:qFormat/>
    <w:uiPriority w:val="99"/>
    <w:pPr>
      <w:numPr>
        <w:ilvl w:val="0"/>
        <w:numId w:val="0"/>
      </w:numPr>
      <w:tabs>
        <w:tab w:val="left" w:pos="567"/>
      </w:tabs>
      <w:spacing w:before="120" w:after="120" w:line="413" w:lineRule="auto"/>
      <w:ind w:left="567" w:hanging="567"/>
      <w:jc w:val="left"/>
      <w:textAlignment w:val="auto"/>
    </w:pPr>
    <w:rPr>
      <w:color w:val="000000"/>
      <w:kern w:val="2"/>
      <w:sz w:val="28"/>
    </w:rPr>
  </w:style>
  <w:style w:type="paragraph" w:customStyle="1" w:styleId="426">
    <w:name w:val="UserStyle_268"/>
    <w:basedOn w:val="104"/>
    <w:qFormat/>
    <w:uiPriority w:val="99"/>
    <w:pPr>
      <w:snapToGrid w:val="0"/>
      <w:spacing w:after="0"/>
      <w:ind w:left="0" w:leftChars="0" w:firstLine="510"/>
      <w:textAlignment w:val="auto"/>
    </w:pPr>
    <w:rPr>
      <w:rFonts w:hAnsi="Arial" w:eastAsia="宋体"/>
      <w:b/>
      <w:color w:val="000000"/>
      <w:kern w:val="2"/>
      <w:sz w:val="24"/>
    </w:rPr>
  </w:style>
  <w:style w:type="paragraph" w:customStyle="1" w:styleId="427">
    <w:name w:val="UserStyle_269"/>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s="宋体"/>
      <w:b/>
      <w:bCs/>
      <w:sz w:val="20"/>
      <w:szCs w:val="20"/>
    </w:rPr>
  </w:style>
  <w:style w:type="paragraph" w:customStyle="1" w:styleId="428">
    <w:name w:val="UserStyle_270"/>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cs="宋体"/>
      <w:b/>
      <w:bCs/>
      <w:sz w:val="20"/>
      <w:szCs w:val="20"/>
    </w:rPr>
  </w:style>
  <w:style w:type="paragraph" w:customStyle="1" w:styleId="429">
    <w:name w:val="UserStyle_271"/>
    <w:basedOn w:val="1"/>
    <w:qFormat/>
    <w:uiPriority w:val="99"/>
    <w:pPr>
      <w:tabs>
        <w:tab w:val="left" w:pos="840"/>
      </w:tabs>
      <w:spacing w:line="400" w:lineRule="atLeast"/>
      <w:ind w:left="839" w:hanging="419"/>
      <w:textAlignment w:val="auto"/>
    </w:pPr>
    <w:rPr>
      <w:rFonts w:ascii="Times New Roman" w:eastAsia="宋体"/>
      <w:kern w:val="2"/>
      <w:szCs w:val="24"/>
    </w:rPr>
  </w:style>
  <w:style w:type="paragraph" w:customStyle="1" w:styleId="430">
    <w:name w:val="UserStyle_272"/>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center"/>
      <w:textAlignment w:val="center"/>
    </w:pPr>
    <w:rPr>
      <w:rFonts w:hAnsi="宋体" w:eastAsia="宋体"/>
      <w:sz w:val="20"/>
      <w:szCs w:val="20"/>
    </w:rPr>
  </w:style>
  <w:style w:type="paragraph" w:customStyle="1" w:styleId="431">
    <w:name w:val="UserStyle_273"/>
    <w:basedOn w:val="1"/>
    <w:qFormat/>
    <w:uiPriority w:val="99"/>
    <w:pPr>
      <w:snapToGrid w:val="0"/>
      <w:spacing w:line="300" w:lineRule="auto"/>
      <w:ind w:firstLine="200" w:firstLineChars="200"/>
      <w:textAlignment w:val="auto"/>
    </w:pPr>
    <w:rPr>
      <w:rFonts w:ascii="仿宋_GB2312" w:eastAsia="仿宋_GB2312"/>
      <w:kern w:val="2"/>
      <w:sz w:val="32"/>
      <w:szCs w:val="32"/>
    </w:rPr>
  </w:style>
  <w:style w:type="paragraph" w:customStyle="1" w:styleId="432">
    <w:name w:val="UserStyle_274"/>
    <w:basedOn w:val="1"/>
    <w:qFormat/>
    <w:uiPriority w:val="99"/>
    <w:pPr>
      <w:spacing w:line="240" w:lineRule="auto"/>
    </w:pPr>
    <w:rPr>
      <w:rFonts w:hAnsi="Courier New" w:eastAsia="楷体_GB2312"/>
      <w:kern w:val="2"/>
      <w:szCs w:val="20"/>
    </w:rPr>
  </w:style>
  <w:style w:type="paragraph" w:customStyle="1" w:styleId="433">
    <w:name w:val="UserStyle_275"/>
    <w:basedOn w:val="1"/>
    <w:qFormat/>
    <w:uiPriority w:val="99"/>
    <w:pPr>
      <w:ind w:firstLine="420" w:firstLineChars="200"/>
    </w:pPr>
  </w:style>
  <w:style w:type="paragraph" w:customStyle="1" w:styleId="434">
    <w:name w:val="UserStyle_276"/>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s="宋体"/>
      <w:b/>
      <w:bCs/>
      <w:sz w:val="20"/>
      <w:szCs w:val="20"/>
    </w:rPr>
  </w:style>
  <w:style w:type="paragraph" w:customStyle="1" w:styleId="435">
    <w:name w:val="UserStyle_277"/>
    <w:basedOn w:val="1"/>
    <w:next w:val="1"/>
    <w:qFormat/>
    <w:uiPriority w:val="99"/>
    <w:pPr>
      <w:tabs>
        <w:tab w:val="left" w:pos="0"/>
      </w:tabs>
      <w:textAlignment w:val="auto"/>
    </w:pPr>
    <w:rPr>
      <w:rFonts w:hAnsi="宋体" w:eastAsia="宋体"/>
      <w:b/>
      <w:kern w:val="2"/>
      <w:szCs w:val="24"/>
    </w:rPr>
  </w:style>
  <w:style w:type="paragraph" w:customStyle="1" w:styleId="436">
    <w:name w:val="UserStyle_278"/>
    <w:basedOn w:val="1"/>
    <w:qFormat/>
    <w:uiPriority w:val="99"/>
    <w:pPr>
      <w:spacing w:before="120" w:after="120"/>
      <w:ind w:firstLine="480"/>
      <w:jc w:val="left"/>
    </w:pPr>
    <w:rPr>
      <w:rFonts w:ascii="Arial" w:hAnsi="Arial" w:eastAsia="宋体"/>
      <w:szCs w:val="24"/>
    </w:rPr>
  </w:style>
  <w:style w:type="paragraph" w:customStyle="1" w:styleId="437">
    <w:name w:val="UserStyle_279"/>
    <w:basedOn w:val="1"/>
    <w:qFormat/>
    <w:uiPriority w:val="99"/>
    <w:pPr>
      <w:pBdr>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olor w:val="000000"/>
      <w:sz w:val="20"/>
      <w:szCs w:val="20"/>
    </w:rPr>
  </w:style>
  <w:style w:type="paragraph" w:customStyle="1" w:styleId="438">
    <w:name w:val="UserStyle_280"/>
    <w:basedOn w:val="1"/>
    <w:next w:val="284"/>
    <w:qFormat/>
    <w:uiPriority w:val="99"/>
    <w:pPr>
      <w:snapToGrid w:val="0"/>
      <w:spacing w:before="78" w:line="300" w:lineRule="auto"/>
      <w:textAlignment w:val="auto"/>
    </w:pPr>
    <w:rPr>
      <w:rFonts w:ascii="Arial" w:hAnsi="Arial" w:eastAsia="宋体"/>
      <w:kern w:val="2"/>
      <w:sz w:val="30"/>
      <w:szCs w:val="24"/>
    </w:rPr>
  </w:style>
  <w:style w:type="paragraph" w:customStyle="1" w:styleId="439">
    <w:name w:val="UserStyle_281"/>
    <w:basedOn w:val="1"/>
    <w:next w:val="440"/>
    <w:qFormat/>
    <w:uiPriority w:val="99"/>
    <w:pPr>
      <w:spacing w:line="240" w:lineRule="auto"/>
      <w:textAlignment w:val="auto"/>
    </w:pPr>
    <w:rPr>
      <w:rFonts w:ascii="仿宋_GB2312" w:hAnsi="宋体" w:eastAsia="仿宋_GB2312"/>
      <w:kern w:val="28"/>
      <w:szCs w:val="24"/>
    </w:rPr>
  </w:style>
  <w:style w:type="paragraph" w:customStyle="1" w:styleId="440">
    <w:name w:val="UserStyle_282"/>
    <w:basedOn w:val="66"/>
    <w:qFormat/>
    <w:uiPriority w:val="99"/>
    <w:pPr>
      <w:spacing w:after="0" w:line="240" w:lineRule="auto"/>
      <w:ind w:left="0" w:leftChars="0" w:firstLine="200" w:firstLineChars="200"/>
      <w:textAlignment w:val="auto"/>
    </w:pPr>
    <w:rPr>
      <w:rFonts w:ascii="仿宋_GB2312" w:hAnsi="宋体" w:eastAsia="仿宋_GB2312"/>
      <w:kern w:val="28"/>
      <w:sz w:val="28"/>
      <w:szCs w:val="24"/>
    </w:rPr>
  </w:style>
  <w:style w:type="paragraph" w:customStyle="1" w:styleId="441">
    <w:name w:val="UserStyle_283"/>
    <w:basedOn w:val="1"/>
    <w:qFormat/>
    <w:uiPriority w:val="99"/>
    <w:pPr>
      <w:spacing w:before="100" w:beforeAutospacing="1" w:after="100" w:afterAutospacing="1" w:line="240" w:lineRule="auto"/>
      <w:textAlignment w:val="auto"/>
    </w:pPr>
    <w:rPr>
      <w:rFonts w:hAnsi="宋体" w:eastAsia="宋体"/>
      <w:szCs w:val="24"/>
    </w:rPr>
  </w:style>
  <w:style w:type="paragraph" w:customStyle="1" w:styleId="442">
    <w:name w:val="UserStyle_284"/>
    <w:basedOn w:val="54"/>
    <w:qFormat/>
    <w:uiPriority w:val="99"/>
    <w:pPr>
      <w:numPr>
        <w:numId w:val="0"/>
      </w:numPr>
      <w:spacing w:line="240" w:lineRule="auto"/>
      <w:ind w:right="-33" w:firstLine="600" w:firstLineChars="200"/>
      <w:jc w:val="left"/>
      <w:textAlignment w:val="auto"/>
    </w:pPr>
    <w:rPr>
      <w:rFonts w:ascii="仿宋_GB2312" w:eastAsia="仿宋_GB2312"/>
      <w:kern w:val="2"/>
      <w:sz w:val="30"/>
      <w:szCs w:val="30"/>
    </w:rPr>
  </w:style>
  <w:style w:type="paragraph" w:customStyle="1" w:styleId="443">
    <w:name w:val="UserStyle_285"/>
    <w:basedOn w:val="1"/>
    <w:qFormat/>
    <w:uiPriority w:val="99"/>
    <w:pPr>
      <w:spacing w:line="240" w:lineRule="auto"/>
      <w:textAlignment w:val="auto"/>
    </w:pPr>
    <w:rPr>
      <w:rFonts w:ascii="Tahoma" w:hAnsi="Tahoma" w:eastAsia="宋体"/>
      <w:kern w:val="2"/>
      <w:szCs w:val="20"/>
    </w:rPr>
  </w:style>
  <w:style w:type="paragraph" w:customStyle="1" w:styleId="444">
    <w:name w:val="UserStyle_286"/>
    <w:next w:val="347"/>
    <w:qFormat/>
    <w:uiPriority w:val="99"/>
    <w:pPr>
      <w:tabs>
        <w:tab w:val="left" w:pos="900"/>
      </w:tabs>
      <w:ind w:left="900" w:hanging="420"/>
      <w:jc w:val="center"/>
      <w:textAlignment w:val="baseline"/>
    </w:pPr>
    <w:rPr>
      <w:rFonts w:ascii="黑体" w:hAnsi="Times New Roman" w:eastAsia="黑体" w:cs="Times New Roman"/>
      <w:sz w:val="21"/>
      <w:lang w:val="en-US" w:eastAsia="zh-CN" w:bidi="ar-SA"/>
    </w:rPr>
  </w:style>
  <w:style w:type="paragraph" w:customStyle="1" w:styleId="445">
    <w:name w:val="UserStyle_287"/>
    <w:basedOn w:val="284"/>
    <w:next w:val="284"/>
    <w:qFormat/>
    <w:uiPriority w:val="99"/>
    <w:pPr>
      <w:tabs>
        <w:tab w:val="left" w:pos="693"/>
      </w:tabs>
      <w:ind w:left="482"/>
    </w:pPr>
    <w:rPr>
      <w:color w:val="000000"/>
      <w:sz w:val="24"/>
      <w:szCs w:val="24"/>
    </w:rPr>
  </w:style>
  <w:style w:type="paragraph" w:customStyle="1" w:styleId="446">
    <w:name w:val="UserStyle_288"/>
    <w:basedOn w:val="1"/>
    <w:qFormat/>
    <w:uiPriority w:val="99"/>
    <w:pPr>
      <w:spacing w:line="120" w:lineRule="exact"/>
    </w:pPr>
    <w:rPr>
      <w:rFonts w:ascii="Times New Roman" w:eastAsia="仿宋_GB2312"/>
      <w:color w:val="FFFFFF"/>
      <w:sz w:val="30"/>
      <w:szCs w:val="20"/>
    </w:rPr>
  </w:style>
  <w:style w:type="paragraph" w:customStyle="1" w:styleId="447">
    <w:name w:val="UserStyle_289"/>
    <w:basedOn w:val="1"/>
    <w:next w:val="448"/>
    <w:qFormat/>
    <w:uiPriority w:val="99"/>
    <w:pPr>
      <w:pageBreakBefore/>
      <w:numPr>
        <w:ilvl w:val="0"/>
        <w:numId w:val="12"/>
      </w:numPr>
      <w:spacing w:before="240" w:after="240" w:line="480" w:lineRule="auto"/>
      <w:jc w:val="center"/>
    </w:pPr>
    <w:rPr>
      <w:rFonts w:hAnsi="宋体" w:eastAsia="宋体"/>
      <w:b/>
      <w:color w:val="000000"/>
      <w:sz w:val="30"/>
      <w:szCs w:val="30"/>
    </w:rPr>
  </w:style>
  <w:style w:type="paragraph" w:customStyle="1" w:styleId="448">
    <w:name w:val="UserStyle_290"/>
    <w:basedOn w:val="1"/>
    <w:next w:val="319"/>
    <w:qFormat/>
    <w:uiPriority w:val="99"/>
    <w:pPr>
      <w:spacing w:before="120" w:after="120"/>
      <w:jc w:val="center"/>
    </w:pPr>
    <w:rPr>
      <w:rFonts w:ascii="仿宋" w:hAnsi="仿宋"/>
      <w:b/>
    </w:rPr>
  </w:style>
  <w:style w:type="paragraph" w:customStyle="1" w:styleId="449">
    <w:name w:val="UserStyle_291"/>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450">
    <w:name w:val="UserStyle_292"/>
    <w:basedOn w:val="361"/>
    <w:qFormat/>
    <w:uiPriority w:val="99"/>
    <w:pPr>
      <w:jc w:val="center"/>
    </w:pPr>
  </w:style>
  <w:style w:type="paragraph" w:customStyle="1" w:styleId="451">
    <w:name w:val="UserStyle_293"/>
    <w:basedOn w:val="1"/>
    <w:qFormat/>
    <w:uiPriority w:val="99"/>
    <w:pPr>
      <w:keepNext/>
      <w:pageBreakBefore/>
      <w:tabs>
        <w:tab w:val="left" w:pos="360"/>
      </w:tabs>
      <w:jc w:val="center"/>
      <w:textAlignment w:val="auto"/>
    </w:pPr>
    <w:rPr>
      <w:rFonts w:ascii="Times New Roman" w:eastAsia="黑体"/>
      <w:b/>
      <w:kern w:val="44"/>
      <w:sz w:val="36"/>
      <w:szCs w:val="20"/>
    </w:rPr>
  </w:style>
  <w:style w:type="paragraph" w:customStyle="1" w:styleId="452">
    <w:name w:val="UserStyle_294"/>
    <w:basedOn w:val="1"/>
    <w:next w:val="347"/>
    <w:qFormat/>
    <w:uiPriority w:val="99"/>
    <w:pPr>
      <w:tabs>
        <w:tab w:val="left" w:pos="2240"/>
      </w:tabs>
      <w:spacing w:line="240" w:lineRule="auto"/>
      <w:ind w:hanging="420"/>
      <w:textAlignment w:val="auto"/>
    </w:pPr>
    <w:rPr>
      <w:rFonts w:ascii="Times New Roman" w:eastAsia="黑体"/>
      <w:sz w:val="21"/>
      <w:szCs w:val="20"/>
    </w:rPr>
  </w:style>
  <w:style w:type="paragraph" w:customStyle="1" w:styleId="453">
    <w:name w:val="UserStyle_295"/>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center"/>
      <w:textAlignment w:val="center"/>
    </w:pPr>
    <w:rPr>
      <w:rFonts w:hAnsi="宋体" w:eastAsia="宋体"/>
      <w:color w:val="000000"/>
      <w:sz w:val="20"/>
      <w:szCs w:val="20"/>
    </w:rPr>
  </w:style>
  <w:style w:type="paragraph" w:customStyle="1" w:styleId="454">
    <w:name w:val="UserStyle_296"/>
    <w:basedOn w:val="1"/>
    <w:qFormat/>
    <w:uiPriority w:val="99"/>
    <w:pPr>
      <w:spacing w:line="240" w:lineRule="auto"/>
      <w:jc w:val="left"/>
      <w:textAlignment w:val="auto"/>
    </w:pPr>
    <w:rPr>
      <w:rFonts w:ascii="Times New Roman" w:eastAsia="宋体"/>
      <w:sz w:val="20"/>
      <w:szCs w:val="20"/>
      <w:lang w:val="de-DE" w:eastAsia="de-DE"/>
    </w:rPr>
  </w:style>
  <w:style w:type="paragraph" w:customStyle="1" w:styleId="455">
    <w:name w:val="178"/>
    <w:qFormat/>
    <w:uiPriority w:val="99"/>
    <w:pPr>
      <w:textAlignment w:val="baseline"/>
    </w:pPr>
    <w:rPr>
      <w:rFonts w:ascii="华文楷体" w:hAnsi="华文楷体" w:eastAsia="宋体" w:cs="Times New Roman"/>
      <w:sz w:val="21"/>
      <w:lang w:val="en-US" w:eastAsia="zh-CN" w:bidi="ar-SA"/>
    </w:rPr>
  </w:style>
  <w:style w:type="paragraph" w:customStyle="1" w:styleId="456">
    <w:name w:val="UserStyle_297"/>
    <w:basedOn w:val="1"/>
    <w:qFormat/>
    <w:uiPriority w:val="99"/>
    <w:pPr>
      <w:spacing w:line="240" w:lineRule="auto"/>
    </w:pPr>
    <w:rPr>
      <w:rFonts w:hAnsi="Courier New" w:eastAsia="楷体_GB2312"/>
      <w:kern w:val="2"/>
      <w:szCs w:val="20"/>
    </w:rPr>
  </w:style>
  <w:style w:type="paragraph" w:customStyle="1" w:styleId="457">
    <w:name w:val="UserStyle_298"/>
    <w:basedOn w:val="1"/>
    <w:next w:val="1"/>
    <w:qFormat/>
    <w:uiPriority w:val="99"/>
    <w:pPr>
      <w:spacing w:before="156"/>
      <w:ind w:firstLine="510" w:firstLineChars="200"/>
      <w:textAlignment w:val="auto"/>
    </w:pPr>
    <w:rPr>
      <w:rFonts w:ascii="Times New Roman" w:eastAsia="宋体"/>
      <w:kern w:val="2"/>
      <w:szCs w:val="20"/>
    </w:rPr>
  </w:style>
  <w:style w:type="paragraph" w:customStyle="1" w:styleId="458">
    <w:name w:val="UserStyle_299"/>
    <w:basedOn w:val="1"/>
    <w:qFormat/>
    <w:uiPriority w:val="99"/>
    <w:pPr>
      <w:spacing w:line="240" w:lineRule="auto"/>
      <w:jc w:val="left"/>
      <w:textAlignment w:val="auto"/>
    </w:pPr>
    <w:rPr>
      <w:rFonts w:ascii="Tahoma" w:hAnsi="Tahoma" w:eastAsia="宋体"/>
      <w:kern w:val="2"/>
      <w:szCs w:val="20"/>
    </w:rPr>
  </w:style>
  <w:style w:type="paragraph" w:customStyle="1" w:styleId="459">
    <w:name w:val="UserStyle_300"/>
    <w:qFormat/>
    <w:uiPriority w:val="99"/>
    <w:pPr>
      <w:spacing w:line="312" w:lineRule="atLeast"/>
      <w:jc w:val="both"/>
      <w:textAlignment w:val="baseline"/>
    </w:pPr>
    <w:rPr>
      <w:rFonts w:ascii="宋体" w:hAnsi="Times New Roman" w:eastAsia="宋体" w:cs="Times New Roman"/>
      <w:sz w:val="24"/>
      <w:lang w:val="en-US" w:eastAsia="zh-CN" w:bidi="ar-SA"/>
    </w:rPr>
  </w:style>
  <w:style w:type="paragraph" w:customStyle="1" w:styleId="460">
    <w:name w:val="UserStyle_301"/>
    <w:basedOn w:val="1"/>
    <w:qFormat/>
    <w:uiPriority w:val="99"/>
    <w:pPr>
      <w:tabs>
        <w:tab w:val="left" w:pos="720"/>
      </w:tabs>
      <w:spacing w:line="400" w:lineRule="atLeast"/>
      <w:ind w:left="720"/>
      <w:textAlignment w:val="auto"/>
    </w:pPr>
    <w:rPr>
      <w:rFonts w:ascii="Times New Roman" w:eastAsia="宋体"/>
      <w:kern w:val="2"/>
      <w:szCs w:val="24"/>
    </w:rPr>
  </w:style>
  <w:style w:type="paragraph" w:customStyle="1" w:styleId="461">
    <w:name w:val="UserStyle_302"/>
    <w:basedOn w:val="200"/>
    <w:qFormat/>
    <w:uiPriority w:val="99"/>
    <w:pPr>
      <w:ind w:firstLine="560"/>
    </w:pPr>
    <w:rPr>
      <w:i/>
      <w:iCs/>
      <w:u w:val="single"/>
    </w:rPr>
  </w:style>
  <w:style w:type="paragraph" w:customStyle="1" w:styleId="462">
    <w:name w:val="UserStyle_303"/>
    <w:basedOn w:val="1"/>
    <w:qFormat/>
    <w:uiPriority w:val="99"/>
    <w:pPr>
      <w:spacing w:after="160" w:line="240" w:lineRule="exact"/>
      <w:jc w:val="left"/>
      <w:textAlignment w:val="auto"/>
    </w:pPr>
    <w:rPr>
      <w:rFonts w:ascii="Verdana" w:hAnsi="Verdana" w:eastAsia="宋体"/>
      <w:sz w:val="20"/>
      <w:szCs w:val="20"/>
      <w:lang w:eastAsia="en-US"/>
    </w:rPr>
  </w:style>
  <w:style w:type="paragraph" w:customStyle="1" w:styleId="463">
    <w:name w:val="UserStyle_304"/>
    <w:basedOn w:val="1"/>
    <w:qFormat/>
    <w:uiPriority w:val="99"/>
    <w:pPr>
      <w:pBdr>
        <w:left w:val="single" w:color="000000" w:sz="4" w:space="0"/>
        <w:bottom w:val="single" w:color="000000" w:sz="4" w:space="0"/>
        <w:right w:val="single" w:color="000000" w:sz="4" w:space="0"/>
      </w:pBdr>
      <w:spacing w:before="100" w:beforeAutospacing="1" w:after="100" w:afterAutospacing="1" w:line="240" w:lineRule="auto"/>
      <w:jc w:val="center"/>
      <w:textAlignment w:val="bottom"/>
    </w:pPr>
    <w:rPr>
      <w:rFonts w:hAnsi="宋体" w:eastAsia="宋体"/>
      <w:szCs w:val="24"/>
    </w:rPr>
  </w:style>
  <w:style w:type="paragraph" w:customStyle="1" w:styleId="464">
    <w:name w:val="UserStyle_305"/>
    <w:basedOn w:val="1"/>
    <w:qFormat/>
    <w:uiPriority w:val="99"/>
    <w:pPr>
      <w:spacing w:before="100" w:beforeAutospacing="1" w:after="100" w:afterAutospacing="1" w:line="240" w:lineRule="auto"/>
      <w:jc w:val="left"/>
      <w:textAlignment w:val="auto"/>
    </w:pPr>
    <w:rPr>
      <w:rFonts w:hAnsi="宋体" w:eastAsia="宋体"/>
      <w:color w:val="000000"/>
      <w:szCs w:val="24"/>
    </w:rPr>
  </w:style>
  <w:style w:type="paragraph" w:customStyle="1" w:styleId="465">
    <w:name w:val="266"/>
    <w:basedOn w:val="28"/>
    <w:next w:val="1"/>
    <w:qFormat/>
    <w:uiPriority w:val="99"/>
    <w:pPr>
      <w:spacing w:before="480" w:after="0" w:line="276" w:lineRule="auto"/>
      <w:jc w:val="left"/>
      <w:textAlignment w:val="auto"/>
    </w:pPr>
    <w:rPr>
      <w:rFonts w:ascii="Cambria" w:hAnsi="Cambria" w:eastAsia="宋体"/>
      <w:color w:val="365F91"/>
      <w:kern w:val="0"/>
      <w:sz w:val="28"/>
      <w:szCs w:val="28"/>
    </w:rPr>
  </w:style>
  <w:style w:type="paragraph" w:customStyle="1" w:styleId="466">
    <w:name w:val="UserStyle_306"/>
    <w:basedOn w:val="1"/>
    <w:qFormat/>
    <w:uiPriority w:val="99"/>
    <w:pPr>
      <w:spacing w:line="240" w:lineRule="auto"/>
    </w:pPr>
    <w:rPr>
      <w:rFonts w:hAnsi="Courier New" w:eastAsia="楷体_GB2312"/>
      <w:kern w:val="2"/>
      <w:szCs w:val="20"/>
    </w:rPr>
  </w:style>
  <w:style w:type="paragraph" w:customStyle="1" w:styleId="467">
    <w:name w:val="UserStyle_307"/>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Cs w:val="24"/>
    </w:rPr>
  </w:style>
  <w:style w:type="paragraph" w:customStyle="1" w:styleId="468">
    <w:name w:val="UserStyle_308"/>
    <w:basedOn w:val="1"/>
    <w:qFormat/>
    <w:uiPriority w:val="99"/>
    <w:pPr>
      <w:ind w:left="200" w:leftChars="200"/>
      <w:textAlignment w:val="auto"/>
    </w:pPr>
    <w:rPr>
      <w:rFonts w:hAnsi="宋体" w:eastAsia="宋体"/>
      <w:b/>
      <w:kern w:val="2"/>
      <w:szCs w:val="24"/>
    </w:rPr>
  </w:style>
  <w:style w:type="paragraph" w:customStyle="1" w:styleId="469">
    <w:name w:val="UserStyle_309"/>
    <w:basedOn w:val="1"/>
    <w:qFormat/>
    <w:uiPriority w:val="99"/>
    <w:pPr>
      <w:tabs>
        <w:tab w:val="left" w:pos="780"/>
      </w:tabs>
      <w:spacing w:before="156"/>
      <w:ind w:left="780" w:hanging="360"/>
      <w:textAlignment w:val="auto"/>
    </w:pPr>
    <w:rPr>
      <w:rFonts w:ascii="Times New Roman" w:eastAsia="黑体"/>
      <w:kern w:val="2"/>
      <w:szCs w:val="20"/>
    </w:rPr>
  </w:style>
  <w:style w:type="paragraph" w:customStyle="1" w:styleId="470">
    <w:name w:val="UserStyle_310"/>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471">
    <w:name w:val="UserStyle_311"/>
    <w:basedOn w:val="1"/>
    <w:qFormat/>
    <w:uiPriority w:val="99"/>
    <w:pPr>
      <w:spacing w:before="100" w:beforeAutospacing="1" w:after="100" w:afterAutospacing="1" w:line="240" w:lineRule="auto"/>
      <w:jc w:val="left"/>
      <w:textAlignment w:val="auto"/>
    </w:pPr>
    <w:rPr>
      <w:rFonts w:hAnsi="宋体" w:eastAsia="宋体"/>
      <w:szCs w:val="28"/>
      <w:u w:val="single"/>
    </w:rPr>
  </w:style>
  <w:style w:type="paragraph" w:customStyle="1" w:styleId="472">
    <w:name w:val="UserStyle_312"/>
    <w:basedOn w:val="1"/>
    <w:qFormat/>
    <w:uiPriority w:val="99"/>
    <w:pPr>
      <w:tabs>
        <w:tab w:val="left" w:pos="900"/>
      </w:tabs>
      <w:spacing w:line="400" w:lineRule="atLeast"/>
      <w:ind w:left="900" w:hanging="420"/>
      <w:textAlignment w:val="auto"/>
    </w:pPr>
    <w:rPr>
      <w:rFonts w:ascii="Times New Roman" w:eastAsia="宋体"/>
      <w:kern w:val="2"/>
      <w:szCs w:val="24"/>
    </w:rPr>
  </w:style>
  <w:style w:type="paragraph" w:customStyle="1" w:styleId="473">
    <w:name w:val="UserStyle_313"/>
    <w:basedOn w:val="60"/>
    <w:qFormat/>
    <w:uiPriority w:val="99"/>
    <w:pPr>
      <w:snapToGrid w:val="0"/>
      <w:textAlignment w:val="auto"/>
    </w:pPr>
    <w:rPr>
      <w:rFonts w:ascii="Times New Roman" w:eastAsia="楷体_GB2312"/>
      <w:kern w:val="2"/>
      <w:sz w:val="28"/>
    </w:rPr>
  </w:style>
  <w:style w:type="paragraph" w:customStyle="1" w:styleId="474">
    <w:name w:val="UserStyle_314"/>
    <w:basedOn w:val="29"/>
    <w:qFormat/>
    <w:uiPriority w:val="99"/>
    <w:pPr>
      <w:numPr>
        <w:ilvl w:val="0"/>
        <w:numId w:val="0"/>
      </w:numPr>
      <w:tabs>
        <w:tab w:val="left" w:pos="360"/>
      </w:tabs>
      <w:spacing w:line="240" w:lineRule="auto"/>
      <w:ind w:left="360" w:hanging="360"/>
      <w:jc w:val="center"/>
    </w:pPr>
    <w:rPr>
      <w:rFonts w:ascii="黑体" w:hAnsi="Times New Roman"/>
      <w:b w:val="0"/>
    </w:rPr>
  </w:style>
  <w:style w:type="paragraph" w:customStyle="1" w:styleId="475">
    <w:name w:val="UserStyle_315"/>
    <w:basedOn w:val="1"/>
    <w:next w:val="284"/>
    <w:qFormat/>
    <w:uiPriority w:val="99"/>
    <w:pPr>
      <w:tabs>
        <w:tab w:val="left" w:pos="630"/>
        <w:tab w:val="left" w:pos="992"/>
        <w:tab w:val="left" w:pos="1440"/>
      </w:tabs>
      <w:snapToGrid w:val="0"/>
      <w:spacing w:line="300" w:lineRule="auto"/>
      <w:ind w:left="992" w:hanging="567"/>
      <w:textAlignment w:val="auto"/>
    </w:pPr>
    <w:rPr>
      <w:rFonts w:ascii="Arial" w:hAnsi="Arial" w:eastAsia="黑体"/>
      <w:kern w:val="2"/>
      <w:sz w:val="32"/>
      <w:szCs w:val="24"/>
    </w:rPr>
  </w:style>
  <w:style w:type="paragraph" w:customStyle="1" w:styleId="476">
    <w:name w:val="UserStyle_316"/>
    <w:basedOn w:val="31"/>
    <w:qFormat/>
    <w:uiPriority w:val="99"/>
    <w:pPr>
      <w:numPr>
        <w:ilvl w:val="0"/>
        <w:numId w:val="0"/>
      </w:numPr>
      <w:spacing w:before="0" w:after="0" w:line="360" w:lineRule="auto"/>
      <w:jc w:val="left"/>
      <w:textAlignment w:val="auto"/>
    </w:pPr>
    <w:rPr>
      <w:rFonts w:ascii="宋体" w:hAnsi="宋体" w:eastAsia="宋体"/>
      <w:color w:val="000000"/>
      <w:sz w:val="24"/>
    </w:rPr>
  </w:style>
  <w:style w:type="paragraph" w:customStyle="1" w:styleId="477">
    <w:name w:val="UserStyle_317"/>
    <w:basedOn w:val="1"/>
    <w:qFormat/>
    <w:uiPriority w:val="99"/>
    <w:pPr>
      <w:spacing w:after="160" w:line="240" w:lineRule="exact"/>
      <w:jc w:val="left"/>
      <w:textAlignment w:val="auto"/>
    </w:pPr>
    <w:rPr>
      <w:rFonts w:ascii="Verdana" w:hAnsi="Verdana" w:eastAsia="宋体"/>
      <w:sz w:val="20"/>
      <w:szCs w:val="20"/>
      <w:lang w:eastAsia="en-US"/>
    </w:rPr>
  </w:style>
  <w:style w:type="paragraph" w:customStyle="1" w:styleId="478">
    <w:name w:val="UserStyle_318"/>
    <w:basedOn w:val="1"/>
    <w:qFormat/>
    <w:uiPriority w:val="99"/>
    <w:pPr>
      <w:pBdr>
        <w:left w:val="single" w:color="000000" w:sz="4" w:space="0"/>
      </w:pBdr>
      <w:spacing w:before="100" w:beforeAutospacing="1" w:after="100" w:afterAutospacing="1" w:line="240" w:lineRule="auto"/>
      <w:jc w:val="left"/>
      <w:textAlignment w:val="center"/>
    </w:pPr>
    <w:rPr>
      <w:rFonts w:hAnsi="宋体" w:eastAsia="宋体" w:cs="宋体"/>
      <w:b/>
      <w:bCs/>
      <w:sz w:val="20"/>
      <w:szCs w:val="20"/>
    </w:rPr>
  </w:style>
  <w:style w:type="paragraph" w:customStyle="1" w:styleId="479">
    <w:name w:val="UserStyle_319"/>
    <w:basedOn w:val="1"/>
    <w:qFormat/>
    <w:uiPriority w:val="99"/>
    <w:pPr>
      <w:ind w:firstLine="480"/>
      <w:jc w:val="left"/>
      <w:textAlignment w:val="auto"/>
    </w:pPr>
    <w:rPr>
      <w:rFonts w:ascii="Times New Roman" w:eastAsia="宋体"/>
      <w:color w:val="000000"/>
      <w:szCs w:val="24"/>
    </w:rPr>
  </w:style>
  <w:style w:type="paragraph" w:customStyle="1" w:styleId="480">
    <w:name w:val="UserStyle_320"/>
    <w:basedOn w:val="1"/>
    <w:qFormat/>
    <w:uiPriority w:val="99"/>
    <w:pPr>
      <w:spacing w:line="240" w:lineRule="auto"/>
      <w:textAlignment w:val="auto"/>
    </w:pPr>
    <w:rPr>
      <w:rFonts w:ascii="Tahoma" w:hAnsi="Tahoma" w:eastAsia="宋体"/>
      <w:kern w:val="2"/>
      <w:szCs w:val="20"/>
    </w:rPr>
  </w:style>
  <w:style w:type="paragraph" w:customStyle="1" w:styleId="481">
    <w:name w:val="UserStyle_321"/>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left"/>
      <w:textAlignment w:val="center"/>
    </w:pPr>
    <w:rPr>
      <w:rFonts w:hAnsi="宋体" w:eastAsia="宋体"/>
      <w:szCs w:val="24"/>
    </w:rPr>
  </w:style>
  <w:style w:type="paragraph" w:customStyle="1" w:styleId="482">
    <w:name w:val="UserStyle_322"/>
    <w:basedOn w:val="1"/>
    <w:qFormat/>
    <w:uiPriority w:val="99"/>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line="240" w:lineRule="auto"/>
      <w:jc w:val="left"/>
      <w:textAlignment w:val="center"/>
    </w:pPr>
    <w:rPr>
      <w:rFonts w:hAnsi="宋体" w:eastAsia="宋体"/>
      <w:sz w:val="20"/>
      <w:szCs w:val="20"/>
    </w:rPr>
  </w:style>
  <w:style w:type="paragraph" w:customStyle="1" w:styleId="483">
    <w:name w:val="UserStyle_323"/>
    <w:basedOn w:val="30"/>
    <w:qFormat/>
    <w:uiPriority w:val="99"/>
    <w:pPr>
      <w:numPr>
        <w:ilvl w:val="0"/>
        <w:numId w:val="0"/>
      </w:numPr>
      <w:spacing w:line="240" w:lineRule="auto"/>
      <w:jc w:val="left"/>
      <w:textAlignment w:val="auto"/>
    </w:pPr>
    <w:rPr>
      <w:rFonts w:ascii="Times New Roman" w:eastAsia="宋体" w:cs="宋体"/>
      <w:kern w:val="2"/>
      <w:sz w:val="30"/>
      <w:szCs w:val="20"/>
    </w:rPr>
  </w:style>
  <w:style w:type="paragraph" w:customStyle="1" w:styleId="484">
    <w:name w:val="UserStyle_324"/>
    <w:qFormat/>
    <w:uiPriority w:val="99"/>
    <w:pPr>
      <w:ind w:firstLine="200" w:firstLineChars="200"/>
      <w:jc w:val="both"/>
      <w:textAlignment w:val="baseline"/>
    </w:pPr>
    <w:rPr>
      <w:rFonts w:ascii="宋体" w:hAnsi="Times New Roman" w:eastAsia="宋体" w:cs="Times New Roman"/>
      <w:sz w:val="21"/>
      <w:lang w:val="en-US" w:eastAsia="zh-CN" w:bidi="ar-SA"/>
    </w:rPr>
  </w:style>
  <w:style w:type="paragraph" w:customStyle="1" w:styleId="485">
    <w:name w:val="UserStyle_325"/>
    <w:basedOn w:val="1"/>
    <w:qFormat/>
    <w:uiPriority w:val="99"/>
    <w:pPr>
      <w:spacing w:line="240" w:lineRule="auto"/>
      <w:textAlignment w:val="auto"/>
    </w:pPr>
    <w:rPr>
      <w:rFonts w:ascii="Tahoma" w:hAnsi="Tahoma" w:eastAsia="宋体"/>
      <w:kern w:val="2"/>
      <w:szCs w:val="20"/>
    </w:rPr>
  </w:style>
  <w:style w:type="paragraph" w:customStyle="1" w:styleId="486">
    <w:name w:val="UserStyle_326"/>
    <w:basedOn w:val="1"/>
    <w:qFormat/>
    <w:uiPriority w:val="99"/>
    <w:pPr>
      <w:spacing w:after="150"/>
      <w:jc w:val="left"/>
      <w:textAlignment w:val="auto"/>
    </w:pPr>
    <w:rPr>
      <w:rFonts w:hAnsi="宋体" w:cs="宋体"/>
      <w:b/>
      <w:bCs/>
      <w:sz w:val="36"/>
      <w:szCs w:val="36"/>
    </w:rPr>
  </w:style>
  <w:style w:type="paragraph" w:customStyle="1" w:styleId="487">
    <w:name w:val="UserStyle_327"/>
    <w:basedOn w:val="284"/>
    <w:next w:val="284"/>
    <w:qFormat/>
    <w:uiPriority w:val="99"/>
    <w:pPr>
      <w:tabs>
        <w:tab w:val="left" w:pos="1211"/>
        <w:tab w:val="left" w:pos="1337"/>
      </w:tabs>
      <w:ind w:left="1337" w:right="-27" w:firstLine="480"/>
    </w:pPr>
    <w:rPr>
      <w:bCs w:val="0"/>
      <w:color w:val="000000"/>
      <w:sz w:val="24"/>
      <w:szCs w:val="24"/>
    </w:rPr>
  </w:style>
  <w:style w:type="paragraph" w:customStyle="1" w:styleId="488">
    <w:name w:val="UserStyle_328"/>
    <w:basedOn w:val="1"/>
    <w:qFormat/>
    <w:uiPriority w:val="99"/>
    <w:pPr>
      <w:pBdr>
        <w:top w:val="single" w:color="000000" w:sz="4" w:space="0"/>
        <w:left w:val="single" w:color="000000" w:sz="4" w:space="0"/>
        <w:bottom w:val="single" w:color="000000" w:sz="4" w:space="0"/>
      </w:pBdr>
      <w:spacing w:before="100" w:beforeAutospacing="1" w:after="100" w:afterAutospacing="1" w:line="240" w:lineRule="auto"/>
      <w:jc w:val="left"/>
      <w:textAlignment w:val="auto"/>
    </w:pPr>
    <w:rPr>
      <w:rFonts w:hAnsi="宋体" w:eastAsia="宋体"/>
      <w:szCs w:val="24"/>
    </w:rPr>
  </w:style>
  <w:style w:type="paragraph" w:customStyle="1" w:styleId="489">
    <w:name w:val="UserStyle_329"/>
    <w:basedOn w:val="1"/>
    <w:qFormat/>
    <w:uiPriority w:val="99"/>
    <w:pPr>
      <w:spacing w:line="240" w:lineRule="atLeast"/>
      <w:jc w:val="center"/>
      <w:textAlignment w:val="auto"/>
    </w:pPr>
    <w:rPr>
      <w:rFonts w:hAnsi="宋体" w:eastAsia="宋体"/>
      <w:color w:val="000000"/>
      <w:kern w:val="2"/>
      <w:szCs w:val="24"/>
    </w:rPr>
  </w:style>
  <w:style w:type="paragraph" w:customStyle="1" w:styleId="490">
    <w:name w:val="UserStyle_330"/>
    <w:basedOn w:val="1"/>
    <w:next w:val="2"/>
    <w:qFormat/>
    <w:uiPriority w:val="99"/>
    <w:pPr>
      <w:spacing w:after="120" w:line="240" w:lineRule="auto"/>
      <w:textAlignment w:val="auto"/>
    </w:pPr>
    <w:rPr>
      <w:rFonts w:hAnsi="Arial" w:eastAsia="宋体"/>
      <w:bCs/>
      <w:iCs/>
      <w:kern w:val="2"/>
      <w:sz w:val="21"/>
      <w:szCs w:val="24"/>
    </w:rPr>
  </w:style>
  <w:style w:type="paragraph" w:customStyle="1" w:styleId="491">
    <w:name w:val="UserStyle_331"/>
    <w:basedOn w:val="1"/>
    <w:qFormat/>
    <w:uiPriority w:val="99"/>
    <w:pPr>
      <w:spacing w:before="60" w:after="60"/>
      <w:ind w:left="200" w:leftChars="200" w:firstLine="200" w:firstLineChars="200"/>
      <w:textAlignment w:val="auto"/>
    </w:pPr>
    <w:rPr>
      <w:rFonts w:ascii="Times New Roman" w:eastAsia="宋体"/>
      <w:kern w:val="2"/>
      <w:szCs w:val="24"/>
    </w:rPr>
  </w:style>
  <w:style w:type="paragraph" w:customStyle="1" w:styleId="492">
    <w:name w:val="UserStyle_332"/>
    <w:basedOn w:val="1"/>
    <w:qFormat/>
    <w:uiPriority w:val="99"/>
    <w:pPr>
      <w:spacing w:line="300" w:lineRule="atLeast"/>
      <w:textAlignment w:val="auto"/>
    </w:pPr>
    <w:rPr>
      <w:rFonts w:ascii="Times New Roman" w:eastAsia="宋体"/>
      <w:kern w:val="2"/>
      <w:sz w:val="18"/>
      <w:szCs w:val="24"/>
    </w:rPr>
  </w:style>
  <w:style w:type="paragraph" w:customStyle="1" w:styleId="493">
    <w:name w:val="UserStyle_333"/>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olor w:val="000000"/>
      <w:sz w:val="20"/>
      <w:szCs w:val="20"/>
    </w:rPr>
  </w:style>
  <w:style w:type="paragraph" w:customStyle="1" w:styleId="494">
    <w:name w:val="UserStyle_334"/>
    <w:basedOn w:val="1"/>
    <w:qFormat/>
    <w:uiPriority w:val="99"/>
    <w:pPr>
      <w:tabs>
        <w:tab w:val="left" w:pos="1620"/>
      </w:tabs>
      <w:spacing w:line="240" w:lineRule="auto"/>
      <w:jc w:val="center"/>
      <w:textAlignment w:val="auto"/>
    </w:pPr>
    <w:rPr>
      <w:rFonts w:ascii="Times New Roman" w:eastAsia="宋体"/>
      <w:bCs/>
      <w:color w:val="000000"/>
      <w:kern w:val="2"/>
      <w:sz w:val="21"/>
      <w:szCs w:val="22"/>
    </w:rPr>
  </w:style>
  <w:style w:type="paragraph" w:customStyle="1" w:styleId="495">
    <w:name w:val="UserStyle_335"/>
    <w:basedOn w:val="1"/>
    <w:qFormat/>
    <w:uiPriority w:val="99"/>
    <w:pPr>
      <w:pBdr>
        <w:left w:val="single" w:color="000000" w:sz="4" w:space="0"/>
        <w:bottom w:val="single" w:color="000000" w:sz="4" w:space="0"/>
      </w:pBdr>
      <w:spacing w:before="100" w:beforeAutospacing="1" w:after="100" w:afterAutospacing="1" w:line="240" w:lineRule="auto"/>
      <w:jc w:val="left"/>
      <w:textAlignment w:val="auto"/>
    </w:pPr>
    <w:rPr>
      <w:rFonts w:hAnsi="宋体" w:eastAsia="宋体"/>
      <w:szCs w:val="24"/>
    </w:rPr>
  </w:style>
  <w:style w:type="paragraph" w:customStyle="1" w:styleId="496">
    <w:name w:val="UserStyle_336"/>
    <w:basedOn w:val="1"/>
    <w:qFormat/>
    <w:uiPriority w:val="99"/>
    <w:pPr>
      <w:snapToGrid w:val="0"/>
      <w:spacing w:before="120" w:after="120"/>
      <w:textAlignment w:val="auto"/>
    </w:pPr>
    <w:rPr>
      <w:rFonts w:eastAsia="宋体"/>
      <w:kern w:val="2"/>
      <w:szCs w:val="20"/>
    </w:rPr>
  </w:style>
  <w:style w:type="paragraph" w:customStyle="1" w:styleId="497">
    <w:name w:val="UserStyle_337"/>
    <w:basedOn w:val="1"/>
    <w:qFormat/>
    <w:uiPriority w:val="99"/>
    <w:pPr>
      <w:ind w:firstLine="480" w:firstLineChars="200"/>
      <w:textAlignment w:val="auto"/>
    </w:pPr>
    <w:rPr>
      <w:rFonts w:hAnsi="宋体" w:eastAsia="宋体"/>
      <w:kern w:val="2"/>
      <w:szCs w:val="24"/>
    </w:rPr>
  </w:style>
  <w:style w:type="paragraph" w:customStyle="1" w:styleId="498">
    <w:name w:val="UserStyle_338"/>
    <w:qFormat/>
    <w:uiPriority w:val="99"/>
    <w:pPr>
      <w:spacing w:line="360" w:lineRule="auto"/>
      <w:textAlignment w:val="baseline"/>
    </w:pPr>
    <w:rPr>
      <w:rFonts w:ascii="Times New Roman" w:hAnsi="Times New Roman" w:eastAsia="宋体" w:cs="Times New Roman"/>
      <w:kern w:val="2"/>
      <w:sz w:val="24"/>
      <w:szCs w:val="21"/>
      <w:lang w:val="en-US" w:eastAsia="zh-CN" w:bidi="ar-SA"/>
    </w:rPr>
  </w:style>
  <w:style w:type="paragraph" w:customStyle="1" w:styleId="499">
    <w:name w:val="UserStyle_339"/>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sz w:val="20"/>
      <w:szCs w:val="20"/>
    </w:rPr>
  </w:style>
  <w:style w:type="paragraph" w:customStyle="1" w:styleId="500">
    <w:name w:val="UserStyle_340"/>
    <w:next w:val="1"/>
    <w:qFormat/>
    <w:uiPriority w:val="99"/>
    <w:pPr>
      <w:spacing w:before="200" w:after="160"/>
      <w:ind w:left="864" w:right="864"/>
      <w:jc w:val="center"/>
      <w:textAlignment w:val="baseline"/>
    </w:pPr>
    <w:rPr>
      <w:rFonts w:ascii="Times New Roman" w:hAnsi="Times New Roman" w:eastAsia="宋体" w:cs="Times New Roman"/>
      <w:i/>
      <w:sz w:val="21"/>
      <w:szCs w:val="22"/>
      <w:lang w:val="en-US" w:eastAsia="zh-CN" w:bidi="ar-SA"/>
    </w:rPr>
  </w:style>
  <w:style w:type="paragraph" w:customStyle="1" w:styleId="501">
    <w:name w:val="UserStyle_341"/>
    <w:basedOn w:val="1"/>
    <w:qFormat/>
    <w:uiPriority w:val="99"/>
    <w:pPr>
      <w:ind w:firstLine="480"/>
      <w:textAlignment w:val="auto"/>
    </w:pPr>
    <w:rPr>
      <w:rFonts w:ascii="Times New Roman" w:eastAsia="宋体"/>
      <w:kern w:val="2"/>
      <w:szCs w:val="20"/>
    </w:rPr>
  </w:style>
  <w:style w:type="paragraph" w:customStyle="1" w:styleId="502">
    <w:name w:val="UserStyle_342"/>
    <w:basedOn w:val="1"/>
    <w:qFormat/>
    <w:uiPriority w:val="99"/>
    <w:pPr>
      <w:tabs>
        <w:tab w:val="left" w:pos="360"/>
      </w:tabs>
      <w:spacing w:line="240" w:lineRule="auto"/>
      <w:ind w:left="360" w:hanging="360" w:hangingChars="200"/>
      <w:textAlignment w:val="auto"/>
    </w:pPr>
    <w:rPr>
      <w:rFonts w:ascii="Times New Roman" w:eastAsia="宋体"/>
      <w:kern w:val="2"/>
      <w:szCs w:val="24"/>
    </w:rPr>
  </w:style>
  <w:style w:type="paragraph" w:customStyle="1" w:styleId="503">
    <w:name w:val="UserStyle_343"/>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olor w:val="000000"/>
      <w:sz w:val="20"/>
      <w:szCs w:val="20"/>
    </w:rPr>
  </w:style>
  <w:style w:type="paragraph" w:customStyle="1" w:styleId="504">
    <w:name w:val="UserStyle_344"/>
    <w:basedOn w:val="1"/>
    <w:qFormat/>
    <w:uiPriority w:val="99"/>
    <w:pPr>
      <w:spacing w:line="240" w:lineRule="auto"/>
      <w:textAlignment w:val="auto"/>
    </w:pPr>
    <w:rPr>
      <w:rFonts w:ascii="Times New Roman" w:eastAsia="宋体"/>
      <w:kern w:val="2"/>
      <w:sz w:val="21"/>
    </w:rPr>
  </w:style>
  <w:style w:type="paragraph" w:customStyle="1" w:styleId="505">
    <w:name w:val="UserStyle_345"/>
    <w:basedOn w:val="1"/>
    <w:qFormat/>
    <w:uiPriority w:val="99"/>
    <w:pPr>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center"/>
      <w:textAlignment w:val="center"/>
    </w:pPr>
    <w:rPr>
      <w:rFonts w:hAnsi="宋体" w:eastAsia="宋体"/>
      <w:color w:val="000000"/>
      <w:sz w:val="20"/>
      <w:szCs w:val="20"/>
    </w:rPr>
  </w:style>
  <w:style w:type="paragraph" w:customStyle="1" w:styleId="506">
    <w:name w:val="Null"/>
    <w:qFormat/>
    <w:uiPriority w:val="99"/>
    <w:pPr>
      <w:jc w:val="both"/>
      <w:textAlignment w:val="baseline"/>
    </w:pPr>
    <w:rPr>
      <w:rFonts w:ascii="Times New Roman" w:hAnsi="Times New Roman" w:eastAsia="宋体" w:cs="Times New Roman"/>
      <w:sz w:val="28"/>
      <w:lang w:val="en-US" w:eastAsia="zh-CN" w:bidi="ar-SA"/>
    </w:rPr>
  </w:style>
  <w:style w:type="paragraph" w:customStyle="1" w:styleId="507">
    <w:name w:val="UserStyle_346"/>
    <w:basedOn w:val="1"/>
    <w:qFormat/>
    <w:uiPriority w:val="99"/>
    <w:pPr>
      <w:ind w:firstLine="470" w:firstLineChars="196"/>
      <w:textAlignment w:val="auto"/>
    </w:pPr>
    <w:rPr>
      <w:rFonts w:ascii="Times New Roman" w:eastAsia="宋体"/>
      <w:kern w:val="2"/>
      <w:szCs w:val="20"/>
    </w:rPr>
  </w:style>
  <w:style w:type="paragraph" w:customStyle="1" w:styleId="508">
    <w:name w:val="UserStyle_347"/>
    <w:basedOn w:val="1"/>
    <w:qFormat/>
    <w:uiPriority w:val="99"/>
    <w:pPr>
      <w:spacing w:before="120" w:line="240" w:lineRule="auto"/>
      <w:jc w:val="left"/>
      <w:textAlignment w:val="auto"/>
    </w:pPr>
    <w:rPr>
      <w:rFonts w:ascii="Times New Roman" w:eastAsia="宋体"/>
      <w:bCs/>
      <w:sz w:val="20"/>
      <w:szCs w:val="20"/>
      <w:lang w:val="de-DE" w:eastAsia="de-DE"/>
    </w:rPr>
  </w:style>
  <w:style w:type="paragraph" w:customStyle="1" w:styleId="509">
    <w:name w:val="UserStyle_348"/>
    <w:basedOn w:val="1"/>
    <w:next w:val="115"/>
    <w:qFormat/>
    <w:uiPriority w:val="99"/>
    <w:pPr>
      <w:spacing w:before="100" w:beforeAutospacing="1" w:after="100" w:afterAutospacing="1" w:line="240" w:lineRule="auto"/>
      <w:jc w:val="left"/>
      <w:textAlignment w:val="auto"/>
    </w:pPr>
    <w:rPr>
      <w:rFonts w:hAnsi="宋体" w:eastAsia="宋体"/>
      <w:szCs w:val="20"/>
    </w:rPr>
  </w:style>
  <w:style w:type="paragraph" w:customStyle="1" w:styleId="510">
    <w:name w:val="UserStyle_349"/>
    <w:basedOn w:val="1"/>
    <w:qFormat/>
    <w:uiPriority w:val="99"/>
    <w:pPr>
      <w:spacing w:before="100" w:beforeAutospacing="1" w:after="100" w:afterAutospacing="1" w:line="240" w:lineRule="auto"/>
      <w:jc w:val="center"/>
      <w:textAlignment w:val="auto"/>
    </w:pPr>
    <w:rPr>
      <w:rFonts w:hAnsi="宋体" w:eastAsia="宋体"/>
      <w:b/>
      <w:bCs/>
      <w:sz w:val="36"/>
      <w:szCs w:val="36"/>
    </w:rPr>
  </w:style>
  <w:style w:type="paragraph" w:customStyle="1" w:styleId="511">
    <w:name w:val="UserStyle_350"/>
    <w:basedOn w:val="1"/>
    <w:next w:val="1"/>
    <w:qFormat/>
    <w:uiPriority w:val="99"/>
    <w:pPr>
      <w:spacing w:after="120"/>
    </w:pPr>
  </w:style>
  <w:style w:type="paragraph" w:customStyle="1" w:styleId="512">
    <w:name w:val="列出段落1"/>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header" Target="header7.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2099</Words>
  <Characters>11968</Characters>
  <Lines>99</Lines>
  <Paragraphs>28</Paragraphs>
  <TotalTime>1</TotalTime>
  <ScaleCrop>false</ScaleCrop>
  <LinksUpToDate>false</LinksUpToDate>
  <CharactersWithSpaces>14039</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2021-06-02T15:18:00Z</dcterms:created>
  <dc:creator>Administrator</dc:creator>
  <cp:lastModifiedBy>◆mē_↘夭夭</cp:lastModifiedBy>
  <cp:lastPrinted>2022-06-20T15:24:00Z</cp:lastPrinted>
  <dcterms:modified xsi:type="dcterms:W3CDTF">2022-06-20T16:35:10Z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130D9DF406064509A8531EA53ACDCE40</vt:lpwstr>
  </property>
</Properties>
</file>